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D95E64" w14:textId="30D22B4D" w:rsidR="00E00FB0" w:rsidRPr="0097467C" w:rsidRDefault="00E00FB0" w:rsidP="00B432E8">
      <w:pPr>
        <w:tabs>
          <w:tab w:val="left" w:pos="0"/>
        </w:tabs>
        <w:spacing w:before="0"/>
        <w:jc w:val="center"/>
        <w:rPr>
          <w:rFonts w:eastAsia="Times New Roman" w:cs="Times New Roman"/>
          <w:b/>
          <w:caps/>
          <w:sz w:val="20"/>
          <w:szCs w:val="20"/>
        </w:rPr>
      </w:pPr>
      <w:bookmarkStart w:id="0" w:name="_Hlk37107040"/>
      <w:bookmarkEnd w:id="0"/>
      <w:r w:rsidRPr="0097467C">
        <w:rPr>
          <w:noProof/>
          <w:sz w:val="20"/>
          <w:lang w:eastAsia="sq-AL"/>
        </w:rPr>
        <w:drawing>
          <wp:anchor distT="0" distB="0" distL="114300" distR="114300" simplePos="0" relativeHeight="251704320" behindDoc="0" locked="0" layoutInCell="1" allowOverlap="1" wp14:anchorId="5D6CB6FC" wp14:editId="2B7FC710">
            <wp:simplePos x="0" y="0"/>
            <wp:positionH relativeFrom="margin">
              <wp:align>center</wp:align>
            </wp:positionH>
            <wp:positionV relativeFrom="paragraph">
              <wp:posOffset>435</wp:posOffset>
            </wp:positionV>
            <wp:extent cx="5210175" cy="505460"/>
            <wp:effectExtent l="0" t="0" r="9525" b="8890"/>
            <wp:wrapSquare wrapText="bothSides"/>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0175" cy="505460"/>
                    </a:xfrm>
                    <a:prstGeom prst="rect">
                      <a:avLst/>
                    </a:prstGeom>
                  </pic:spPr>
                </pic:pic>
              </a:graphicData>
            </a:graphic>
          </wp:anchor>
        </w:drawing>
      </w:r>
      <w:r w:rsidRPr="0097467C">
        <w:rPr>
          <w:rFonts w:eastAsia="Times New Roman" w:cs="Times New Roman"/>
          <w:b/>
          <w:caps/>
          <w:sz w:val="20"/>
          <w:szCs w:val="20"/>
        </w:rPr>
        <w:t>REPUBLIKA E SHQIPëRISë</w:t>
      </w:r>
    </w:p>
    <w:p w14:paraId="76070634" w14:textId="78134DF1" w:rsidR="00E00FB0" w:rsidRPr="0097467C" w:rsidRDefault="00E00FB0" w:rsidP="00B432E8">
      <w:pPr>
        <w:tabs>
          <w:tab w:val="left" w:pos="2730"/>
        </w:tabs>
        <w:spacing w:before="0"/>
        <w:jc w:val="center"/>
        <w:rPr>
          <w:rFonts w:eastAsia="Times New Roman" w:cs="Times New Roman"/>
          <w:b/>
          <w:caps/>
          <w:sz w:val="20"/>
          <w:szCs w:val="20"/>
        </w:rPr>
      </w:pPr>
      <w:r w:rsidRPr="0097467C">
        <w:rPr>
          <w:rFonts w:eastAsia="Times New Roman" w:cs="Times New Roman"/>
          <w:b/>
          <w:caps/>
          <w:sz w:val="20"/>
          <w:szCs w:val="20"/>
        </w:rPr>
        <w:t>KRYEMINISTRIA</w:t>
      </w:r>
    </w:p>
    <w:p w14:paraId="0685FDF8" w14:textId="090FF05E" w:rsidR="00E00FB0" w:rsidRPr="0097467C" w:rsidRDefault="00E00FB0" w:rsidP="00B432E8">
      <w:pPr>
        <w:tabs>
          <w:tab w:val="left" w:pos="2730"/>
        </w:tabs>
        <w:spacing w:before="0"/>
        <w:jc w:val="center"/>
        <w:rPr>
          <w:rFonts w:eastAsia="Times New Roman" w:cs="Times New Roman"/>
          <w:b/>
          <w:szCs w:val="24"/>
        </w:rPr>
      </w:pPr>
      <w:r w:rsidRPr="0097467C">
        <w:rPr>
          <w:rFonts w:eastAsia="Times New Roman" w:cs="Times New Roman"/>
          <w:b/>
          <w:szCs w:val="24"/>
        </w:rPr>
        <w:t>INSPEKTORATI QENDROR</w:t>
      </w:r>
    </w:p>
    <w:p w14:paraId="04C7B8F6" w14:textId="04406B46" w:rsidR="00E97D26" w:rsidRPr="0097467C" w:rsidRDefault="00E97D26" w:rsidP="00D3325D">
      <w:pPr>
        <w:jc w:val="both"/>
      </w:pPr>
    </w:p>
    <w:p w14:paraId="7D0F682A" w14:textId="2644B4C4" w:rsidR="00E97D26" w:rsidRPr="0097467C" w:rsidRDefault="00E97D26" w:rsidP="00D3325D">
      <w:pPr>
        <w:jc w:val="both"/>
        <w:rPr>
          <w:rFonts w:cs="Times New Roman"/>
        </w:rPr>
      </w:pPr>
    </w:p>
    <w:p w14:paraId="531C194E" w14:textId="1D3F573C" w:rsidR="00E97D26" w:rsidRPr="0097467C" w:rsidRDefault="00E97D26" w:rsidP="00D3325D">
      <w:pPr>
        <w:jc w:val="both"/>
        <w:rPr>
          <w:rFonts w:cs="Times New Roman"/>
        </w:rPr>
      </w:pPr>
    </w:p>
    <w:p w14:paraId="22025604" w14:textId="48DF7910" w:rsidR="008A3F72" w:rsidRPr="0097467C" w:rsidRDefault="008A3F72" w:rsidP="00D3325D">
      <w:pPr>
        <w:jc w:val="both"/>
        <w:rPr>
          <w:rFonts w:cs="Times New Roman"/>
        </w:rPr>
      </w:pPr>
    </w:p>
    <w:p w14:paraId="01EDE3A0" w14:textId="03FAA2D5" w:rsidR="008A3F72" w:rsidRPr="0097467C" w:rsidRDefault="008A3F72" w:rsidP="00D3325D">
      <w:pPr>
        <w:jc w:val="both"/>
        <w:rPr>
          <w:rFonts w:cs="Times New Roman"/>
        </w:rPr>
      </w:pPr>
    </w:p>
    <w:p w14:paraId="485F6775" w14:textId="5A82149D" w:rsidR="008A3F72" w:rsidRPr="0097467C" w:rsidRDefault="008A3F72" w:rsidP="00D3325D">
      <w:pPr>
        <w:jc w:val="both"/>
        <w:rPr>
          <w:rFonts w:cs="Times New Roman"/>
        </w:rPr>
      </w:pPr>
    </w:p>
    <w:p w14:paraId="138180B8" w14:textId="397E785B" w:rsidR="00A24E8E" w:rsidRDefault="00A24E8E" w:rsidP="00A24E8E">
      <w:pPr>
        <w:pStyle w:val="Title"/>
        <w:shd w:val="clear" w:color="auto" w:fill="D9E2F3" w:themeFill="accent1" w:themeFillTint="33"/>
        <w:spacing w:line="276" w:lineRule="auto"/>
        <w:jc w:val="center"/>
        <w:rPr>
          <w:rFonts w:ascii="Times New Roman" w:hAnsi="Times New Roman" w:cs="Times New Roman"/>
          <w:color w:val="2F5496" w:themeColor="accent1" w:themeShade="BF"/>
          <w:sz w:val="72"/>
          <w:szCs w:val="72"/>
        </w:rPr>
      </w:pPr>
      <w:r>
        <w:rPr>
          <w:rFonts w:ascii="Times New Roman" w:hAnsi="Times New Roman" w:cs="Times New Roman"/>
          <w:color w:val="2F5496" w:themeColor="accent1" w:themeShade="BF"/>
          <w:sz w:val="72"/>
          <w:szCs w:val="72"/>
        </w:rPr>
        <w:t xml:space="preserve">Programi i Testimit </w:t>
      </w:r>
      <w:r w:rsidRPr="0097467C">
        <w:rPr>
          <w:rFonts w:ascii="Times New Roman" w:hAnsi="Times New Roman" w:cs="Times New Roman"/>
          <w:color w:val="2F5496" w:themeColor="accent1" w:themeShade="BF"/>
          <w:sz w:val="72"/>
          <w:szCs w:val="72"/>
        </w:rPr>
        <w:t>Periodik</w:t>
      </w:r>
    </w:p>
    <w:p w14:paraId="61D2CC5C" w14:textId="0255B10B" w:rsidR="00A24E8E" w:rsidRDefault="00610730" w:rsidP="00A24E8E">
      <w:pPr>
        <w:pStyle w:val="Title"/>
        <w:shd w:val="clear" w:color="auto" w:fill="D9E2F3" w:themeFill="accent1" w:themeFillTint="33"/>
        <w:spacing w:line="276" w:lineRule="auto"/>
        <w:jc w:val="center"/>
        <w:rPr>
          <w:rFonts w:ascii="Times New Roman" w:hAnsi="Times New Roman" w:cs="Times New Roman"/>
          <w:color w:val="2F5496" w:themeColor="accent1" w:themeShade="BF"/>
          <w:sz w:val="72"/>
          <w:szCs w:val="72"/>
        </w:rPr>
      </w:pPr>
      <w:r>
        <w:rPr>
          <w:rFonts w:ascii="Times New Roman" w:hAnsi="Times New Roman" w:cs="Times New Roman"/>
          <w:color w:val="2F5496" w:themeColor="accent1" w:themeShade="BF"/>
          <w:sz w:val="72"/>
          <w:szCs w:val="72"/>
        </w:rPr>
        <w:t>për</w:t>
      </w:r>
    </w:p>
    <w:p w14:paraId="3E965C6A" w14:textId="77777777" w:rsidR="00A24E8E" w:rsidRDefault="00A24E8E" w:rsidP="00A24E8E">
      <w:pPr>
        <w:pStyle w:val="Title"/>
        <w:shd w:val="clear" w:color="auto" w:fill="D9E2F3" w:themeFill="accent1" w:themeFillTint="33"/>
        <w:spacing w:line="276" w:lineRule="auto"/>
        <w:jc w:val="center"/>
        <w:rPr>
          <w:rFonts w:ascii="Times New Roman" w:hAnsi="Times New Roman" w:cs="Times New Roman"/>
          <w:color w:val="2F5496" w:themeColor="accent1" w:themeShade="BF"/>
          <w:sz w:val="72"/>
          <w:szCs w:val="72"/>
        </w:rPr>
      </w:pPr>
      <w:r>
        <w:rPr>
          <w:rFonts w:ascii="Times New Roman" w:hAnsi="Times New Roman" w:cs="Times New Roman"/>
          <w:color w:val="2F5496" w:themeColor="accent1" w:themeShade="BF"/>
          <w:sz w:val="72"/>
          <w:szCs w:val="72"/>
        </w:rPr>
        <w:t>Inspektoratin</w:t>
      </w:r>
      <w:r w:rsidR="008A3F72" w:rsidRPr="0097467C">
        <w:rPr>
          <w:rFonts w:ascii="Times New Roman" w:hAnsi="Times New Roman" w:cs="Times New Roman"/>
          <w:color w:val="2F5496" w:themeColor="accent1" w:themeShade="BF"/>
          <w:sz w:val="72"/>
          <w:szCs w:val="72"/>
        </w:rPr>
        <w:t xml:space="preserve"> Shtetëror </w:t>
      </w:r>
      <w:r>
        <w:rPr>
          <w:rFonts w:ascii="Times New Roman" w:hAnsi="Times New Roman" w:cs="Times New Roman"/>
          <w:color w:val="2F5496" w:themeColor="accent1" w:themeShade="BF"/>
          <w:sz w:val="72"/>
          <w:szCs w:val="72"/>
        </w:rPr>
        <w:t xml:space="preserve">Teknik </w:t>
      </w:r>
      <w:r w:rsidR="008A3F72" w:rsidRPr="0097467C">
        <w:rPr>
          <w:rFonts w:ascii="Times New Roman" w:hAnsi="Times New Roman" w:cs="Times New Roman"/>
          <w:color w:val="2F5496" w:themeColor="accent1" w:themeShade="BF"/>
          <w:sz w:val="72"/>
          <w:szCs w:val="72"/>
        </w:rPr>
        <w:t xml:space="preserve">dhe </w:t>
      </w:r>
      <w:r>
        <w:rPr>
          <w:rFonts w:ascii="Times New Roman" w:hAnsi="Times New Roman" w:cs="Times New Roman"/>
          <w:color w:val="2F5496" w:themeColor="accent1" w:themeShade="BF"/>
          <w:sz w:val="72"/>
          <w:szCs w:val="72"/>
        </w:rPr>
        <w:t>Industrial</w:t>
      </w:r>
    </w:p>
    <w:p w14:paraId="78039D86" w14:textId="663EC7F9" w:rsidR="00E97D26" w:rsidRPr="0097467C" w:rsidRDefault="00E97D26" w:rsidP="00D3325D">
      <w:pPr>
        <w:jc w:val="both"/>
        <w:rPr>
          <w:rFonts w:cs="Times New Roman"/>
        </w:rPr>
      </w:pPr>
    </w:p>
    <w:p w14:paraId="3DBF15DD" w14:textId="34D778C7" w:rsidR="00E97D26" w:rsidRPr="0097467C" w:rsidRDefault="00E00FB0" w:rsidP="00D3325D">
      <w:pPr>
        <w:jc w:val="both"/>
        <w:rPr>
          <w:rFonts w:cs="Times New Roman"/>
        </w:rPr>
      </w:pPr>
      <w:r w:rsidRPr="0097467C">
        <w:rPr>
          <w:noProof/>
          <w:lang w:eastAsia="sq-AL"/>
        </w:rPr>
        <w:drawing>
          <wp:anchor distT="0" distB="0" distL="114300" distR="114300" simplePos="0" relativeHeight="251675648" behindDoc="0" locked="0" layoutInCell="1" allowOverlap="1" wp14:anchorId="10178D0D" wp14:editId="60046B68">
            <wp:simplePos x="0" y="0"/>
            <wp:positionH relativeFrom="margin">
              <wp:align>center</wp:align>
            </wp:positionH>
            <wp:positionV relativeFrom="paragraph">
              <wp:posOffset>100899</wp:posOffset>
            </wp:positionV>
            <wp:extent cx="1152525" cy="122555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1225550"/>
                    </a:xfrm>
                    <a:prstGeom prst="rect">
                      <a:avLst/>
                    </a:prstGeom>
                    <a:noFill/>
                  </pic:spPr>
                </pic:pic>
              </a:graphicData>
            </a:graphic>
            <wp14:sizeRelH relativeFrom="page">
              <wp14:pctWidth>0</wp14:pctWidth>
            </wp14:sizeRelH>
            <wp14:sizeRelV relativeFrom="page">
              <wp14:pctHeight>0</wp14:pctHeight>
            </wp14:sizeRelV>
          </wp:anchor>
        </w:drawing>
      </w:r>
    </w:p>
    <w:p w14:paraId="66B6A69C" w14:textId="50E9B244" w:rsidR="00E97D26" w:rsidRPr="0097467C" w:rsidRDefault="00E97D26" w:rsidP="00D3325D">
      <w:pPr>
        <w:jc w:val="both"/>
        <w:rPr>
          <w:rFonts w:cs="Times New Roman"/>
        </w:rPr>
      </w:pPr>
    </w:p>
    <w:p w14:paraId="08229B06" w14:textId="49413F43" w:rsidR="00E97D26" w:rsidRPr="0097467C" w:rsidRDefault="00E97D26" w:rsidP="00D3325D">
      <w:pPr>
        <w:jc w:val="both"/>
        <w:rPr>
          <w:rFonts w:cs="Times New Roman"/>
        </w:rPr>
      </w:pPr>
    </w:p>
    <w:p w14:paraId="6724C66D" w14:textId="77777777" w:rsidR="00E00FB0" w:rsidRPr="0097467C" w:rsidRDefault="00E00FB0" w:rsidP="00D3325D">
      <w:pPr>
        <w:jc w:val="both"/>
        <w:rPr>
          <w:rFonts w:cs="Times New Roman"/>
        </w:rPr>
      </w:pPr>
      <w:bookmarkStart w:id="1" w:name="_GoBack"/>
      <w:bookmarkEnd w:id="1"/>
    </w:p>
    <w:p w14:paraId="32A1DB52" w14:textId="0EBCB785" w:rsidR="00E97D26" w:rsidRPr="0097467C" w:rsidRDefault="00E97D26" w:rsidP="00D3325D">
      <w:pPr>
        <w:jc w:val="both"/>
        <w:rPr>
          <w:rFonts w:cs="Times New Roman"/>
        </w:rPr>
      </w:pPr>
    </w:p>
    <w:p w14:paraId="78D91838" w14:textId="470E2711" w:rsidR="00B432E8" w:rsidRPr="0097467C" w:rsidRDefault="00B432E8" w:rsidP="00D3325D">
      <w:pPr>
        <w:jc w:val="both"/>
        <w:rPr>
          <w:rFonts w:cs="Times New Roman"/>
        </w:rPr>
      </w:pPr>
    </w:p>
    <w:p w14:paraId="04FD95D0" w14:textId="2915BE54" w:rsidR="00B432E8" w:rsidRPr="0097467C" w:rsidRDefault="00A24E8E" w:rsidP="00B432E8">
      <w:pPr>
        <w:jc w:val="center"/>
        <w:rPr>
          <w:rFonts w:cs="Times New Roman"/>
        </w:rPr>
      </w:pPr>
      <w:r>
        <w:rPr>
          <w:rFonts w:cs="Times New Roman"/>
        </w:rPr>
        <w:t>Tiran</w:t>
      </w:r>
      <w:r w:rsidRPr="00A24E8E">
        <w:rPr>
          <w:rFonts w:cs="Times New Roman"/>
        </w:rPr>
        <w:t>ë</w:t>
      </w:r>
      <w:r w:rsidR="00B432E8" w:rsidRPr="0097467C">
        <w:rPr>
          <w:rFonts w:cs="Times New Roman"/>
        </w:rPr>
        <w:t xml:space="preserve"> 2020</w:t>
      </w:r>
    </w:p>
    <w:bookmarkStart w:id="2" w:name="_Toc522551269" w:displacedByCustomXml="next"/>
    <w:bookmarkStart w:id="3" w:name="_Toc522551307" w:displacedByCustomXml="next"/>
    <w:bookmarkStart w:id="4" w:name="_Toc522551956" w:displacedByCustomXml="next"/>
    <w:sdt>
      <w:sdtPr>
        <w:rPr>
          <w:rFonts w:eastAsiaTheme="minorHAnsi" w:cs="Times New Roman"/>
          <w:b w:val="0"/>
          <w:color w:val="auto"/>
          <w:sz w:val="24"/>
          <w:szCs w:val="22"/>
        </w:rPr>
        <w:id w:val="-1815100494"/>
        <w:docPartObj>
          <w:docPartGallery w:val="Table of Contents"/>
          <w:docPartUnique/>
        </w:docPartObj>
      </w:sdtPr>
      <w:sdtEndPr>
        <w:rPr>
          <w:bCs/>
          <w:noProof/>
        </w:rPr>
      </w:sdtEndPr>
      <w:sdtContent>
        <w:p w14:paraId="06679DBA" w14:textId="4113A823" w:rsidR="00E97D26" w:rsidRPr="0097467C" w:rsidRDefault="00E97D26" w:rsidP="00D3325D">
          <w:pPr>
            <w:pStyle w:val="TOCHeading"/>
            <w:jc w:val="both"/>
            <w:rPr>
              <w:rFonts w:cs="Times New Roman"/>
            </w:rPr>
          </w:pPr>
          <w:r w:rsidRPr="0097467C">
            <w:rPr>
              <w:rFonts w:cs="Times New Roman"/>
            </w:rPr>
            <w:t xml:space="preserve">Tabela </w:t>
          </w:r>
          <w:r w:rsidR="00E876A5">
            <w:rPr>
              <w:rFonts w:cs="Times New Roman"/>
            </w:rPr>
            <w:t xml:space="preserve">e </w:t>
          </w:r>
          <w:r w:rsidRPr="0097467C">
            <w:rPr>
              <w:rFonts w:cs="Times New Roman"/>
            </w:rPr>
            <w:t>përm</w:t>
          </w:r>
          <w:r w:rsidR="00E876A5">
            <w:rPr>
              <w:rFonts w:cs="Times New Roman"/>
            </w:rPr>
            <w:t>bajtjes</w:t>
          </w:r>
        </w:p>
        <w:p w14:paraId="24D865E4" w14:textId="77777777" w:rsidR="00542F2C" w:rsidRDefault="00E97D26">
          <w:pPr>
            <w:pStyle w:val="TOC1"/>
            <w:tabs>
              <w:tab w:val="right" w:leader="dot" w:pos="9350"/>
            </w:tabs>
            <w:rPr>
              <w:rFonts w:asciiTheme="minorHAnsi" w:eastAsiaTheme="minorEastAsia" w:hAnsiTheme="minorHAnsi"/>
              <w:sz w:val="22"/>
              <w:lang w:eastAsia="sq-AL"/>
            </w:rPr>
          </w:pPr>
          <w:r w:rsidRPr="0097467C">
            <w:rPr>
              <w:rFonts w:cs="Times New Roman"/>
            </w:rPr>
            <w:fldChar w:fldCharType="begin"/>
          </w:r>
          <w:r w:rsidRPr="0097467C">
            <w:rPr>
              <w:rFonts w:cs="Times New Roman"/>
            </w:rPr>
            <w:instrText xml:space="preserve"> TOC \o "1-3" \h \z \u </w:instrText>
          </w:r>
          <w:r w:rsidRPr="0097467C">
            <w:rPr>
              <w:rFonts w:cs="Times New Roman"/>
            </w:rPr>
            <w:fldChar w:fldCharType="separate"/>
          </w:r>
          <w:hyperlink w:anchor="_Toc52519875" w:history="1">
            <w:r w:rsidR="00542F2C" w:rsidRPr="00163060">
              <w:rPr>
                <w:rStyle w:val="Hyperlink"/>
                <w:rFonts w:cs="Times New Roman"/>
              </w:rPr>
              <w:t>Shkurtesa</w:t>
            </w:r>
            <w:r w:rsidR="00542F2C">
              <w:rPr>
                <w:webHidden/>
              </w:rPr>
              <w:tab/>
            </w:r>
            <w:r w:rsidR="00542F2C">
              <w:rPr>
                <w:webHidden/>
              </w:rPr>
              <w:fldChar w:fldCharType="begin"/>
            </w:r>
            <w:r w:rsidR="00542F2C">
              <w:rPr>
                <w:webHidden/>
              </w:rPr>
              <w:instrText xml:space="preserve"> PAGEREF _Toc52519875 \h </w:instrText>
            </w:r>
            <w:r w:rsidR="00542F2C">
              <w:rPr>
                <w:webHidden/>
              </w:rPr>
            </w:r>
            <w:r w:rsidR="00542F2C">
              <w:rPr>
                <w:webHidden/>
              </w:rPr>
              <w:fldChar w:fldCharType="separate"/>
            </w:r>
            <w:r w:rsidR="008E005A">
              <w:rPr>
                <w:webHidden/>
              </w:rPr>
              <w:t>6</w:t>
            </w:r>
            <w:r w:rsidR="00542F2C">
              <w:rPr>
                <w:webHidden/>
              </w:rPr>
              <w:fldChar w:fldCharType="end"/>
            </w:r>
          </w:hyperlink>
        </w:p>
        <w:p w14:paraId="1CC99FDE" w14:textId="77777777" w:rsidR="00542F2C" w:rsidRDefault="0024107C">
          <w:pPr>
            <w:pStyle w:val="TOC1"/>
            <w:tabs>
              <w:tab w:val="right" w:leader="dot" w:pos="9350"/>
            </w:tabs>
            <w:rPr>
              <w:rFonts w:asciiTheme="minorHAnsi" w:eastAsiaTheme="minorEastAsia" w:hAnsiTheme="minorHAnsi"/>
              <w:sz w:val="22"/>
              <w:lang w:eastAsia="sq-AL"/>
            </w:rPr>
          </w:pPr>
          <w:hyperlink w:anchor="_Toc52519876" w:history="1">
            <w:r w:rsidR="00542F2C" w:rsidRPr="00163060">
              <w:rPr>
                <w:rStyle w:val="Hyperlink"/>
                <w:rFonts w:cs="Times New Roman"/>
              </w:rPr>
              <w:t>Hyrje</w:t>
            </w:r>
            <w:r w:rsidR="00542F2C">
              <w:rPr>
                <w:webHidden/>
              </w:rPr>
              <w:tab/>
            </w:r>
            <w:r w:rsidR="00542F2C">
              <w:rPr>
                <w:webHidden/>
              </w:rPr>
              <w:fldChar w:fldCharType="begin"/>
            </w:r>
            <w:r w:rsidR="00542F2C">
              <w:rPr>
                <w:webHidden/>
              </w:rPr>
              <w:instrText xml:space="preserve"> PAGEREF _Toc52519876 \h </w:instrText>
            </w:r>
            <w:r w:rsidR="00542F2C">
              <w:rPr>
                <w:webHidden/>
              </w:rPr>
            </w:r>
            <w:r w:rsidR="00542F2C">
              <w:rPr>
                <w:webHidden/>
              </w:rPr>
              <w:fldChar w:fldCharType="separate"/>
            </w:r>
            <w:r w:rsidR="008E005A">
              <w:rPr>
                <w:webHidden/>
              </w:rPr>
              <w:t>7</w:t>
            </w:r>
            <w:r w:rsidR="00542F2C">
              <w:rPr>
                <w:webHidden/>
              </w:rPr>
              <w:fldChar w:fldCharType="end"/>
            </w:r>
          </w:hyperlink>
        </w:p>
        <w:p w14:paraId="7E06B86C" w14:textId="77777777" w:rsidR="00542F2C" w:rsidRDefault="0024107C">
          <w:pPr>
            <w:pStyle w:val="TOC1"/>
            <w:tabs>
              <w:tab w:val="right" w:leader="dot" w:pos="9350"/>
            </w:tabs>
            <w:rPr>
              <w:rFonts w:asciiTheme="minorHAnsi" w:eastAsiaTheme="minorEastAsia" w:hAnsiTheme="minorHAnsi"/>
              <w:sz w:val="22"/>
              <w:lang w:eastAsia="sq-AL"/>
            </w:rPr>
          </w:pPr>
          <w:hyperlink w:anchor="_Toc52519877" w:history="1">
            <w:r w:rsidR="00542F2C" w:rsidRPr="00163060">
              <w:rPr>
                <w:rStyle w:val="Hyperlink"/>
                <w:rFonts w:cs="Times New Roman"/>
              </w:rPr>
              <w:t>Pyetje</w:t>
            </w:r>
            <w:r w:rsidR="00542F2C">
              <w:rPr>
                <w:webHidden/>
              </w:rPr>
              <w:tab/>
            </w:r>
            <w:r w:rsidR="00542F2C">
              <w:rPr>
                <w:webHidden/>
              </w:rPr>
              <w:fldChar w:fldCharType="begin"/>
            </w:r>
            <w:r w:rsidR="00542F2C">
              <w:rPr>
                <w:webHidden/>
              </w:rPr>
              <w:instrText xml:space="preserve"> PAGEREF _Toc52519877 \h </w:instrText>
            </w:r>
            <w:r w:rsidR="00542F2C">
              <w:rPr>
                <w:webHidden/>
              </w:rPr>
            </w:r>
            <w:r w:rsidR="00542F2C">
              <w:rPr>
                <w:webHidden/>
              </w:rPr>
              <w:fldChar w:fldCharType="separate"/>
            </w:r>
            <w:r w:rsidR="008E005A">
              <w:rPr>
                <w:webHidden/>
              </w:rPr>
              <w:t>7</w:t>
            </w:r>
            <w:r w:rsidR="00542F2C">
              <w:rPr>
                <w:webHidden/>
              </w:rPr>
              <w:fldChar w:fldCharType="end"/>
            </w:r>
          </w:hyperlink>
        </w:p>
        <w:p w14:paraId="62DE10F3" w14:textId="77777777" w:rsidR="00542F2C" w:rsidRDefault="0024107C">
          <w:pPr>
            <w:pStyle w:val="TOC2"/>
            <w:rPr>
              <w:rFonts w:asciiTheme="minorHAnsi" w:eastAsiaTheme="minorEastAsia" w:hAnsiTheme="minorHAnsi" w:cstheme="minorBidi"/>
              <w:sz w:val="22"/>
              <w:lang w:eastAsia="sq-AL"/>
            </w:rPr>
          </w:pPr>
          <w:hyperlink w:anchor="_Toc52519878" w:history="1">
            <w:r w:rsidR="00542F2C">
              <w:rPr>
                <w:webHidden/>
              </w:rPr>
              <w:tab/>
            </w:r>
            <w:r w:rsidR="00542F2C">
              <w:rPr>
                <w:webHidden/>
              </w:rPr>
              <w:fldChar w:fldCharType="begin"/>
            </w:r>
            <w:r w:rsidR="00542F2C">
              <w:rPr>
                <w:webHidden/>
              </w:rPr>
              <w:instrText xml:space="preserve"> PAGEREF _Toc52519878 \h </w:instrText>
            </w:r>
            <w:r w:rsidR="00542F2C">
              <w:rPr>
                <w:webHidden/>
              </w:rPr>
            </w:r>
            <w:r w:rsidR="00542F2C">
              <w:rPr>
                <w:webHidden/>
              </w:rPr>
              <w:fldChar w:fldCharType="separate"/>
            </w:r>
            <w:r w:rsidR="008E005A">
              <w:rPr>
                <w:webHidden/>
              </w:rPr>
              <w:t>8</w:t>
            </w:r>
            <w:r w:rsidR="00542F2C">
              <w:rPr>
                <w:webHidden/>
              </w:rPr>
              <w:fldChar w:fldCharType="end"/>
            </w:r>
          </w:hyperlink>
        </w:p>
        <w:p w14:paraId="7C3D3515" w14:textId="77777777" w:rsidR="00542F2C" w:rsidRDefault="0024107C">
          <w:pPr>
            <w:pStyle w:val="TOC2"/>
            <w:rPr>
              <w:rFonts w:asciiTheme="minorHAnsi" w:eastAsiaTheme="minorEastAsia" w:hAnsiTheme="minorHAnsi" w:cstheme="minorBidi"/>
              <w:sz w:val="22"/>
              <w:lang w:eastAsia="sq-AL"/>
            </w:rPr>
          </w:pPr>
          <w:hyperlink w:anchor="_Toc52519879" w:history="1">
            <w:r w:rsidR="00542F2C" w:rsidRPr="00163060">
              <w:rPr>
                <w:rStyle w:val="Hyperlink"/>
                <w:rFonts w:cs="Times New Roman"/>
              </w:rPr>
              <w:t>Çfarë është programi?</w:t>
            </w:r>
            <w:r w:rsidR="00542F2C">
              <w:rPr>
                <w:webHidden/>
              </w:rPr>
              <w:tab/>
            </w:r>
            <w:r w:rsidR="00542F2C">
              <w:rPr>
                <w:webHidden/>
              </w:rPr>
              <w:fldChar w:fldCharType="begin"/>
            </w:r>
            <w:r w:rsidR="00542F2C">
              <w:rPr>
                <w:webHidden/>
              </w:rPr>
              <w:instrText xml:space="preserve"> PAGEREF _Toc52519879 \h </w:instrText>
            </w:r>
            <w:r w:rsidR="00542F2C">
              <w:rPr>
                <w:webHidden/>
              </w:rPr>
            </w:r>
            <w:r w:rsidR="00542F2C">
              <w:rPr>
                <w:webHidden/>
              </w:rPr>
              <w:fldChar w:fldCharType="separate"/>
            </w:r>
            <w:r w:rsidR="008E005A">
              <w:rPr>
                <w:webHidden/>
              </w:rPr>
              <w:t>8</w:t>
            </w:r>
            <w:r w:rsidR="00542F2C">
              <w:rPr>
                <w:webHidden/>
              </w:rPr>
              <w:fldChar w:fldCharType="end"/>
            </w:r>
          </w:hyperlink>
        </w:p>
        <w:p w14:paraId="532A5BAB" w14:textId="77777777" w:rsidR="00542F2C" w:rsidRDefault="0024107C">
          <w:pPr>
            <w:pStyle w:val="TOC2"/>
            <w:rPr>
              <w:rFonts w:asciiTheme="minorHAnsi" w:eastAsiaTheme="minorEastAsia" w:hAnsiTheme="minorHAnsi" w:cstheme="minorBidi"/>
              <w:sz w:val="22"/>
              <w:lang w:eastAsia="sq-AL"/>
            </w:rPr>
          </w:pPr>
          <w:hyperlink w:anchor="_Toc52519880" w:history="1">
            <w:r w:rsidR="00542F2C" w:rsidRPr="00163060">
              <w:rPr>
                <w:rStyle w:val="Hyperlink"/>
                <w:rFonts w:cs="Times New Roman"/>
              </w:rPr>
              <w:t>Çfarë pune parashikohet me hartimin e programit?</w:t>
            </w:r>
            <w:r w:rsidR="00542F2C">
              <w:rPr>
                <w:webHidden/>
              </w:rPr>
              <w:tab/>
            </w:r>
            <w:r w:rsidR="00542F2C">
              <w:rPr>
                <w:webHidden/>
              </w:rPr>
              <w:fldChar w:fldCharType="begin"/>
            </w:r>
            <w:r w:rsidR="00542F2C">
              <w:rPr>
                <w:webHidden/>
              </w:rPr>
              <w:instrText xml:space="preserve"> PAGEREF _Toc52519880 \h </w:instrText>
            </w:r>
            <w:r w:rsidR="00542F2C">
              <w:rPr>
                <w:webHidden/>
              </w:rPr>
            </w:r>
            <w:r w:rsidR="00542F2C">
              <w:rPr>
                <w:webHidden/>
              </w:rPr>
              <w:fldChar w:fldCharType="separate"/>
            </w:r>
            <w:r w:rsidR="008E005A">
              <w:rPr>
                <w:webHidden/>
              </w:rPr>
              <w:t>8</w:t>
            </w:r>
            <w:r w:rsidR="00542F2C">
              <w:rPr>
                <w:webHidden/>
              </w:rPr>
              <w:fldChar w:fldCharType="end"/>
            </w:r>
          </w:hyperlink>
        </w:p>
        <w:p w14:paraId="1B0B7E79" w14:textId="77777777" w:rsidR="00542F2C" w:rsidRDefault="0024107C">
          <w:pPr>
            <w:pStyle w:val="TOC2"/>
            <w:rPr>
              <w:rFonts w:asciiTheme="minorHAnsi" w:eastAsiaTheme="minorEastAsia" w:hAnsiTheme="minorHAnsi" w:cstheme="minorBidi"/>
              <w:sz w:val="22"/>
              <w:lang w:eastAsia="sq-AL"/>
            </w:rPr>
          </w:pPr>
          <w:hyperlink w:anchor="_Toc52519881" w:history="1">
            <w:r w:rsidR="00542F2C" w:rsidRPr="00163060">
              <w:rPr>
                <w:rStyle w:val="Hyperlink"/>
              </w:rPr>
              <w:t>Kujt i nevojitet ai?</w:t>
            </w:r>
            <w:r w:rsidR="00542F2C">
              <w:rPr>
                <w:webHidden/>
              </w:rPr>
              <w:tab/>
            </w:r>
            <w:r w:rsidR="00542F2C">
              <w:rPr>
                <w:webHidden/>
              </w:rPr>
              <w:fldChar w:fldCharType="begin"/>
            </w:r>
            <w:r w:rsidR="00542F2C">
              <w:rPr>
                <w:webHidden/>
              </w:rPr>
              <w:instrText xml:space="preserve"> PAGEREF _Toc52519881 \h </w:instrText>
            </w:r>
            <w:r w:rsidR="00542F2C">
              <w:rPr>
                <w:webHidden/>
              </w:rPr>
            </w:r>
            <w:r w:rsidR="00542F2C">
              <w:rPr>
                <w:webHidden/>
              </w:rPr>
              <w:fldChar w:fldCharType="separate"/>
            </w:r>
            <w:r w:rsidR="008E005A">
              <w:rPr>
                <w:webHidden/>
              </w:rPr>
              <w:t>10</w:t>
            </w:r>
            <w:r w:rsidR="00542F2C">
              <w:rPr>
                <w:webHidden/>
              </w:rPr>
              <w:fldChar w:fldCharType="end"/>
            </w:r>
          </w:hyperlink>
        </w:p>
        <w:p w14:paraId="22FFA926" w14:textId="77777777" w:rsidR="00542F2C" w:rsidRDefault="0024107C">
          <w:pPr>
            <w:pStyle w:val="TOC2"/>
            <w:rPr>
              <w:rFonts w:asciiTheme="minorHAnsi" w:eastAsiaTheme="minorEastAsia" w:hAnsiTheme="minorHAnsi" w:cstheme="minorBidi"/>
              <w:sz w:val="22"/>
              <w:lang w:eastAsia="sq-AL"/>
            </w:rPr>
          </w:pPr>
          <w:hyperlink w:anchor="_Toc52519882" w:history="1">
            <w:r w:rsidR="00542F2C" w:rsidRPr="00163060">
              <w:rPr>
                <w:rStyle w:val="Hyperlink"/>
                <w:rFonts w:cs="Times New Roman"/>
              </w:rPr>
              <w:t>Cilat janë sfidat e programit dhe çfarë përmirëson?</w:t>
            </w:r>
            <w:r w:rsidR="00542F2C">
              <w:rPr>
                <w:webHidden/>
              </w:rPr>
              <w:tab/>
            </w:r>
            <w:r w:rsidR="00542F2C">
              <w:rPr>
                <w:webHidden/>
              </w:rPr>
              <w:fldChar w:fldCharType="begin"/>
            </w:r>
            <w:r w:rsidR="00542F2C">
              <w:rPr>
                <w:webHidden/>
              </w:rPr>
              <w:instrText xml:space="preserve"> PAGEREF _Toc52519882 \h </w:instrText>
            </w:r>
            <w:r w:rsidR="00542F2C">
              <w:rPr>
                <w:webHidden/>
              </w:rPr>
            </w:r>
            <w:r w:rsidR="00542F2C">
              <w:rPr>
                <w:webHidden/>
              </w:rPr>
              <w:fldChar w:fldCharType="separate"/>
            </w:r>
            <w:r w:rsidR="008E005A">
              <w:rPr>
                <w:webHidden/>
              </w:rPr>
              <w:t>11</w:t>
            </w:r>
            <w:r w:rsidR="00542F2C">
              <w:rPr>
                <w:webHidden/>
              </w:rPr>
              <w:fldChar w:fldCharType="end"/>
            </w:r>
          </w:hyperlink>
        </w:p>
        <w:p w14:paraId="4508CB54" w14:textId="77777777" w:rsidR="00542F2C" w:rsidRDefault="0024107C">
          <w:pPr>
            <w:pStyle w:val="TOC2"/>
            <w:rPr>
              <w:rFonts w:asciiTheme="minorHAnsi" w:eastAsiaTheme="minorEastAsia" w:hAnsiTheme="minorHAnsi" w:cstheme="minorBidi"/>
              <w:sz w:val="22"/>
              <w:lang w:eastAsia="sq-AL"/>
            </w:rPr>
          </w:pPr>
          <w:hyperlink w:anchor="_Toc52519883" w:history="1">
            <w:r w:rsidR="00542F2C" w:rsidRPr="00163060">
              <w:rPr>
                <w:rStyle w:val="Hyperlink"/>
                <w:rFonts w:cs="Times New Roman"/>
              </w:rPr>
              <w:t>Çfarë ndihme është për inspektorin?</w:t>
            </w:r>
            <w:r w:rsidR="00542F2C">
              <w:rPr>
                <w:webHidden/>
              </w:rPr>
              <w:tab/>
            </w:r>
            <w:r w:rsidR="00542F2C">
              <w:rPr>
                <w:webHidden/>
              </w:rPr>
              <w:fldChar w:fldCharType="begin"/>
            </w:r>
            <w:r w:rsidR="00542F2C">
              <w:rPr>
                <w:webHidden/>
              </w:rPr>
              <w:instrText xml:space="preserve"> PAGEREF _Toc52519883 \h </w:instrText>
            </w:r>
            <w:r w:rsidR="00542F2C">
              <w:rPr>
                <w:webHidden/>
              </w:rPr>
            </w:r>
            <w:r w:rsidR="00542F2C">
              <w:rPr>
                <w:webHidden/>
              </w:rPr>
              <w:fldChar w:fldCharType="separate"/>
            </w:r>
            <w:r w:rsidR="008E005A">
              <w:rPr>
                <w:webHidden/>
              </w:rPr>
              <w:t>11</w:t>
            </w:r>
            <w:r w:rsidR="00542F2C">
              <w:rPr>
                <w:webHidden/>
              </w:rPr>
              <w:fldChar w:fldCharType="end"/>
            </w:r>
          </w:hyperlink>
        </w:p>
        <w:p w14:paraId="7D6D3C04" w14:textId="77777777" w:rsidR="00542F2C" w:rsidRDefault="0024107C">
          <w:pPr>
            <w:pStyle w:val="TOC1"/>
            <w:tabs>
              <w:tab w:val="right" w:leader="dot" w:pos="9350"/>
            </w:tabs>
            <w:rPr>
              <w:rFonts w:asciiTheme="minorHAnsi" w:eastAsiaTheme="minorEastAsia" w:hAnsiTheme="minorHAnsi"/>
              <w:sz w:val="22"/>
              <w:lang w:eastAsia="sq-AL"/>
            </w:rPr>
          </w:pPr>
          <w:hyperlink w:anchor="_Toc52519884" w:history="1">
            <w:r w:rsidR="00542F2C" w:rsidRPr="00163060">
              <w:rPr>
                <w:rStyle w:val="Hyperlink"/>
                <w:rFonts w:cs="Times New Roman"/>
              </w:rPr>
              <w:t>Metodologjia</w:t>
            </w:r>
            <w:r w:rsidR="00542F2C">
              <w:rPr>
                <w:webHidden/>
              </w:rPr>
              <w:tab/>
            </w:r>
            <w:r w:rsidR="00542F2C">
              <w:rPr>
                <w:webHidden/>
              </w:rPr>
              <w:fldChar w:fldCharType="begin"/>
            </w:r>
            <w:r w:rsidR="00542F2C">
              <w:rPr>
                <w:webHidden/>
              </w:rPr>
              <w:instrText xml:space="preserve"> PAGEREF _Toc52519884 \h </w:instrText>
            </w:r>
            <w:r w:rsidR="00542F2C">
              <w:rPr>
                <w:webHidden/>
              </w:rPr>
            </w:r>
            <w:r w:rsidR="00542F2C">
              <w:rPr>
                <w:webHidden/>
              </w:rPr>
              <w:fldChar w:fldCharType="separate"/>
            </w:r>
            <w:r w:rsidR="008E005A">
              <w:rPr>
                <w:webHidden/>
              </w:rPr>
              <w:t>12</w:t>
            </w:r>
            <w:r w:rsidR="00542F2C">
              <w:rPr>
                <w:webHidden/>
              </w:rPr>
              <w:fldChar w:fldCharType="end"/>
            </w:r>
          </w:hyperlink>
        </w:p>
        <w:p w14:paraId="62A451DF" w14:textId="77777777" w:rsidR="00542F2C" w:rsidRDefault="0024107C">
          <w:pPr>
            <w:pStyle w:val="TOC1"/>
            <w:tabs>
              <w:tab w:val="right" w:leader="dot" w:pos="9350"/>
            </w:tabs>
            <w:rPr>
              <w:rFonts w:asciiTheme="minorHAnsi" w:eastAsiaTheme="minorEastAsia" w:hAnsiTheme="minorHAnsi"/>
              <w:sz w:val="22"/>
              <w:lang w:eastAsia="sq-AL"/>
            </w:rPr>
          </w:pPr>
          <w:hyperlink w:anchor="_Toc52519885" w:history="1">
            <w:r w:rsidR="00542F2C" w:rsidRPr="00163060">
              <w:rPr>
                <w:rStyle w:val="Hyperlink"/>
                <w:rFonts w:cs="Times New Roman"/>
              </w:rPr>
              <w:t>Objektivat</w:t>
            </w:r>
            <w:r w:rsidR="00542F2C">
              <w:rPr>
                <w:webHidden/>
              </w:rPr>
              <w:tab/>
            </w:r>
            <w:r w:rsidR="00542F2C">
              <w:rPr>
                <w:webHidden/>
              </w:rPr>
              <w:fldChar w:fldCharType="begin"/>
            </w:r>
            <w:r w:rsidR="00542F2C">
              <w:rPr>
                <w:webHidden/>
              </w:rPr>
              <w:instrText xml:space="preserve"> PAGEREF _Toc52519885 \h </w:instrText>
            </w:r>
            <w:r w:rsidR="00542F2C">
              <w:rPr>
                <w:webHidden/>
              </w:rPr>
            </w:r>
            <w:r w:rsidR="00542F2C">
              <w:rPr>
                <w:webHidden/>
              </w:rPr>
              <w:fldChar w:fldCharType="separate"/>
            </w:r>
            <w:r w:rsidR="008E005A">
              <w:rPr>
                <w:webHidden/>
              </w:rPr>
              <w:t>16</w:t>
            </w:r>
            <w:r w:rsidR="00542F2C">
              <w:rPr>
                <w:webHidden/>
              </w:rPr>
              <w:fldChar w:fldCharType="end"/>
            </w:r>
          </w:hyperlink>
        </w:p>
        <w:p w14:paraId="54E5D1EB" w14:textId="77777777" w:rsidR="00542F2C" w:rsidRDefault="0024107C">
          <w:pPr>
            <w:pStyle w:val="TOC1"/>
            <w:tabs>
              <w:tab w:val="right" w:leader="dot" w:pos="9350"/>
            </w:tabs>
            <w:rPr>
              <w:rFonts w:asciiTheme="minorHAnsi" w:eastAsiaTheme="minorEastAsia" w:hAnsiTheme="minorHAnsi"/>
              <w:sz w:val="22"/>
              <w:lang w:eastAsia="sq-AL"/>
            </w:rPr>
          </w:pPr>
          <w:hyperlink w:anchor="_Toc52519886" w:history="1">
            <w:r w:rsidR="00542F2C" w:rsidRPr="00163060">
              <w:rPr>
                <w:rStyle w:val="Hyperlink"/>
              </w:rPr>
              <w:t>Ligjet Bazë</w:t>
            </w:r>
            <w:r w:rsidR="00542F2C">
              <w:rPr>
                <w:webHidden/>
              </w:rPr>
              <w:tab/>
            </w:r>
            <w:r w:rsidR="00542F2C">
              <w:rPr>
                <w:webHidden/>
              </w:rPr>
              <w:fldChar w:fldCharType="begin"/>
            </w:r>
            <w:r w:rsidR="00542F2C">
              <w:rPr>
                <w:webHidden/>
              </w:rPr>
              <w:instrText xml:space="preserve"> PAGEREF _Toc52519886 \h </w:instrText>
            </w:r>
            <w:r w:rsidR="00542F2C">
              <w:rPr>
                <w:webHidden/>
              </w:rPr>
            </w:r>
            <w:r w:rsidR="00542F2C">
              <w:rPr>
                <w:webHidden/>
              </w:rPr>
              <w:fldChar w:fldCharType="separate"/>
            </w:r>
            <w:r w:rsidR="008E005A">
              <w:rPr>
                <w:webHidden/>
              </w:rPr>
              <w:t>17</w:t>
            </w:r>
            <w:r w:rsidR="00542F2C">
              <w:rPr>
                <w:webHidden/>
              </w:rPr>
              <w:fldChar w:fldCharType="end"/>
            </w:r>
          </w:hyperlink>
        </w:p>
        <w:p w14:paraId="0FB31285" w14:textId="77777777" w:rsidR="00542F2C" w:rsidRDefault="0024107C">
          <w:pPr>
            <w:pStyle w:val="TOC1"/>
            <w:tabs>
              <w:tab w:val="right" w:leader="dot" w:pos="9350"/>
            </w:tabs>
            <w:rPr>
              <w:rFonts w:asciiTheme="minorHAnsi" w:eastAsiaTheme="minorEastAsia" w:hAnsiTheme="minorHAnsi"/>
              <w:sz w:val="22"/>
              <w:lang w:eastAsia="sq-AL"/>
            </w:rPr>
          </w:pPr>
          <w:hyperlink w:anchor="_Toc52519887" w:history="1">
            <w:r w:rsidR="00542F2C" w:rsidRPr="00163060">
              <w:rPr>
                <w:rStyle w:val="Hyperlink"/>
              </w:rPr>
              <w:t>INSPEKTORATI QENDROR</w:t>
            </w:r>
            <w:r w:rsidR="00542F2C">
              <w:rPr>
                <w:webHidden/>
              </w:rPr>
              <w:tab/>
            </w:r>
            <w:r w:rsidR="00542F2C">
              <w:rPr>
                <w:webHidden/>
              </w:rPr>
              <w:fldChar w:fldCharType="begin"/>
            </w:r>
            <w:r w:rsidR="00542F2C">
              <w:rPr>
                <w:webHidden/>
              </w:rPr>
              <w:instrText xml:space="preserve"> PAGEREF _Toc52519887 \h </w:instrText>
            </w:r>
            <w:r w:rsidR="00542F2C">
              <w:rPr>
                <w:webHidden/>
              </w:rPr>
            </w:r>
            <w:r w:rsidR="00542F2C">
              <w:rPr>
                <w:webHidden/>
              </w:rPr>
              <w:fldChar w:fldCharType="separate"/>
            </w:r>
            <w:r w:rsidR="008E005A">
              <w:rPr>
                <w:webHidden/>
              </w:rPr>
              <w:t>17</w:t>
            </w:r>
            <w:r w:rsidR="00542F2C">
              <w:rPr>
                <w:webHidden/>
              </w:rPr>
              <w:fldChar w:fldCharType="end"/>
            </w:r>
          </w:hyperlink>
        </w:p>
        <w:p w14:paraId="63DA2C3D" w14:textId="77777777" w:rsidR="00542F2C" w:rsidRDefault="0024107C">
          <w:pPr>
            <w:pStyle w:val="TOC1"/>
            <w:tabs>
              <w:tab w:val="right" w:leader="dot" w:pos="9350"/>
            </w:tabs>
            <w:rPr>
              <w:rFonts w:asciiTheme="minorHAnsi" w:eastAsiaTheme="minorEastAsia" w:hAnsiTheme="minorHAnsi"/>
              <w:sz w:val="22"/>
              <w:lang w:eastAsia="sq-AL"/>
            </w:rPr>
          </w:pPr>
          <w:hyperlink w:anchor="_Toc52519888" w:history="1">
            <w:r w:rsidR="00542F2C" w:rsidRPr="00163060">
              <w:rPr>
                <w:rStyle w:val="Hyperlink"/>
              </w:rPr>
              <w:t>Moduli 1</w:t>
            </w:r>
            <w:r w:rsidR="00542F2C">
              <w:rPr>
                <w:webHidden/>
              </w:rPr>
              <w:tab/>
            </w:r>
            <w:r w:rsidR="00542F2C">
              <w:rPr>
                <w:webHidden/>
              </w:rPr>
              <w:fldChar w:fldCharType="begin"/>
            </w:r>
            <w:r w:rsidR="00542F2C">
              <w:rPr>
                <w:webHidden/>
              </w:rPr>
              <w:instrText xml:space="preserve"> PAGEREF _Toc52519888 \h </w:instrText>
            </w:r>
            <w:r w:rsidR="00542F2C">
              <w:rPr>
                <w:webHidden/>
              </w:rPr>
            </w:r>
            <w:r w:rsidR="00542F2C">
              <w:rPr>
                <w:webHidden/>
              </w:rPr>
              <w:fldChar w:fldCharType="separate"/>
            </w:r>
            <w:r w:rsidR="008E005A">
              <w:rPr>
                <w:webHidden/>
              </w:rPr>
              <w:t>17</w:t>
            </w:r>
            <w:r w:rsidR="00542F2C">
              <w:rPr>
                <w:webHidden/>
              </w:rPr>
              <w:fldChar w:fldCharType="end"/>
            </w:r>
          </w:hyperlink>
        </w:p>
        <w:p w14:paraId="43E01BA4" w14:textId="77777777" w:rsidR="00542F2C" w:rsidRDefault="0024107C">
          <w:pPr>
            <w:pStyle w:val="TOC2"/>
            <w:rPr>
              <w:rFonts w:asciiTheme="minorHAnsi" w:eastAsiaTheme="minorEastAsia" w:hAnsiTheme="minorHAnsi" w:cstheme="minorBidi"/>
              <w:sz w:val="22"/>
              <w:lang w:eastAsia="sq-AL"/>
            </w:rPr>
          </w:pPr>
          <w:hyperlink w:anchor="_Toc52519889" w:history="1">
            <w:r w:rsidR="00542F2C" w:rsidRPr="00163060">
              <w:rPr>
                <w:rStyle w:val="Hyperlink"/>
              </w:rPr>
              <w:t>Qëllimi</w:t>
            </w:r>
            <w:r w:rsidR="00542F2C">
              <w:rPr>
                <w:webHidden/>
              </w:rPr>
              <w:tab/>
            </w:r>
            <w:r w:rsidR="00542F2C">
              <w:rPr>
                <w:webHidden/>
              </w:rPr>
              <w:fldChar w:fldCharType="begin"/>
            </w:r>
            <w:r w:rsidR="00542F2C">
              <w:rPr>
                <w:webHidden/>
              </w:rPr>
              <w:instrText xml:space="preserve"> PAGEREF _Toc52519889 \h </w:instrText>
            </w:r>
            <w:r w:rsidR="00542F2C">
              <w:rPr>
                <w:webHidden/>
              </w:rPr>
            </w:r>
            <w:r w:rsidR="00542F2C">
              <w:rPr>
                <w:webHidden/>
              </w:rPr>
              <w:fldChar w:fldCharType="separate"/>
            </w:r>
            <w:r w:rsidR="008E005A">
              <w:rPr>
                <w:webHidden/>
              </w:rPr>
              <w:t>18</w:t>
            </w:r>
            <w:r w:rsidR="00542F2C">
              <w:rPr>
                <w:webHidden/>
              </w:rPr>
              <w:fldChar w:fldCharType="end"/>
            </w:r>
          </w:hyperlink>
        </w:p>
        <w:p w14:paraId="0791499C" w14:textId="77777777" w:rsidR="00542F2C" w:rsidRDefault="0024107C">
          <w:pPr>
            <w:pStyle w:val="TOC2"/>
            <w:rPr>
              <w:rFonts w:asciiTheme="minorHAnsi" w:eastAsiaTheme="minorEastAsia" w:hAnsiTheme="minorHAnsi" w:cstheme="minorBidi"/>
              <w:sz w:val="22"/>
              <w:lang w:eastAsia="sq-AL"/>
            </w:rPr>
          </w:pPr>
          <w:hyperlink w:anchor="_Toc52519890" w:history="1">
            <w:r w:rsidR="00542F2C" w:rsidRPr="00163060">
              <w:rPr>
                <w:rStyle w:val="Hyperlink"/>
              </w:rPr>
              <w:t>Tematikat kryesore</w:t>
            </w:r>
            <w:r w:rsidR="00542F2C">
              <w:rPr>
                <w:webHidden/>
              </w:rPr>
              <w:tab/>
            </w:r>
            <w:r w:rsidR="00542F2C">
              <w:rPr>
                <w:webHidden/>
              </w:rPr>
              <w:fldChar w:fldCharType="begin"/>
            </w:r>
            <w:r w:rsidR="00542F2C">
              <w:rPr>
                <w:webHidden/>
              </w:rPr>
              <w:instrText xml:space="preserve"> PAGEREF _Toc52519890 \h </w:instrText>
            </w:r>
            <w:r w:rsidR="00542F2C">
              <w:rPr>
                <w:webHidden/>
              </w:rPr>
            </w:r>
            <w:r w:rsidR="00542F2C">
              <w:rPr>
                <w:webHidden/>
              </w:rPr>
              <w:fldChar w:fldCharType="separate"/>
            </w:r>
            <w:r w:rsidR="008E005A">
              <w:rPr>
                <w:webHidden/>
              </w:rPr>
              <w:t>18</w:t>
            </w:r>
            <w:r w:rsidR="00542F2C">
              <w:rPr>
                <w:webHidden/>
              </w:rPr>
              <w:fldChar w:fldCharType="end"/>
            </w:r>
          </w:hyperlink>
        </w:p>
        <w:p w14:paraId="6BC18FC7" w14:textId="77777777" w:rsidR="00542F2C" w:rsidRDefault="0024107C">
          <w:pPr>
            <w:pStyle w:val="TOC2"/>
            <w:rPr>
              <w:rFonts w:asciiTheme="minorHAnsi" w:eastAsiaTheme="minorEastAsia" w:hAnsiTheme="minorHAnsi" w:cstheme="minorBidi"/>
              <w:sz w:val="22"/>
              <w:lang w:eastAsia="sq-AL"/>
            </w:rPr>
          </w:pPr>
          <w:hyperlink w:anchor="_Toc52519891" w:history="1">
            <w:r w:rsidR="00542F2C" w:rsidRPr="00163060">
              <w:rPr>
                <w:rStyle w:val="Hyperlink"/>
              </w:rPr>
              <w:t>Metodologjia:</w:t>
            </w:r>
            <w:r w:rsidR="00542F2C">
              <w:rPr>
                <w:webHidden/>
              </w:rPr>
              <w:tab/>
            </w:r>
            <w:r w:rsidR="00542F2C">
              <w:rPr>
                <w:webHidden/>
              </w:rPr>
              <w:fldChar w:fldCharType="begin"/>
            </w:r>
            <w:r w:rsidR="00542F2C">
              <w:rPr>
                <w:webHidden/>
              </w:rPr>
              <w:instrText xml:space="preserve"> PAGEREF _Toc52519891 \h </w:instrText>
            </w:r>
            <w:r w:rsidR="00542F2C">
              <w:rPr>
                <w:webHidden/>
              </w:rPr>
            </w:r>
            <w:r w:rsidR="00542F2C">
              <w:rPr>
                <w:webHidden/>
              </w:rPr>
              <w:fldChar w:fldCharType="separate"/>
            </w:r>
            <w:r w:rsidR="008E005A">
              <w:rPr>
                <w:webHidden/>
              </w:rPr>
              <w:t>18</w:t>
            </w:r>
            <w:r w:rsidR="00542F2C">
              <w:rPr>
                <w:webHidden/>
              </w:rPr>
              <w:fldChar w:fldCharType="end"/>
            </w:r>
          </w:hyperlink>
        </w:p>
        <w:p w14:paraId="7BB5C8A4"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892" w:history="1">
            <w:r w:rsidR="00542F2C" w:rsidRPr="00163060">
              <w:rPr>
                <w:rStyle w:val="Hyperlink"/>
                <w:bCs/>
                <w:noProof/>
                <w14:scene3d>
                  <w14:camera w14:prst="orthographicFront"/>
                  <w14:lightRig w14:rig="threePt" w14:dir="t">
                    <w14:rot w14:lat="0" w14:lon="0" w14:rev="0"/>
                  </w14:lightRig>
                </w14:scene3d>
              </w:rPr>
              <w:t>1.</w:t>
            </w:r>
            <w:r w:rsidR="00542F2C">
              <w:rPr>
                <w:rFonts w:asciiTheme="minorHAnsi" w:eastAsiaTheme="minorEastAsia" w:hAnsiTheme="minorHAnsi"/>
                <w:noProof/>
                <w:sz w:val="22"/>
                <w:lang w:eastAsia="sq-AL"/>
              </w:rPr>
              <w:tab/>
            </w:r>
            <w:r w:rsidR="00542F2C" w:rsidRPr="00163060">
              <w:rPr>
                <w:rStyle w:val="Hyperlink"/>
                <w:rFonts w:eastAsia="Cambria"/>
                <w:noProof/>
              </w:rPr>
              <w:t>Nocionet</w:t>
            </w:r>
            <w:r w:rsidR="00542F2C" w:rsidRPr="00163060">
              <w:rPr>
                <w:rStyle w:val="Hyperlink"/>
                <w:rFonts w:eastAsia="Cambria"/>
                <w:noProof/>
                <w:spacing w:val="2"/>
              </w:rPr>
              <w:t xml:space="preserve"> </w:t>
            </w:r>
            <w:r w:rsidR="00542F2C" w:rsidRPr="00163060">
              <w:rPr>
                <w:rStyle w:val="Hyperlink"/>
                <w:rFonts w:eastAsia="Cambria"/>
                <w:noProof/>
                <w:spacing w:val="-7"/>
                <w:w w:val="105"/>
              </w:rPr>
              <w:t>kryesore</w:t>
            </w:r>
            <w:r w:rsidR="00542F2C">
              <w:rPr>
                <w:noProof/>
                <w:webHidden/>
              </w:rPr>
              <w:tab/>
            </w:r>
            <w:r w:rsidR="00542F2C">
              <w:rPr>
                <w:noProof/>
                <w:webHidden/>
              </w:rPr>
              <w:fldChar w:fldCharType="begin"/>
            </w:r>
            <w:r w:rsidR="00542F2C">
              <w:rPr>
                <w:noProof/>
                <w:webHidden/>
              </w:rPr>
              <w:instrText xml:space="preserve"> PAGEREF _Toc52519892 \h </w:instrText>
            </w:r>
            <w:r w:rsidR="00542F2C">
              <w:rPr>
                <w:noProof/>
                <w:webHidden/>
              </w:rPr>
            </w:r>
            <w:r w:rsidR="00542F2C">
              <w:rPr>
                <w:noProof/>
                <w:webHidden/>
              </w:rPr>
              <w:fldChar w:fldCharType="separate"/>
            </w:r>
            <w:r w:rsidR="008E005A">
              <w:rPr>
                <w:noProof/>
                <w:webHidden/>
              </w:rPr>
              <w:t>19</w:t>
            </w:r>
            <w:r w:rsidR="00542F2C">
              <w:rPr>
                <w:noProof/>
                <w:webHidden/>
              </w:rPr>
              <w:fldChar w:fldCharType="end"/>
            </w:r>
          </w:hyperlink>
        </w:p>
        <w:p w14:paraId="07DF2575" w14:textId="77777777" w:rsidR="00542F2C" w:rsidRDefault="0024107C">
          <w:pPr>
            <w:pStyle w:val="TOC2"/>
            <w:rPr>
              <w:rFonts w:asciiTheme="minorHAnsi" w:eastAsiaTheme="minorEastAsia" w:hAnsiTheme="minorHAnsi" w:cstheme="minorBidi"/>
              <w:sz w:val="22"/>
              <w:lang w:eastAsia="sq-AL"/>
            </w:rPr>
          </w:pPr>
          <w:hyperlink w:anchor="_Toc52519893" w:history="1">
            <w:r w:rsidR="00542F2C" w:rsidRPr="00163060">
              <w:rPr>
                <w:rStyle w:val="Hyperlink"/>
              </w:rPr>
              <w:t>Ligjshmëria e aktit administrativ</w:t>
            </w:r>
            <w:r w:rsidR="00542F2C">
              <w:rPr>
                <w:webHidden/>
              </w:rPr>
              <w:tab/>
            </w:r>
            <w:r w:rsidR="00542F2C">
              <w:rPr>
                <w:webHidden/>
              </w:rPr>
              <w:fldChar w:fldCharType="begin"/>
            </w:r>
            <w:r w:rsidR="00542F2C">
              <w:rPr>
                <w:webHidden/>
              </w:rPr>
              <w:instrText xml:space="preserve"> PAGEREF _Toc52519893 \h </w:instrText>
            </w:r>
            <w:r w:rsidR="00542F2C">
              <w:rPr>
                <w:webHidden/>
              </w:rPr>
            </w:r>
            <w:r w:rsidR="00542F2C">
              <w:rPr>
                <w:webHidden/>
              </w:rPr>
              <w:fldChar w:fldCharType="separate"/>
            </w:r>
            <w:r w:rsidR="008E005A">
              <w:rPr>
                <w:webHidden/>
              </w:rPr>
              <w:t>19</w:t>
            </w:r>
            <w:r w:rsidR="00542F2C">
              <w:rPr>
                <w:webHidden/>
              </w:rPr>
              <w:fldChar w:fldCharType="end"/>
            </w:r>
          </w:hyperlink>
        </w:p>
        <w:p w14:paraId="16AC9FF2" w14:textId="77777777" w:rsidR="00542F2C" w:rsidRDefault="0024107C">
          <w:pPr>
            <w:pStyle w:val="TOC2"/>
            <w:rPr>
              <w:rFonts w:asciiTheme="minorHAnsi" w:eastAsiaTheme="minorEastAsia" w:hAnsiTheme="minorHAnsi" w:cstheme="minorBidi"/>
              <w:sz w:val="22"/>
              <w:lang w:eastAsia="sq-AL"/>
            </w:rPr>
          </w:pPr>
          <w:hyperlink w:anchor="_Toc52519894" w:history="1">
            <w:r w:rsidR="00542F2C" w:rsidRPr="00163060">
              <w:rPr>
                <w:rStyle w:val="Hyperlink"/>
              </w:rPr>
              <w:t>Pavlefshmëria absolute e aktit administrativ:</w:t>
            </w:r>
            <w:r w:rsidR="00542F2C">
              <w:rPr>
                <w:webHidden/>
              </w:rPr>
              <w:tab/>
            </w:r>
            <w:r w:rsidR="00542F2C">
              <w:rPr>
                <w:webHidden/>
              </w:rPr>
              <w:fldChar w:fldCharType="begin"/>
            </w:r>
            <w:r w:rsidR="00542F2C">
              <w:rPr>
                <w:webHidden/>
              </w:rPr>
              <w:instrText xml:space="preserve"> PAGEREF _Toc52519894 \h </w:instrText>
            </w:r>
            <w:r w:rsidR="00542F2C">
              <w:rPr>
                <w:webHidden/>
              </w:rPr>
            </w:r>
            <w:r w:rsidR="00542F2C">
              <w:rPr>
                <w:webHidden/>
              </w:rPr>
              <w:fldChar w:fldCharType="separate"/>
            </w:r>
            <w:r w:rsidR="008E005A">
              <w:rPr>
                <w:webHidden/>
              </w:rPr>
              <w:t>20</w:t>
            </w:r>
            <w:r w:rsidR="00542F2C">
              <w:rPr>
                <w:webHidden/>
              </w:rPr>
              <w:fldChar w:fldCharType="end"/>
            </w:r>
          </w:hyperlink>
        </w:p>
        <w:p w14:paraId="7780C15B" w14:textId="77777777" w:rsidR="00542F2C" w:rsidRDefault="0024107C">
          <w:pPr>
            <w:pStyle w:val="TOC2"/>
            <w:rPr>
              <w:rFonts w:asciiTheme="minorHAnsi" w:eastAsiaTheme="minorEastAsia" w:hAnsiTheme="minorHAnsi" w:cstheme="minorBidi"/>
              <w:sz w:val="22"/>
              <w:lang w:eastAsia="sq-AL"/>
            </w:rPr>
          </w:pPr>
          <w:hyperlink w:anchor="_Toc52519895" w:history="1">
            <w:r w:rsidR="00542F2C" w:rsidRPr="00163060">
              <w:rPr>
                <w:rStyle w:val="Hyperlink"/>
              </w:rPr>
              <w:t>Legjitimimi dhe mjetet ligjore administrative:</w:t>
            </w:r>
            <w:r w:rsidR="00542F2C">
              <w:rPr>
                <w:webHidden/>
              </w:rPr>
              <w:tab/>
            </w:r>
            <w:r w:rsidR="00542F2C">
              <w:rPr>
                <w:webHidden/>
              </w:rPr>
              <w:fldChar w:fldCharType="begin"/>
            </w:r>
            <w:r w:rsidR="00542F2C">
              <w:rPr>
                <w:webHidden/>
              </w:rPr>
              <w:instrText xml:space="preserve"> PAGEREF _Toc52519895 \h </w:instrText>
            </w:r>
            <w:r w:rsidR="00542F2C">
              <w:rPr>
                <w:webHidden/>
              </w:rPr>
            </w:r>
            <w:r w:rsidR="00542F2C">
              <w:rPr>
                <w:webHidden/>
              </w:rPr>
              <w:fldChar w:fldCharType="separate"/>
            </w:r>
            <w:r w:rsidR="008E005A">
              <w:rPr>
                <w:webHidden/>
              </w:rPr>
              <w:t>20</w:t>
            </w:r>
            <w:r w:rsidR="00542F2C">
              <w:rPr>
                <w:webHidden/>
              </w:rPr>
              <w:fldChar w:fldCharType="end"/>
            </w:r>
          </w:hyperlink>
        </w:p>
        <w:p w14:paraId="2186B3FA" w14:textId="77777777" w:rsidR="00542F2C" w:rsidRDefault="0024107C">
          <w:pPr>
            <w:pStyle w:val="TOC1"/>
            <w:tabs>
              <w:tab w:val="right" w:leader="dot" w:pos="9350"/>
            </w:tabs>
            <w:rPr>
              <w:rFonts w:asciiTheme="minorHAnsi" w:eastAsiaTheme="minorEastAsia" w:hAnsiTheme="minorHAnsi"/>
              <w:sz w:val="22"/>
              <w:lang w:eastAsia="sq-AL"/>
            </w:rPr>
          </w:pPr>
          <w:hyperlink w:anchor="_Toc52519896" w:history="1">
            <w:r w:rsidR="00542F2C" w:rsidRPr="00163060">
              <w:rPr>
                <w:rStyle w:val="Hyperlink"/>
              </w:rPr>
              <w:t>Moduli 2</w:t>
            </w:r>
            <w:r w:rsidR="00542F2C">
              <w:rPr>
                <w:webHidden/>
              </w:rPr>
              <w:tab/>
            </w:r>
            <w:r w:rsidR="00542F2C">
              <w:rPr>
                <w:webHidden/>
              </w:rPr>
              <w:fldChar w:fldCharType="begin"/>
            </w:r>
            <w:r w:rsidR="00542F2C">
              <w:rPr>
                <w:webHidden/>
              </w:rPr>
              <w:instrText xml:space="preserve"> PAGEREF _Toc52519896 \h </w:instrText>
            </w:r>
            <w:r w:rsidR="00542F2C">
              <w:rPr>
                <w:webHidden/>
              </w:rPr>
            </w:r>
            <w:r w:rsidR="00542F2C">
              <w:rPr>
                <w:webHidden/>
              </w:rPr>
              <w:fldChar w:fldCharType="separate"/>
            </w:r>
            <w:r w:rsidR="008E005A">
              <w:rPr>
                <w:webHidden/>
              </w:rPr>
              <w:t>20</w:t>
            </w:r>
            <w:r w:rsidR="00542F2C">
              <w:rPr>
                <w:webHidden/>
              </w:rPr>
              <w:fldChar w:fldCharType="end"/>
            </w:r>
          </w:hyperlink>
        </w:p>
        <w:p w14:paraId="47B3314C" w14:textId="77777777" w:rsidR="00542F2C" w:rsidRDefault="0024107C">
          <w:pPr>
            <w:pStyle w:val="TOC2"/>
            <w:rPr>
              <w:rFonts w:asciiTheme="minorHAnsi" w:eastAsiaTheme="minorEastAsia" w:hAnsiTheme="minorHAnsi" w:cstheme="minorBidi"/>
              <w:sz w:val="22"/>
              <w:lang w:eastAsia="sq-AL"/>
            </w:rPr>
          </w:pPr>
          <w:hyperlink w:anchor="_Toc52519897" w:history="1">
            <w:r w:rsidR="00542F2C" w:rsidRPr="00163060">
              <w:rPr>
                <w:rStyle w:val="Hyperlink"/>
              </w:rPr>
              <w:t>Objektivi</w:t>
            </w:r>
            <w:r w:rsidR="00542F2C">
              <w:rPr>
                <w:webHidden/>
              </w:rPr>
              <w:tab/>
            </w:r>
            <w:r w:rsidR="00542F2C">
              <w:rPr>
                <w:webHidden/>
              </w:rPr>
              <w:fldChar w:fldCharType="begin"/>
            </w:r>
            <w:r w:rsidR="00542F2C">
              <w:rPr>
                <w:webHidden/>
              </w:rPr>
              <w:instrText xml:space="preserve"> PAGEREF _Toc52519897 \h </w:instrText>
            </w:r>
            <w:r w:rsidR="00542F2C">
              <w:rPr>
                <w:webHidden/>
              </w:rPr>
            </w:r>
            <w:r w:rsidR="00542F2C">
              <w:rPr>
                <w:webHidden/>
              </w:rPr>
              <w:fldChar w:fldCharType="separate"/>
            </w:r>
            <w:r w:rsidR="008E005A">
              <w:rPr>
                <w:webHidden/>
              </w:rPr>
              <w:t>20</w:t>
            </w:r>
            <w:r w:rsidR="00542F2C">
              <w:rPr>
                <w:webHidden/>
              </w:rPr>
              <w:fldChar w:fldCharType="end"/>
            </w:r>
          </w:hyperlink>
        </w:p>
        <w:p w14:paraId="40770248" w14:textId="77777777" w:rsidR="00542F2C" w:rsidRDefault="0024107C">
          <w:pPr>
            <w:pStyle w:val="TOC2"/>
            <w:rPr>
              <w:rFonts w:asciiTheme="minorHAnsi" w:eastAsiaTheme="minorEastAsia" w:hAnsiTheme="minorHAnsi" w:cstheme="minorBidi"/>
              <w:sz w:val="22"/>
              <w:lang w:eastAsia="sq-AL"/>
            </w:rPr>
          </w:pPr>
          <w:hyperlink w:anchor="_Toc52519898" w:history="1">
            <w:r w:rsidR="00542F2C" w:rsidRPr="00163060">
              <w:rPr>
                <w:rStyle w:val="Hyperlink"/>
              </w:rPr>
              <w:t>Tematikat kryesore që do të zhvillohen:</w:t>
            </w:r>
            <w:r w:rsidR="00542F2C">
              <w:rPr>
                <w:webHidden/>
              </w:rPr>
              <w:tab/>
            </w:r>
            <w:r w:rsidR="00542F2C">
              <w:rPr>
                <w:webHidden/>
              </w:rPr>
              <w:fldChar w:fldCharType="begin"/>
            </w:r>
            <w:r w:rsidR="00542F2C">
              <w:rPr>
                <w:webHidden/>
              </w:rPr>
              <w:instrText xml:space="preserve"> PAGEREF _Toc52519898 \h </w:instrText>
            </w:r>
            <w:r w:rsidR="00542F2C">
              <w:rPr>
                <w:webHidden/>
              </w:rPr>
            </w:r>
            <w:r w:rsidR="00542F2C">
              <w:rPr>
                <w:webHidden/>
              </w:rPr>
              <w:fldChar w:fldCharType="separate"/>
            </w:r>
            <w:r w:rsidR="008E005A">
              <w:rPr>
                <w:webHidden/>
              </w:rPr>
              <w:t>21</w:t>
            </w:r>
            <w:r w:rsidR="00542F2C">
              <w:rPr>
                <w:webHidden/>
              </w:rPr>
              <w:fldChar w:fldCharType="end"/>
            </w:r>
          </w:hyperlink>
        </w:p>
        <w:p w14:paraId="309F5D8C" w14:textId="77777777" w:rsidR="00542F2C" w:rsidRDefault="0024107C">
          <w:pPr>
            <w:pStyle w:val="TOC1"/>
            <w:tabs>
              <w:tab w:val="right" w:leader="dot" w:pos="9350"/>
            </w:tabs>
            <w:rPr>
              <w:rFonts w:asciiTheme="minorHAnsi" w:eastAsiaTheme="minorEastAsia" w:hAnsiTheme="minorHAnsi"/>
              <w:sz w:val="22"/>
              <w:lang w:eastAsia="sq-AL"/>
            </w:rPr>
          </w:pPr>
          <w:hyperlink w:anchor="_Toc52519899" w:history="1">
            <w:r w:rsidR="00542F2C" w:rsidRPr="00163060">
              <w:rPr>
                <w:rStyle w:val="Hyperlink"/>
              </w:rPr>
              <w:t>Moduli 3</w:t>
            </w:r>
            <w:r w:rsidR="00542F2C">
              <w:rPr>
                <w:webHidden/>
              </w:rPr>
              <w:tab/>
            </w:r>
            <w:r w:rsidR="00542F2C">
              <w:rPr>
                <w:webHidden/>
              </w:rPr>
              <w:fldChar w:fldCharType="begin"/>
            </w:r>
            <w:r w:rsidR="00542F2C">
              <w:rPr>
                <w:webHidden/>
              </w:rPr>
              <w:instrText xml:space="preserve"> PAGEREF _Toc52519899 \h </w:instrText>
            </w:r>
            <w:r w:rsidR="00542F2C">
              <w:rPr>
                <w:webHidden/>
              </w:rPr>
            </w:r>
            <w:r w:rsidR="00542F2C">
              <w:rPr>
                <w:webHidden/>
              </w:rPr>
              <w:fldChar w:fldCharType="separate"/>
            </w:r>
            <w:r w:rsidR="008E005A">
              <w:rPr>
                <w:webHidden/>
              </w:rPr>
              <w:t>23</w:t>
            </w:r>
            <w:r w:rsidR="00542F2C">
              <w:rPr>
                <w:webHidden/>
              </w:rPr>
              <w:fldChar w:fldCharType="end"/>
            </w:r>
          </w:hyperlink>
        </w:p>
        <w:p w14:paraId="6CD49215" w14:textId="77777777" w:rsidR="00542F2C" w:rsidRDefault="0024107C">
          <w:pPr>
            <w:pStyle w:val="TOC2"/>
            <w:rPr>
              <w:rFonts w:asciiTheme="minorHAnsi" w:eastAsiaTheme="minorEastAsia" w:hAnsiTheme="minorHAnsi" w:cstheme="minorBidi"/>
              <w:sz w:val="22"/>
              <w:lang w:eastAsia="sq-AL"/>
            </w:rPr>
          </w:pPr>
          <w:hyperlink w:anchor="_Toc52519900" w:history="1">
            <w:r w:rsidR="00542F2C" w:rsidRPr="00163060">
              <w:rPr>
                <w:rStyle w:val="Hyperlink"/>
              </w:rPr>
              <w:t>Objektivi</w:t>
            </w:r>
            <w:r w:rsidR="00542F2C">
              <w:rPr>
                <w:webHidden/>
              </w:rPr>
              <w:tab/>
            </w:r>
            <w:r w:rsidR="00542F2C">
              <w:rPr>
                <w:webHidden/>
              </w:rPr>
              <w:fldChar w:fldCharType="begin"/>
            </w:r>
            <w:r w:rsidR="00542F2C">
              <w:rPr>
                <w:webHidden/>
              </w:rPr>
              <w:instrText xml:space="preserve"> PAGEREF _Toc52519900 \h </w:instrText>
            </w:r>
            <w:r w:rsidR="00542F2C">
              <w:rPr>
                <w:webHidden/>
              </w:rPr>
            </w:r>
            <w:r w:rsidR="00542F2C">
              <w:rPr>
                <w:webHidden/>
              </w:rPr>
              <w:fldChar w:fldCharType="separate"/>
            </w:r>
            <w:r w:rsidR="008E005A">
              <w:rPr>
                <w:webHidden/>
              </w:rPr>
              <w:t>23</w:t>
            </w:r>
            <w:r w:rsidR="00542F2C">
              <w:rPr>
                <w:webHidden/>
              </w:rPr>
              <w:fldChar w:fldCharType="end"/>
            </w:r>
          </w:hyperlink>
        </w:p>
        <w:p w14:paraId="31F521BF" w14:textId="77777777" w:rsidR="00542F2C" w:rsidRDefault="0024107C">
          <w:pPr>
            <w:pStyle w:val="TOC2"/>
            <w:rPr>
              <w:rFonts w:asciiTheme="minorHAnsi" w:eastAsiaTheme="minorEastAsia" w:hAnsiTheme="minorHAnsi" w:cstheme="minorBidi"/>
              <w:sz w:val="22"/>
              <w:lang w:eastAsia="sq-AL"/>
            </w:rPr>
          </w:pPr>
          <w:hyperlink w:anchor="_Toc52519901" w:history="1">
            <w:r w:rsidR="00542F2C" w:rsidRPr="00163060">
              <w:rPr>
                <w:rStyle w:val="Hyperlink"/>
              </w:rPr>
              <w:t>Tematikat që do të zhvillohen</w:t>
            </w:r>
            <w:r w:rsidR="00542F2C">
              <w:rPr>
                <w:webHidden/>
              </w:rPr>
              <w:tab/>
            </w:r>
            <w:r w:rsidR="00542F2C">
              <w:rPr>
                <w:webHidden/>
              </w:rPr>
              <w:fldChar w:fldCharType="begin"/>
            </w:r>
            <w:r w:rsidR="00542F2C">
              <w:rPr>
                <w:webHidden/>
              </w:rPr>
              <w:instrText xml:space="preserve"> PAGEREF _Toc52519901 \h </w:instrText>
            </w:r>
            <w:r w:rsidR="00542F2C">
              <w:rPr>
                <w:webHidden/>
              </w:rPr>
            </w:r>
            <w:r w:rsidR="00542F2C">
              <w:rPr>
                <w:webHidden/>
              </w:rPr>
              <w:fldChar w:fldCharType="separate"/>
            </w:r>
            <w:r w:rsidR="008E005A">
              <w:rPr>
                <w:webHidden/>
              </w:rPr>
              <w:t>23</w:t>
            </w:r>
            <w:r w:rsidR="00542F2C">
              <w:rPr>
                <w:webHidden/>
              </w:rPr>
              <w:fldChar w:fldCharType="end"/>
            </w:r>
          </w:hyperlink>
        </w:p>
        <w:p w14:paraId="241C6871" w14:textId="77777777" w:rsidR="00542F2C" w:rsidRDefault="0024107C">
          <w:pPr>
            <w:pStyle w:val="TOC2"/>
            <w:rPr>
              <w:rFonts w:asciiTheme="minorHAnsi" w:eastAsiaTheme="minorEastAsia" w:hAnsiTheme="minorHAnsi" w:cstheme="minorBidi"/>
              <w:sz w:val="22"/>
              <w:lang w:eastAsia="sq-AL"/>
            </w:rPr>
          </w:pPr>
          <w:hyperlink w:anchor="_Toc52519902" w:history="1">
            <w:r w:rsidR="00542F2C" w:rsidRPr="00163060">
              <w:rPr>
                <w:rStyle w:val="Hyperlink"/>
              </w:rPr>
              <w:t>Metodologjia</w:t>
            </w:r>
            <w:r w:rsidR="00542F2C">
              <w:rPr>
                <w:webHidden/>
              </w:rPr>
              <w:tab/>
            </w:r>
            <w:r w:rsidR="00542F2C">
              <w:rPr>
                <w:webHidden/>
              </w:rPr>
              <w:fldChar w:fldCharType="begin"/>
            </w:r>
            <w:r w:rsidR="00542F2C">
              <w:rPr>
                <w:webHidden/>
              </w:rPr>
              <w:instrText xml:space="preserve"> PAGEREF _Toc52519902 \h </w:instrText>
            </w:r>
            <w:r w:rsidR="00542F2C">
              <w:rPr>
                <w:webHidden/>
              </w:rPr>
            </w:r>
            <w:r w:rsidR="00542F2C">
              <w:rPr>
                <w:webHidden/>
              </w:rPr>
              <w:fldChar w:fldCharType="separate"/>
            </w:r>
            <w:r w:rsidR="008E005A">
              <w:rPr>
                <w:webHidden/>
              </w:rPr>
              <w:t>24</w:t>
            </w:r>
            <w:r w:rsidR="00542F2C">
              <w:rPr>
                <w:webHidden/>
              </w:rPr>
              <w:fldChar w:fldCharType="end"/>
            </w:r>
          </w:hyperlink>
        </w:p>
        <w:p w14:paraId="70DF7889"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03" w:history="1">
            <w:r w:rsidR="00542F2C" w:rsidRPr="00163060">
              <w:rPr>
                <w:rStyle w:val="Hyperlink"/>
                <w:bCs/>
                <w:noProof/>
                <w14:scene3d>
                  <w14:camera w14:prst="orthographicFront"/>
                  <w14:lightRig w14:rig="threePt" w14:dir="t">
                    <w14:rot w14:lat="0" w14:lon="0" w14:rev="0"/>
                  </w14:lightRig>
                </w14:scene3d>
              </w:rPr>
              <w:t>1.</w:t>
            </w:r>
            <w:r w:rsidR="00542F2C">
              <w:rPr>
                <w:rFonts w:asciiTheme="minorHAnsi" w:eastAsiaTheme="minorEastAsia" w:hAnsiTheme="minorHAnsi"/>
                <w:noProof/>
                <w:sz w:val="22"/>
                <w:lang w:eastAsia="sq-AL"/>
              </w:rPr>
              <w:tab/>
            </w:r>
            <w:r w:rsidR="00542F2C" w:rsidRPr="00163060">
              <w:rPr>
                <w:rStyle w:val="Hyperlink"/>
                <w:noProof/>
              </w:rPr>
              <w:t>Instrumentet për arritjen e qëllimit</w:t>
            </w:r>
            <w:r w:rsidR="00542F2C">
              <w:rPr>
                <w:noProof/>
                <w:webHidden/>
              </w:rPr>
              <w:tab/>
            </w:r>
            <w:r w:rsidR="00542F2C">
              <w:rPr>
                <w:noProof/>
                <w:webHidden/>
              </w:rPr>
              <w:fldChar w:fldCharType="begin"/>
            </w:r>
            <w:r w:rsidR="00542F2C">
              <w:rPr>
                <w:noProof/>
                <w:webHidden/>
              </w:rPr>
              <w:instrText xml:space="preserve"> PAGEREF _Toc52519903 \h </w:instrText>
            </w:r>
            <w:r w:rsidR="00542F2C">
              <w:rPr>
                <w:noProof/>
                <w:webHidden/>
              </w:rPr>
            </w:r>
            <w:r w:rsidR="00542F2C">
              <w:rPr>
                <w:noProof/>
                <w:webHidden/>
              </w:rPr>
              <w:fldChar w:fldCharType="separate"/>
            </w:r>
            <w:r w:rsidR="008E005A">
              <w:rPr>
                <w:noProof/>
                <w:webHidden/>
              </w:rPr>
              <w:t>25</w:t>
            </w:r>
            <w:r w:rsidR="00542F2C">
              <w:rPr>
                <w:noProof/>
                <w:webHidden/>
              </w:rPr>
              <w:fldChar w:fldCharType="end"/>
            </w:r>
          </w:hyperlink>
        </w:p>
        <w:p w14:paraId="48201688"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04" w:history="1">
            <w:r w:rsidR="00542F2C" w:rsidRPr="00163060">
              <w:rPr>
                <w:rStyle w:val="Hyperlink"/>
                <w:bCs/>
                <w:noProof/>
                <w14:scene3d>
                  <w14:camera w14:prst="orthographicFront"/>
                  <w14:lightRig w14:rig="threePt" w14:dir="t">
                    <w14:rot w14:lat="0" w14:lon="0" w14:rev="0"/>
                  </w14:lightRig>
                </w14:scene3d>
              </w:rPr>
              <w:t>2.</w:t>
            </w:r>
            <w:r w:rsidR="00542F2C">
              <w:rPr>
                <w:rFonts w:asciiTheme="minorHAnsi" w:eastAsiaTheme="minorEastAsia" w:hAnsiTheme="minorHAnsi"/>
                <w:noProof/>
                <w:sz w:val="22"/>
                <w:lang w:eastAsia="sq-AL"/>
              </w:rPr>
              <w:tab/>
            </w:r>
            <w:r w:rsidR="00542F2C" w:rsidRPr="00163060">
              <w:rPr>
                <w:rStyle w:val="Hyperlink"/>
                <w:noProof/>
              </w:rPr>
              <w:t>Misioni dhe funksionet e Inspektoratit Qendror</w:t>
            </w:r>
            <w:r w:rsidR="00542F2C">
              <w:rPr>
                <w:noProof/>
                <w:webHidden/>
              </w:rPr>
              <w:tab/>
            </w:r>
            <w:r w:rsidR="00542F2C">
              <w:rPr>
                <w:noProof/>
                <w:webHidden/>
              </w:rPr>
              <w:fldChar w:fldCharType="begin"/>
            </w:r>
            <w:r w:rsidR="00542F2C">
              <w:rPr>
                <w:noProof/>
                <w:webHidden/>
              </w:rPr>
              <w:instrText xml:space="preserve"> PAGEREF _Toc52519904 \h </w:instrText>
            </w:r>
            <w:r w:rsidR="00542F2C">
              <w:rPr>
                <w:noProof/>
                <w:webHidden/>
              </w:rPr>
            </w:r>
            <w:r w:rsidR="00542F2C">
              <w:rPr>
                <w:noProof/>
                <w:webHidden/>
              </w:rPr>
              <w:fldChar w:fldCharType="separate"/>
            </w:r>
            <w:r w:rsidR="008E005A">
              <w:rPr>
                <w:noProof/>
                <w:webHidden/>
              </w:rPr>
              <w:t>26</w:t>
            </w:r>
            <w:r w:rsidR="00542F2C">
              <w:rPr>
                <w:noProof/>
                <w:webHidden/>
              </w:rPr>
              <w:fldChar w:fldCharType="end"/>
            </w:r>
          </w:hyperlink>
        </w:p>
        <w:p w14:paraId="120D3581"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05" w:history="1">
            <w:r w:rsidR="00542F2C" w:rsidRPr="00163060">
              <w:rPr>
                <w:rStyle w:val="Hyperlink"/>
                <w:bCs/>
                <w:noProof/>
                <w14:scene3d>
                  <w14:camera w14:prst="orthographicFront"/>
                  <w14:lightRig w14:rig="threePt" w14:dir="t">
                    <w14:rot w14:lat="0" w14:lon="0" w14:rev="0"/>
                  </w14:lightRig>
                </w14:scene3d>
              </w:rPr>
              <w:t>3.</w:t>
            </w:r>
            <w:r w:rsidR="00542F2C">
              <w:rPr>
                <w:rFonts w:asciiTheme="minorHAnsi" w:eastAsiaTheme="minorEastAsia" w:hAnsiTheme="minorHAnsi"/>
                <w:noProof/>
                <w:sz w:val="22"/>
                <w:lang w:eastAsia="sq-AL"/>
              </w:rPr>
              <w:tab/>
            </w:r>
            <w:r w:rsidR="00542F2C" w:rsidRPr="00163060">
              <w:rPr>
                <w:rStyle w:val="Hyperlink"/>
                <w:noProof/>
              </w:rPr>
              <w:t>Mbikëqyrja nga IQ</w:t>
            </w:r>
            <w:r w:rsidR="00542F2C">
              <w:rPr>
                <w:noProof/>
                <w:webHidden/>
              </w:rPr>
              <w:tab/>
            </w:r>
            <w:r w:rsidR="00542F2C">
              <w:rPr>
                <w:noProof/>
                <w:webHidden/>
              </w:rPr>
              <w:fldChar w:fldCharType="begin"/>
            </w:r>
            <w:r w:rsidR="00542F2C">
              <w:rPr>
                <w:noProof/>
                <w:webHidden/>
              </w:rPr>
              <w:instrText xml:space="preserve"> PAGEREF _Toc52519905 \h </w:instrText>
            </w:r>
            <w:r w:rsidR="00542F2C">
              <w:rPr>
                <w:noProof/>
                <w:webHidden/>
              </w:rPr>
            </w:r>
            <w:r w:rsidR="00542F2C">
              <w:rPr>
                <w:noProof/>
                <w:webHidden/>
              </w:rPr>
              <w:fldChar w:fldCharType="separate"/>
            </w:r>
            <w:r w:rsidR="008E005A">
              <w:rPr>
                <w:noProof/>
                <w:webHidden/>
              </w:rPr>
              <w:t>26</w:t>
            </w:r>
            <w:r w:rsidR="00542F2C">
              <w:rPr>
                <w:noProof/>
                <w:webHidden/>
              </w:rPr>
              <w:fldChar w:fldCharType="end"/>
            </w:r>
          </w:hyperlink>
        </w:p>
        <w:p w14:paraId="1FCA3E07"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06" w:history="1">
            <w:r w:rsidR="00542F2C" w:rsidRPr="00163060">
              <w:rPr>
                <w:rStyle w:val="Hyperlink"/>
                <w:bCs/>
                <w:noProof/>
                <w14:scene3d>
                  <w14:camera w14:prst="orthographicFront"/>
                  <w14:lightRig w14:rig="threePt" w14:dir="t">
                    <w14:rot w14:lat="0" w14:lon="0" w14:rev="0"/>
                  </w14:lightRig>
                </w14:scene3d>
              </w:rPr>
              <w:t>4.</w:t>
            </w:r>
            <w:r w:rsidR="00542F2C">
              <w:rPr>
                <w:rFonts w:asciiTheme="minorHAnsi" w:eastAsiaTheme="minorEastAsia" w:hAnsiTheme="minorHAnsi"/>
                <w:noProof/>
                <w:sz w:val="22"/>
                <w:lang w:eastAsia="sq-AL"/>
              </w:rPr>
              <w:tab/>
            </w:r>
            <w:r w:rsidR="00542F2C" w:rsidRPr="00163060">
              <w:rPr>
                <w:rStyle w:val="Hyperlink"/>
                <w:noProof/>
              </w:rPr>
              <w:t>Inspektimi si proces</w:t>
            </w:r>
            <w:r w:rsidR="00542F2C">
              <w:rPr>
                <w:noProof/>
                <w:webHidden/>
              </w:rPr>
              <w:tab/>
            </w:r>
            <w:r w:rsidR="00542F2C">
              <w:rPr>
                <w:noProof/>
                <w:webHidden/>
              </w:rPr>
              <w:fldChar w:fldCharType="begin"/>
            </w:r>
            <w:r w:rsidR="00542F2C">
              <w:rPr>
                <w:noProof/>
                <w:webHidden/>
              </w:rPr>
              <w:instrText xml:space="preserve"> PAGEREF _Toc52519906 \h </w:instrText>
            </w:r>
            <w:r w:rsidR="00542F2C">
              <w:rPr>
                <w:noProof/>
                <w:webHidden/>
              </w:rPr>
            </w:r>
            <w:r w:rsidR="00542F2C">
              <w:rPr>
                <w:noProof/>
                <w:webHidden/>
              </w:rPr>
              <w:fldChar w:fldCharType="separate"/>
            </w:r>
            <w:r w:rsidR="008E005A">
              <w:rPr>
                <w:noProof/>
                <w:webHidden/>
              </w:rPr>
              <w:t>27</w:t>
            </w:r>
            <w:r w:rsidR="00542F2C">
              <w:rPr>
                <w:noProof/>
                <w:webHidden/>
              </w:rPr>
              <w:fldChar w:fldCharType="end"/>
            </w:r>
          </w:hyperlink>
        </w:p>
        <w:p w14:paraId="2CBA53CF"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07" w:history="1">
            <w:r w:rsidR="00542F2C" w:rsidRPr="00163060">
              <w:rPr>
                <w:rStyle w:val="Hyperlink"/>
                <w:bCs/>
                <w:noProof/>
                <w14:scene3d>
                  <w14:camera w14:prst="orthographicFront"/>
                  <w14:lightRig w14:rig="threePt" w14:dir="t">
                    <w14:rot w14:lat="0" w14:lon="0" w14:rev="0"/>
                  </w14:lightRig>
                </w14:scene3d>
              </w:rPr>
              <w:t>5.</w:t>
            </w:r>
            <w:r w:rsidR="00542F2C">
              <w:rPr>
                <w:rFonts w:asciiTheme="minorHAnsi" w:eastAsiaTheme="minorEastAsia" w:hAnsiTheme="minorHAnsi"/>
                <w:noProof/>
                <w:sz w:val="22"/>
                <w:lang w:eastAsia="sq-AL"/>
              </w:rPr>
              <w:tab/>
            </w:r>
            <w:r w:rsidR="00542F2C" w:rsidRPr="00163060">
              <w:rPr>
                <w:rStyle w:val="Hyperlink"/>
                <w:noProof/>
              </w:rPr>
              <w:t>Të drejtat dhe detyrimet e subjektit të inspektimit</w:t>
            </w:r>
            <w:r w:rsidR="00542F2C">
              <w:rPr>
                <w:noProof/>
                <w:webHidden/>
              </w:rPr>
              <w:tab/>
            </w:r>
            <w:r w:rsidR="00542F2C">
              <w:rPr>
                <w:noProof/>
                <w:webHidden/>
              </w:rPr>
              <w:fldChar w:fldCharType="begin"/>
            </w:r>
            <w:r w:rsidR="00542F2C">
              <w:rPr>
                <w:noProof/>
                <w:webHidden/>
              </w:rPr>
              <w:instrText xml:space="preserve"> PAGEREF _Toc52519907 \h </w:instrText>
            </w:r>
            <w:r w:rsidR="00542F2C">
              <w:rPr>
                <w:noProof/>
                <w:webHidden/>
              </w:rPr>
            </w:r>
            <w:r w:rsidR="00542F2C">
              <w:rPr>
                <w:noProof/>
                <w:webHidden/>
              </w:rPr>
              <w:fldChar w:fldCharType="separate"/>
            </w:r>
            <w:r w:rsidR="008E005A">
              <w:rPr>
                <w:noProof/>
                <w:webHidden/>
              </w:rPr>
              <w:t>28</w:t>
            </w:r>
            <w:r w:rsidR="00542F2C">
              <w:rPr>
                <w:noProof/>
                <w:webHidden/>
              </w:rPr>
              <w:fldChar w:fldCharType="end"/>
            </w:r>
          </w:hyperlink>
        </w:p>
        <w:p w14:paraId="032DE7B2"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08" w:history="1">
            <w:r w:rsidR="00542F2C" w:rsidRPr="00163060">
              <w:rPr>
                <w:rStyle w:val="Hyperlink"/>
                <w:bCs/>
                <w:noProof/>
                <w14:scene3d>
                  <w14:camera w14:prst="orthographicFront"/>
                  <w14:lightRig w14:rig="threePt" w14:dir="t">
                    <w14:rot w14:lat="0" w14:lon="0" w14:rev="0"/>
                  </w14:lightRig>
                </w14:scene3d>
              </w:rPr>
              <w:t>6.</w:t>
            </w:r>
            <w:r w:rsidR="00542F2C">
              <w:rPr>
                <w:rFonts w:asciiTheme="minorHAnsi" w:eastAsiaTheme="minorEastAsia" w:hAnsiTheme="minorHAnsi"/>
                <w:noProof/>
                <w:sz w:val="22"/>
                <w:lang w:eastAsia="sq-AL"/>
              </w:rPr>
              <w:tab/>
            </w:r>
            <w:r w:rsidR="00542F2C" w:rsidRPr="00163060">
              <w:rPr>
                <w:rStyle w:val="Hyperlink"/>
                <w:noProof/>
              </w:rPr>
              <w:t>Të drejtat dhe detyrat e inspektorit</w:t>
            </w:r>
            <w:r w:rsidR="00542F2C">
              <w:rPr>
                <w:noProof/>
                <w:webHidden/>
              </w:rPr>
              <w:tab/>
            </w:r>
            <w:r w:rsidR="00542F2C">
              <w:rPr>
                <w:noProof/>
                <w:webHidden/>
              </w:rPr>
              <w:fldChar w:fldCharType="begin"/>
            </w:r>
            <w:r w:rsidR="00542F2C">
              <w:rPr>
                <w:noProof/>
                <w:webHidden/>
              </w:rPr>
              <w:instrText xml:space="preserve"> PAGEREF _Toc52519908 \h </w:instrText>
            </w:r>
            <w:r w:rsidR="00542F2C">
              <w:rPr>
                <w:noProof/>
                <w:webHidden/>
              </w:rPr>
            </w:r>
            <w:r w:rsidR="00542F2C">
              <w:rPr>
                <w:noProof/>
                <w:webHidden/>
              </w:rPr>
              <w:fldChar w:fldCharType="separate"/>
            </w:r>
            <w:r w:rsidR="008E005A">
              <w:rPr>
                <w:noProof/>
                <w:webHidden/>
              </w:rPr>
              <w:t>28</w:t>
            </w:r>
            <w:r w:rsidR="00542F2C">
              <w:rPr>
                <w:noProof/>
                <w:webHidden/>
              </w:rPr>
              <w:fldChar w:fldCharType="end"/>
            </w:r>
          </w:hyperlink>
        </w:p>
        <w:p w14:paraId="131E53AF"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09" w:history="1">
            <w:r w:rsidR="00542F2C" w:rsidRPr="00163060">
              <w:rPr>
                <w:rStyle w:val="Hyperlink"/>
                <w:bCs/>
                <w:noProof/>
                <w14:scene3d>
                  <w14:camera w14:prst="orthographicFront"/>
                  <w14:lightRig w14:rig="threePt" w14:dir="t">
                    <w14:rot w14:lat="0" w14:lon="0" w14:rev="0"/>
                  </w14:lightRig>
                </w14:scene3d>
              </w:rPr>
              <w:t>7.</w:t>
            </w:r>
            <w:r w:rsidR="00542F2C">
              <w:rPr>
                <w:rFonts w:asciiTheme="minorHAnsi" w:eastAsiaTheme="minorEastAsia" w:hAnsiTheme="minorHAnsi"/>
                <w:noProof/>
                <w:sz w:val="22"/>
                <w:lang w:eastAsia="sq-AL"/>
              </w:rPr>
              <w:tab/>
            </w:r>
            <w:r w:rsidR="00542F2C" w:rsidRPr="00163060">
              <w:rPr>
                <w:rStyle w:val="Hyperlink"/>
                <w:noProof/>
              </w:rPr>
              <w:t>Masat urgjente (Regjim juridik i posaçëm / ankim i posaçëm)</w:t>
            </w:r>
            <w:r w:rsidR="00542F2C">
              <w:rPr>
                <w:noProof/>
                <w:webHidden/>
              </w:rPr>
              <w:tab/>
            </w:r>
            <w:r w:rsidR="00542F2C">
              <w:rPr>
                <w:noProof/>
                <w:webHidden/>
              </w:rPr>
              <w:fldChar w:fldCharType="begin"/>
            </w:r>
            <w:r w:rsidR="00542F2C">
              <w:rPr>
                <w:noProof/>
                <w:webHidden/>
              </w:rPr>
              <w:instrText xml:space="preserve"> PAGEREF _Toc52519909 \h </w:instrText>
            </w:r>
            <w:r w:rsidR="00542F2C">
              <w:rPr>
                <w:noProof/>
                <w:webHidden/>
              </w:rPr>
            </w:r>
            <w:r w:rsidR="00542F2C">
              <w:rPr>
                <w:noProof/>
                <w:webHidden/>
              </w:rPr>
              <w:fldChar w:fldCharType="separate"/>
            </w:r>
            <w:r w:rsidR="008E005A">
              <w:rPr>
                <w:noProof/>
                <w:webHidden/>
              </w:rPr>
              <w:t>29</w:t>
            </w:r>
            <w:r w:rsidR="00542F2C">
              <w:rPr>
                <w:noProof/>
                <w:webHidden/>
              </w:rPr>
              <w:fldChar w:fldCharType="end"/>
            </w:r>
          </w:hyperlink>
        </w:p>
        <w:p w14:paraId="0D7D2703"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10" w:history="1">
            <w:r w:rsidR="00542F2C" w:rsidRPr="00163060">
              <w:rPr>
                <w:rStyle w:val="Hyperlink"/>
                <w:bCs/>
                <w:noProof/>
                <w14:scene3d>
                  <w14:camera w14:prst="orthographicFront"/>
                  <w14:lightRig w14:rig="threePt" w14:dir="t">
                    <w14:rot w14:lat="0" w14:lon="0" w14:rev="0"/>
                  </w14:lightRig>
                </w14:scene3d>
              </w:rPr>
              <w:t>8.</w:t>
            </w:r>
            <w:r w:rsidR="00542F2C">
              <w:rPr>
                <w:rFonts w:asciiTheme="minorHAnsi" w:eastAsiaTheme="minorEastAsia" w:hAnsiTheme="minorHAnsi"/>
                <w:noProof/>
                <w:sz w:val="22"/>
                <w:lang w:eastAsia="sq-AL"/>
              </w:rPr>
              <w:tab/>
            </w:r>
            <w:r w:rsidR="00542F2C" w:rsidRPr="00163060">
              <w:rPr>
                <w:rStyle w:val="Hyperlink"/>
                <w:noProof/>
              </w:rPr>
              <w:t>Kundravajtja Administrative</w:t>
            </w:r>
            <w:r w:rsidR="00542F2C">
              <w:rPr>
                <w:noProof/>
                <w:webHidden/>
              </w:rPr>
              <w:tab/>
            </w:r>
            <w:r w:rsidR="00542F2C">
              <w:rPr>
                <w:noProof/>
                <w:webHidden/>
              </w:rPr>
              <w:fldChar w:fldCharType="begin"/>
            </w:r>
            <w:r w:rsidR="00542F2C">
              <w:rPr>
                <w:noProof/>
                <w:webHidden/>
              </w:rPr>
              <w:instrText xml:space="preserve"> PAGEREF _Toc52519910 \h </w:instrText>
            </w:r>
            <w:r w:rsidR="00542F2C">
              <w:rPr>
                <w:noProof/>
                <w:webHidden/>
              </w:rPr>
            </w:r>
            <w:r w:rsidR="00542F2C">
              <w:rPr>
                <w:noProof/>
                <w:webHidden/>
              </w:rPr>
              <w:fldChar w:fldCharType="separate"/>
            </w:r>
            <w:r w:rsidR="008E005A">
              <w:rPr>
                <w:noProof/>
                <w:webHidden/>
              </w:rPr>
              <w:t>29</w:t>
            </w:r>
            <w:r w:rsidR="00542F2C">
              <w:rPr>
                <w:noProof/>
                <w:webHidden/>
              </w:rPr>
              <w:fldChar w:fldCharType="end"/>
            </w:r>
          </w:hyperlink>
        </w:p>
        <w:p w14:paraId="154E5EAE"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11" w:history="1">
            <w:r w:rsidR="00542F2C" w:rsidRPr="00163060">
              <w:rPr>
                <w:rStyle w:val="Hyperlink"/>
                <w:bCs/>
                <w:noProof/>
                <w14:scene3d>
                  <w14:camera w14:prst="orthographicFront"/>
                  <w14:lightRig w14:rig="threePt" w14:dir="t">
                    <w14:rot w14:lat="0" w14:lon="0" w14:rev="0"/>
                  </w14:lightRig>
                </w14:scene3d>
              </w:rPr>
              <w:t>9.</w:t>
            </w:r>
            <w:r w:rsidR="00542F2C">
              <w:rPr>
                <w:rFonts w:asciiTheme="minorHAnsi" w:eastAsiaTheme="minorEastAsia" w:hAnsiTheme="minorHAnsi"/>
                <w:noProof/>
                <w:sz w:val="22"/>
                <w:lang w:eastAsia="sq-AL"/>
              </w:rPr>
              <w:tab/>
            </w:r>
            <w:r w:rsidR="00542F2C" w:rsidRPr="00163060">
              <w:rPr>
                <w:rStyle w:val="Hyperlink"/>
                <w:noProof/>
              </w:rPr>
              <w:t>Ankimi dhe ekzekutimi i vendimit</w:t>
            </w:r>
            <w:r w:rsidR="00542F2C">
              <w:rPr>
                <w:noProof/>
                <w:webHidden/>
              </w:rPr>
              <w:tab/>
            </w:r>
            <w:r w:rsidR="00542F2C">
              <w:rPr>
                <w:noProof/>
                <w:webHidden/>
              </w:rPr>
              <w:fldChar w:fldCharType="begin"/>
            </w:r>
            <w:r w:rsidR="00542F2C">
              <w:rPr>
                <w:noProof/>
                <w:webHidden/>
              </w:rPr>
              <w:instrText xml:space="preserve"> PAGEREF _Toc52519911 \h </w:instrText>
            </w:r>
            <w:r w:rsidR="00542F2C">
              <w:rPr>
                <w:noProof/>
                <w:webHidden/>
              </w:rPr>
            </w:r>
            <w:r w:rsidR="00542F2C">
              <w:rPr>
                <w:noProof/>
                <w:webHidden/>
              </w:rPr>
              <w:fldChar w:fldCharType="separate"/>
            </w:r>
            <w:r w:rsidR="008E005A">
              <w:rPr>
                <w:noProof/>
                <w:webHidden/>
              </w:rPr>
              <w:t>30</w:t>
            </w:r>
            <w:r w:rsidR="00542F2C">
              <w:rPr>
                <w:noProof/>
                <w:webHidden/>
              </w:rPr>
              <w:fldChar w:fldCharType="end"/>
            </w:r>
          </w:hyperlink>
        </w:p>
        <w:p w14:paraId="7A9302B6" w14:textId="77777777" w:rsidR="00542F2C" w:rsidRDefault="0024107C">
          <w:pPr>
            <w:pStyle w:val="TOC1"/>
            <w:tabs>
              <w:tab w:val="right" w:leader="dot" w:pos="9350"/>
            </w:tabs>
            <w:rPr>
              <w:rFonts w:asciiTheme="minorHAnsi" w:eastAsiaTheme="minorEastAsia" w:hAnsiTheme="minorHAnsi"/>
              <w:sz w:val="22"/>
              <w:lang w:eastAsia="sq-AL"/>
            </w:rPr>
          </w:pPr>
          <w:hyperlink w:anchor="_Toc52519912" w:history="1">
            <w:r w:rsidR="00542F2C" w:rsidRPr="00163060">
              <w:rPr>
                <w:rStyle w:val="Hyperlink"/>
              </w:rPr>
              <w:t>Moduli 4</w:t>
            </w:r>
            <w:r w:rsidR="00542F2C">
              <w:rPr>
                <w:webHidden/>
              </w:rPr>
              <w:tab/>
            </w:r>
            <w:r w:rsidR="00542F2C">
              <w:rPr>
                <w:webHidden/>
              </w:rPr>
              <w:fldChar w:fldCharType="begin"/>
            </w:r>
            <w:r w:rsidR="00542F2C">
              <w:rPr>
                <w:webHidden/>
              </w:rPr>
              <w:instrText xml:space="preserve"> PAGEREF _Toc52519912 \h </w:instrText>
            </w:r>
            <w:r w:rsidR="00542F2C">
              <w:rPr>
                <w:webHidden/>
              </w:rPr>
            </w:r>
            <w:r w:rsidR="00542F2C">
              <w:rPr>
                <w:webHidden/>
              </w:rPr>
              <w:fldChar w:fldCharType="separate"/>
            </w:r>
            <w:r w:rsidR="008E005A">
              <w:rPr>
                <w:webHidden/>
              </w:rPr>
              <w:t>30</w:t>
            </w:r>
            <w:r w:rsidR="00542F2C">
              <w:rPr>
                <w:webHidden/>
              </w:rPr>
              <w:fldChar w:fldCharType="end"/>
            </w:r>
          </w:hyperlink>
        </w:p>
        <w:p w14:paraId="74DC0796" w14:textId="77777777" w:rsidR="00542F2C" w:rsidRDefault="0024107C">
          <w:pPr>
            <w:pStyle w:val="TOC2"/>
            <w:rPr>
              <w:rFonts w:asciiTheme="minorHAnsi" w:eastAsiaTheme="minorEastAsia" w:hAnsiTheme="minorHAnsi" w:cstheme="minorBidi"/>
              <w:sz w:val="22"/>
              <w:lang w:eastAsia="sq-AL"/>
            </w:rPr>
          </w:pPr>
          <w:hyperlink w:anchor="_Toc52519913" w:history="1">
            <w:r w:rsidR="00542F2C" w:rsidRPr="00163060">
              <w:rPr>
                <w:rStyle w:val="Hyperlink"/>
              </w:rPr>
              <w:t>Objektivi</w:t>
            </w:r>
            <w:r w:rsidR="00542F2C">
              <w:rPr>
                <w:webHidden/>
              </w:rPr>
              <w:tab/>
            </w:r>
            <w:r w:rsidR="00542F2C">
              <w:rPr>
                <w:webHidden/>
              </w:rPr>
              <w:fldChar w:fldCharType="begin"/>
            </w:r>
            <w:r w:rsidR="00542F2C">
              <w:rPr>
                <w:webHidden/>
              </w:rPr>
              <w:instrText xml:space="preserve"> PAGEREF _Toc52519913 \h </w:instrText>
            </w:r>
            <w:r w:rsidR="00542F2C">
              <w:rPr>
                <w:webHidden/>
              </w:rPr>
            </w:r>
            <w:r w:rsidR="00542F2C">
              <w:rPr>
                <w:webHidden/>
              </w:rPr>
              <w:fldChar w:fldCharType="separate"/>
            </w:r>
            <w:r w:rsidR="008E005A">
              <w:rPr>
                <w:webHidden/>
              </w:rPr>
              <w:t>30</w:t>
            </w:r>
            <w:r w:rsidR="00542F2C">
              <w:rPr>
                <w:webHidden/>
              </w:rPr>
              <w:fldChar w:fldCharType="end"/>
            </w:r>
          </w:hyperlink>
        </w:p>
        <w:p w14:paraId="381BEEEB" w14:textId="77777777" w:rsidR="00542F2C" w:rsidRDefault="0024107C">
          <w:pPr>
            <w:pStyle w:val="TOC2"/>
            <w:rPr>
              <w:rFonts w:asciiTheme="minorHAnsi" w:eastAsiaTheme="minorEastAsia" w:hAnsiTheme="minorHAnsi" w:cstheme="minorBidi"/>
              <w:sz w:val="22"/>
              <w:lang w:eastAsia="sq-AL"/>
            </w:rPr>
          </w:pPr>
          <w:hyperlink w:anchor="_Toc52519914" w:history="1">
            <w:r w:rsidR="00542F2C" w:rsidRPr="00163060">
              <w:rPr>
                <w:rStyle w:val="Hyperlink"/>
              </w:rPr>
              <w:t>Rezultatet e synuara</w:t>
            </w:r>
            <w:r w:rsidR="00542F2C">
              <w:rPr>
                <w:webHidden/>
              </w:rPr>
              <w:tab/>
            </w:r>
            <w:r w:rsidR="00542F2C">
              <w:rPr>
                <w:webHidden/>
              </w:rPr>
              <w:fldChar w:fldCharType="begin"/>
            </w:r>
            <w:r w:rsidR="00542F2C">
              <w:rPr>
                <w:webHidden/>
              </w:rPr>
              <w:instrText xml:space="preserve"> PAGEREF _Toc52519914 \h </w:instrText>
            </w:r>
            <w:r w:rsidR="00542F2C">
              <w:rPr>
                <w:webHidden/>
              </w:rPr>
            </w:r>
            <w:r w:rsidR="00542F2C">
              <w:rPr>
                <w:webHidden/>
              </w:rPr>
              <w:fldChar w:fldCharType="separate"/>
            </w:r>
            <w:r w:rsidR="008E005A">
              <w:rPr>
                <w:webHidden/>
              </w:rPr>
              <w:t>31</w:t>
            </w:r>
            <w:r w:rsidR="00542F2C">
              <w:rPr>
                <w:webHidden/>
              </w:rPr>
              <w:fldChar w:fldCharType="end"/>
            </w:r>
          </w:hyperlink>
        </w:p>
        <w:p w14:paraId="22A976BA" w14:textId="77777777" w:rsidR="00542F2C" w:rsidRDefault="0024107C">
          <w:pPr>
            <w:pStyle w:val="TOC2"/>
            <w:rPr>
              <w:rFonts w:asciiTheme="minorHAnsi" w:eastAsiaTheme="minorEastAsia" w:hAnsiTheme="minorHAnsi" w:cstheme="minorBidi"/>
              <w:sz w:val="22"/>
              <w:lang w:eastAsia="sq-AL"/>
            </w:rPr>
          </w:pPr>
          <w:hyperlink w:anchor="_Toc52519915" w:history="1">
            <w:r w:rsidR="00542F2C" w:rsidRPr="00163060">
              <w:rPr>
                <w:rStyle w:val="Hyperlink"/>
              </w:rPr>
              <w:t>Çështje të rëndësishme:</w:t>
            </w:r>
            <w:r w:rsidR="00542F2C">
              <w:rPr>
                <w:webHidden/>
              </w:rPr>
              <w:tab/>
            </w:r>
            <w:r w:rsidR="00542F2C">
              <w:rPr>
                <w:webHidden/>
              </w:rPr>
              <w:fldChar w:fldCharType="begin"/>
            </w:r>
            <w:r w:rsidR="00542F2C">
              <w:rPr>
                <w:webHidden/>
              </w:rPr>
              <w:instrText xml:space="preserve"> PAGEREF _Toc52519915 \h </w:instrText>
            </w:r>
            <w:r w:rsidR="00542F2C">
              <w:rPr>
                <w:webHidden/>
              </w:rPr>
            </w:r>
            <w:r w:rsidR="00542F2C">
              <w:rPr>
                <w:webHidden/>
              </w:rPr>
              <w:fldChar w:fldCharType="separate"/>
            </w:r>
            <w:r w:rsidR="008E005A">
              <w:rPr>
                <w:webHidden/>
              </w:rPr>
              <w:t>31</w:t>
            </w:r>
            <w:r w:rsidR="00542F2C">
              <w:rPr>
                <w:webHidden/>
              </w:rPr>
              <w:fldChar w:fldCharType="end"/>
            </w:r>
          </w:hyperlink>
        </w:p>
        <w:p w14:paraId="5A3C90BD" w14:textId="77777777" w:rsidR="00542F2C" w:rsidRDefault="0024107C">
          <w:pPr>
            <w:pStyle w:val="TOC2"/>
            <w:rPr>
              <w:rFonts w:asciiTheme="minorHAnsi" w:eastAsiaTheme="minorEastAsia" w:hAnsiTheme="minorHAnsi" w:cstheme="minorBidi"/>
              <w:sz w:val="22"/>
              <w:lang w:eastAsia="sq-AL"/>
            </w:rPr>
          </w:pPr>
          <w:hyperlink w:anchor="_Toc52519916" w:history="1">
            <w:r w:rsidR="00542F2C" w:rsidRPr="00163060">
              <w:rPr>
                <w:rStyle w:val="Hyperlink"/>
              </w:rPr>
              <w:t>Tematikat që do të trajtohen</w:t>
            </w:r>
            <w:r w:rsidR="00542F2C">
              <w:rPr>
                <w:webHidden/>
              </w:rPr>
              <w:tab/>
            </w:r>
            <w:r w:rsidR="00542F2C">
              <w:rPr>
                <w:webHidden/>
              </w:rPr>
              <w:fldChar w:fldCharType="begin"/>
            </w:r>
            <w:r w:rsidR="00542F2C">
              <w:rPr>
                <w:webHidden/>
              </w:rPr>
              <w:instrText xml:space="preserve"> PAGEREF _Toc52519916 \h </w:instrText>
            </w:r>
            <w:r w:rsidR="00542F2C">
              <w:rPr>
                <w:webHidden/>
              </w:rPr>
            </w:r>
            <w:r w:rsidR="00542F2C">
              <w:rPr>
                <w:webHidden/>
              </w:rPr>
              <w:fldChar w:fldCharType="separate"/>
            </w:r>
            <w:r w:rsidR="008E005A">
              <w:rPr>
                <w:webHidden/>
              </w:rPr>
              <w:t>31</w:t>
            </w:r>
            <w:r w:rsidR="00542F2C">
              <w:rPr>
                <w:webHidden/>
              </w:rPr>
              <w:fldChar w:fldCharType="end"/>
            </w:r>
          </w:hyperlink>
        </w:p>
        <w:p w14:paraId="60899453" w14:textId="77777777" w:rsidR="00542F2C" w:rsidRDefault="0024107C">
          <w:pPr>
            <w:pStyle w:val="TOC1"/>
            <w:tabs>
              <w:tab w:val="right" w:leader="dot" w:pos="9350"/>
            </w:tabs>
            <w:rPr>
              <w:rFonts w:asciiTheme="minorHAnsi" w:eastAsiaTheme="minorEastAsia" w:hAnsiTheme="minorHAnsi"/>
              <w:sz w:val="22"/>
              <w:lang w:eastAsia="sq-AL"/>
            </w:rPr>
          </w:pPr>
          <w:hyperlink w:anchor="_Toc52519917" w:history="1">
            <w:r w:rsidR="00542F2C" w:rsidRPr="00163060">
              <w:rPr>
                <w:rStyle w:val="Hyperlink"/>
              </w:rPr>
              <w:t>Moduli 5</w:t>
            </w:r>
            <w:r w:rsidR="00542F2C">
              <w:rPr>
                <w:webHidden/>
              </w:rPr>
              <w:tab/>
            </w:r>
            <w:r w:rsidR="00542F2C">
              <w:rPr>
                <w:webHidden/>
              </w:rPr>
              <w:fldChar w:fldCharType="begin"/>
            </w:r>
            <w:r w:rsidR="00542F2C">
              <w:rPr>
                <w:webHidden/>
              </w:rPr>
              <w:instrText xml:space="preserve"> PAGEREF _Toc52519917 \h </w:instrText>
            </w:r>
            <w:r w:rsidR="00542F2C">
              <w:rPr>
                <w:webHidden/>
              </w:rPr>
            </w:r>
            <w:r w:rsidR="00542F2C">
              <w:rPr>
                <w:webHidden/>
              </w:rPr>
              <w:fldChar w:fldCharType="separate"/>
            </w:r>
            <w:r w:rsidR="008E005A">
              <w:rPr>
                <w:webHidden/>
              </w:rPr>
              <w:t>33</w:t>
            </w:r>
            <w:r w:rsidR="00542F2C">
              <w:rPr>
                <w:webHidden/>
              </w:rPr>
              <w:fldChar w:fldCharType="end"/>
            </w:r>
          </w:hyperlink>
        </w:p>
        <w:p w14:paraId="190C230D" w14:textId="77777777" w:rsidR="00542F2C" w:rsidRDefault="0024107C">
          <w:pPr>
            <w:pStyle w:val="TOC2"/>
            <w:rPr>
              <w:rFonts w:asciiTheme="minorHAnsi" w:eastAsiaTheme="minorEastAsia" w:hAnsiTheme="minorHAnsi" w:cstheme="minorBidi"/>
              <w:sz w:val="22"/>
              <w:lang w:eastAsia="sq-AL"/>
            </w:rPr>
          </w:pPr>
          <w:hyperlink w:anchor="_Toc52519918" w:history="1">
            <w:r w:rsidR="00542F2C" w:rsidRPr="00163060">
              <w:rPr>
                <w:rStyle w:val="Hyperlink"/>
                <w:rFonts w:eastAsiaTheme="minorHAnsi"/>
              </w:rPr>
              <w:t>Qëllimi</w:t>
            </w:r>
            <w:r w:rsidR="00542F2C">
              <w:rPr>
                <w:webHidden/>
              </w:rPr>
              <w:tab/>
            </w:r>
            <w:r w:rsidR="00542F2C">
              <w:rPr>
                <w:webHidden/>
              </w:rPr>
              <w:fldChar w:fldCharType="begin"/>
            </w:r>
            <w:r w:rsidR="00542F2C">
              <w:rPr>
                <w:webHidden/>
              </w:rPr>
              <w:instrText xml:space="preserve"> PAGEREF _Toc52519918 \h </w:instrText>
            </w:r>
            <w:r w:rsidR="00542F2C">
              <w:rPr>
                <w:webHidden/>
              </w:rPr>
            </w:r>
            <w:r w:rsidR="00542F2C">
              <w:rPr>
                <w:webHidden/>
              </w:rPr>
              <w:fldChar w:fldCharType="separate"/>
            </w:r>
            <w:r w:rsidR="008E005A">
              <w:rPr>
                <w:webHidden/>
              </w:rPr>
              <w:t>33</w:t>
            </w:r>
            <w:r w:rsidR="00542F2C">
              <w:rPr>
                <w:webHidden/>
              </w:rPr>
              <w:fldChar w:fldCharType="end"/>
            </w:r>
          </w:hyperlink>
        </w:p>
        <w:p w14:paraId="01A9569C" w14:textId="77777777" w:rsidR="00542F2C" w:rsidRDefault="0024107C">
          <w:pPr>
            <w:pStyle w:val="TOC2"/>
            <w:rPr>
              <w:rFonts w:asciiTheme="minorHAnsi" w:eastAsiaTheme="minorEastAsia" w:hAnsiTheme="minorHAnsi" w:cstheme="minorBidi"/>
              <w:sz w:val="22"/>
              <w:lang w:eastAsia="sq-AL"/>
            </w:rPr>
          </w:pPr>
          <w:hyperlink w:anchor="_Toc52519919" w:history="1">
            <w:r w:rsidR="00542F2C" w:rsidRPr="00163060">
              <w:rPr>
                <w:rStyle w:val="Hyperlink"/>
                <w:rFonts w:eastAsiaTheme="minorHAnsi"/>
              </w:rPr>
              <w:t>Tematikat që do të trajtohen</w:t>
            </w:r>
            <w:r w:rsidR="00542F2C">
              <w:rPr>
                <w:webHidden/>
              </w:rPr>
              <w:tab/>
            </w:r>
            <w:r w:rsidR="00542F2C">
              <w:rPr>
                <w:webHidden/>
              </w:rPr>
              <w:fldChar w:fldCharType="begin"/>
            </w:r>
            <w:r w:rsidR="00542F2C">
              <w:rPr>
                <w:webHidden/>
              </w:rPr>
              <w:instrText xml:space="preserve"> PAGEREF _Toc52519919 \h </w:instrText>
            </w:r>
            <w:r w:rsidR="00542F2C">
              <w:rPr>
                <w:webHidden/>
              </w:rPr>
            </w:r>
            <w:r w:rsidR="00542F2C">
              <w:rPr>
                <w:webHidden/>
              </w:rPr>
              <w:fldChar w:fldCharType="separate"/>
            </w:r>
            <w:r w:rsidR="008E005A">
              <w:rPr>
                <w:webHidden/>
              </w:rPr>
              <w:t>33</w:t>
            </w:r>
            <w:r w:rsidR="00542F2C">
              <w:rPr>
                <w:webHidden/>
              </w:rPr>
              <w:fldChar w:fldCharType="end"/>
            </w:r>
          </w:hyperlink>
        </w:p>
        <w:p w14:paraId="586C4A94" w14:textId="77777777" w:rsidR="00542F2C" w:rsidRDefault="0024107C">
          <w:pPr>
            <w:pStyle w:val="TOC1"/>
            <w:tabs>
              <w:tab w:val="right" w:leader="dot" w:pos="9350"/>
            </w:tabs>
            <w:rPr>
              <w:rFonts w:asciiTheme="minorHAnsi" w:eastAsiaTheme="minorEastAsia" w:hAnsiTheme="minorHAnsi"/>
              <w:sz w:val="22"/>
              <w:lang w:eastAsia="sq-AL"/>
            </w:rPr>
          </w:pPr>
          <w:hyperlink w:anchor="_Toc52519920" w:history="1">
            <w:r w:rsidR="00542F2C" w:rsidRPr="00163060">
              <w:rPr>
                <w:rStyle w:val="Hyperlink"/>
              </w:rPr>
              <w:t>Moduli 6</w:t>
            </w:r>
            <w:r w:rsidR="00542F2C">
              <w:rPr>
                <w:webHidden/>
              </w:rPr>
              <w:tab/>
            </w:r>
            <w:r w:rsidR="00542F2C">
              <w:rPr>
                <w:webHidden/>
              </w:rPr>
              <w:fldChar w:fldCharType="begin"/>
            </w:r>
            <w:r w:rsidR="00542F2C">
              <w:rPr>
                <w:webHidden/>
              </w:rPr>
              <w:instrText xml:space="preserve"> PAGEREF _Toc52519920 \h </w:instrText>
            </w:r>
            <w:r w:rsidR="00542F2C">
              <w:rPr>
                <w:webHidden/>
              </w:rPr>
            </w:r>
            <w:r w:rsidR="00542F2C">
              <w:rPr>
                <w:webHidden/>
              </w:rPr>
              <w:fldChar w:fldCharType="separate"/>
            </w:r>
            <w:r w:rsidR="008E005A">
              <w:rPr>
                <w:webHidden/>
              </w:rPr>
              <w:t>36</w:t>
            </w:r>
            <w:r w:rsidR="00542F2C">
              <w:rPr>
                <w:webHidden/>
              </w:rPr>
              <w:fldChar w:fldCharType="end"/>
            </w:r>
          </w:hyperlink>
        </w:p>
        <w:p w14:paraId="4D75FA8A" w14:textId="77777777" w:rsidR="00542F2C" w:rsidRDefault="0024107C">
          <w:pPr>
            <w:pStyle w:val="TOC2"/>
            <w:rPr>
              <w:rFonts w:asciiTheme="minorHAnsi" w:eastAsiaTheme="minorEastAsia" w:hAnsiTheme="minorHAnsi" w:cstheme="minorBidi"/>
              <w:sz w:val="22"/>
              <w:lang w:eastAsia="sq-AL"/>
            </w:rPr>
          </w:pPr>
          <w:hyperlink w:anchor="_Toc52519921" w:history="1">
            <w:r w:rsidR="00542F2C" w:rsidRPr="00163060">
              <w:rPr>
                <w:rStyle w:val="Hyperlink"/>
              </w:rPr>
              <w:t>Objektivi</w:t>
            </w:r>
            <w:r w:rsidR="00542F2C">
              <w:rPr>
                <w:webHidden/>
              </w:rPr>
              <w:tab/>
            </w:r>
            <w:r w:rsidR="00542F2C">
              <w:rPr>
                <w:webHidden/>
              </w:rPr>
              <w:fldChar w:fldCharType="begin"/>
            </w:r>
            <w:r w:rsidR="00542F2C">
              <w:rPr>
                <w:webHidden/>
              </w:rPr>
              <w:instrText xml:space="preserve"> PAGEREF _Toc52519921 \h </w:instrText>
            </w:r>
            <w:r w:rsidR="00542F2C">
              <w:rPr>
                <w:webHidden/>
              </w:rPr>
            </w:r>
            <w:r w:rsidR="00542F2C">
              <w:rPr>
                <w:webHidden/>
              </w:rPr>
              <w:fldChar w:fldCharType="separate"/>
            </w:r>
            <w:r w:rsidR="008E005A">
              <w:rPr>
                <w:webHidden/>
              </w:rPr>
              <w:t>36</w:t>
            </w:r>
            <w:r w:rsidR="00542F2C">
              <w:rPr>
                <w:webHidden/>
              </w:rPr>
              <w:fldChar w:fldCharType="end"/>
            </w:r>
          </w:hyperlink>
        </w:p>
        <w:p w14:paraId="42195F38" w14:textId="77777777" w:rsidR="00542F2C" w:rsidRDefault="0024107C">
          <w:pPr>
            <w:pStyle w:val="TOC2"/>
            <w:rPr>
              <w:rFonts w:asciiTheme="minorHAnsi" w:eastAsiaTheme="minorEastAsia" w:hAnsiTheme="minorHAnsi" w:cstheme="minorBidi"/>
              <w:sz w:val="22"/>
              <w:lang w:eastAsia="sq-AL"/>
            </w:rPr>
          </w:pPr>
          <w:hyperlink w:anchor="_Toc52519922" w:history="1">
            <w:r w:rsidR="00542F2C" w:rsidRPr="00163060">
              <w:rPr>
                <w:rStyle w:val="Hyperlink"/>
              </w:rPr>
              <w:t>Rezultatet e synuara</w:t>
            </w:r>
            <w:r w:rsidR="00542F2C">
              <w:rPr>
                <w:webHidden/>
              </w:rPr>
              <w:tab/>
            </w:r>
            <w:r w:rsidR="00542F2C">
              <w:rPr>
                <w:webHidden/>
              </w:rPr>
              <w:fldChar w:fldCharType="begin"/>
            </w:r>
            <w:r w:rsidR="00542F2C">
              <w:rPr>
                <w:webHidden/>
              </w:rPr>
              <w:instrText xml:space="preserve"> PAGEREF _Toc52519922 \h </w:instrText>
            </w:r>
            <w:r w:rsidR="00542F2C">
              <w:rPr>
                <w:webHidden/>
              </w:rPr>
            </w:r>
            <w:r w:rsidR="00542F2C">
              <w:rPr>
                <w:webHidden/>
              </w:rPr>
              <w:fldChar w:fldCharType="separate"/>
            </w:r>
            <w:r w:rsidR="008E005A">
              <w:rPr>
                <w:webHidden/>
              </w:rPr>
              <w:t>36</w:t>
            </w:r>
            <w:r w:rsidR="00542F2C">
              <w:rPr>
                <w:webHidden/>
              </w:rPr>
              <w:fldChar w:fldCharType="end"/>
            </w:r>
          </w:hyperlink>
        </w:p>
        <w:p w14:paraId="6266AE13" w14:textId="77777777" w:rsidR="00542F2C" w:rsidRDefault="0024107C">
          <w:pPr>
            <w:pStyle w:val="TOC2"/>
            <w:rPr>
              <w:rFonts w:asciiTheme="minorHAnsi" w:eastAsiaTheme="minorEastAsia" w:hAnsiTheme="minorHAnsi" w:cstheme="minorBidi"/>
              <w:sz w:val="22"/>
              <w:lang w:eastAsia="sq-AL"/>
            </w:rPr>
          </w:pPr>
          <w:hyperlink w:anchor="_Toc52519923" w:history="1">
            <w:r w:rsidR="00542F2C" w:rsidRPr="00163060">
              <w:rPr>
                <w:rStyle w:val="Hyperlink"/>
              </w:rPr>
              <w:t>Tematikat që do të trajtohen</w:t>
            </w:r>
            <w:r w:rsidR="00542F2C">
              <w:rPr>
                <w:webHidden/>
              </w:rPr>
              <w:tab/>
            </w:r>
            <w:r w:rsidR="00542F2C">
              <w:rPr>
                <w:webHidden/>
              </w:rPr>
              <w:fldChar w:fldCharType="begin"/>
            </w:r>
            <w:r w:rsidR="00542F2C">
              <w:rPr>
                <w:webHidden/>
              </w:rPr>
              <w:instrText xml:space="preserve"> PAGEREF _Toc52519923 \h </w:instrText>
            </w:r>
            <w:r w:rsidR="00542F2C">
              <w:rPr>
                <w:webHidden/>
              </w:rPr>
            </w:r>
            <w:r w:rsidR="00542F2C">
              <w:rPr>
                <w:webHidden/>
              </w:rPr>
              <w:fldChar w:fldCharType="separate"/>
            </w:r>
            <w:r w:rsidR="008E005A">
              <w:rPr>
                <w:webHidden/>
              </w:rPr>
              <w:t>36</w:t>
            </w:r>
            <w:r w:rsidR="00542F2C">
              <w:rPr>
                <w:webHidden/>
              </w:rPr>
              <w:fldChar w:fldCharType="end"/>
            </w:r>
          </w:hyperlink>
        </w:p>
        <w:p w14:paraId="1830FABA" w14:textId="77777777" w:rsidR="00542F2C" w:rsidRDefault="0024107C">
          <w:pPr>
            <w:pStyle w:val="TOC2"/>
            <w:rPr>
              <w:rFonts w:asciiTheme="minorHAnsi" w:eastAsiaTheme="minorEastAsia" w:hAnsiTheme="minorHAnsi" w:cstheme="minorBidi"/>
              <w:sz w:val="22"/>
              <w:lang w:eastAsia="sq-AL"/>
            </w:rPr>
          </w:pPr>
          <w:hyperlink w:anchor="_Toc52519924" w:history="1">
            <w:r w:rsidR="00542F2C" w:rsidRPr="00163060">
              <w:rPr>
                <w:rStyle w:val="Hyperlink"/>
              </w:rPr>
              <w:t>Metodologjia</w:t>
            </w:r>
            <w:r w:rsidR="00542F2C">
              <w:rPr>
                <w:webHidden/>
              </w:rPr>
              <w:tab/>
            </w:r>
            <w:r w:rsidR="00542F2C">
              <w:rPr>
                <w:webHidden/>
              </w:rPr>
              <w:fldChar w:fldCharType="begin"/>
            </w:r>
            <w:r w:rsidR="00542F2C">
              <w:rPr>
                <w:webHidden/>
              </w:rPr>
              <w:instrText xml:space="preserve"> PAGEREF _Toc52519924 \h </w:instrText>
            </w:r>
            <w:r w:rsidR="00542F2C">
              <w:rPr>
                <w:webHidden/>
              </w:rPr>
            </w:r>
            <w:r w:rsidR="00542F2C">
              <w:rPr>
                <w:webHidden/>
              </w:rPr>
              <w:fldChar w:fldCharType="separate"/>
            </w:r>
            <w:r w:rsidR="008E005A">
              <w:rPr>
                <w:webHidden/>
              </w:rPr>
              <w:t>37</w:t>
            </w:r>
            <w:r w:rsidR="00542F2C">
              <w:rPr>
                <w:webHidden/>
              </w:rPr>
              <w:fldChar w:fldCharType="end"/>
            </w:r>
          </w:hyperlink>
        </w:p>
        <w:p w14:paraId="2A0F73A9"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25" w:history="1">
            <w:r w:rsidR="00542F2C" w:rsidRPr="00163060">
              <w:rPr>
                <w:rStyle w:val="Hyperlink"/>
                <w:bCs/>
                <w:noProof/>
                <w14:scene3d>
                  <w14:camera w14:prst="orthographicFront"/>
                  <w14:lightRig w14:rig="threePt" w14:dir="t">
                    <w14:rot w14:lat="0" w14:lon="0" w14:rev="0"/>
                  </w14:lightRig>
                </w14:scene3d>
              </w:rPr>
              <w:t>1.</w:t>
            </w:r>
            <w:r w:rsidR="00542F2C">
              <w:rPr>
                <w:rFonts w:asciiTheme="minorHAnsi" w:eastAsiaTheme="minorEastAsia" w:hAnsiTheme="minorHAnsi"/>
                <w:noProof/>
                <w:sz w:val="22"/>
                <w:lang w:eastAsia="sq-AL"/>
              </w:rPr>
              <w:tab/>
            </w:r>
            <w:r w:rsidR="00542F2C" w:rsidRPr="00163060">
              <w:rPr>
                <w:rStyle w:val="Hyperlink"/>
                <w:noProof/>
              </w:rPr>
              <w:t>Mbrojtja e të dhënave personale</w:t>
            </w:r>
            <w:r w:rsidR="00542F2C">
              <w:rPr>
                <w:noProof/>
                <w:webHidden/>
              </w:rPr>
              <w:tab/>
            </w:r>
            <w:r w:rsidR="00542F2C">
              <w:rPr>
                <w:noProof/>
                <w:webHidden/>
              </w:rPr>
              <w:fldChar w:fldCharType="begin"/>
            </w:r>
            <w:r w:rsidR="00542F2C">
              <w:rPr>
                <w:noProof/>
                <w:webHidden/>
              </w:rPr>
              <w:instrText xml:space="preserve"> PAGEREF _Toc52519925 \h </w:instrText>
            </w:r>
            <w:r w:rsidR="00542F2C">
              <w:rPr>
                <w:noProof/>
                <w:webHidden/>
              </w:rPr>
            </w:r>
            <w:r w:rsidR="00542F2C">
              <w:rPr>
                <w:noProof/>
                <w:webHidden/>
              </w:rPr>
              <w:fldChar w:fldCharType="separate"/>
            </w:r>
            <w:r w:rsidR="008E005A">
              <w:rPr>
                <w:noProof/>
                <w:webHidden/>
              </w:rPr>
              <w:t>37</w:t>
            </w:r>
            <w:r w:rsidR="00542F2C">
              <w:rPr>
                <w:noProof/>
                <w:webHidden/>
              </w:rPr>
              <w:fldChar w:fldCharType="end"/>
            </w:r>
          </w:hyperlink>
        </w:p>
        <w:p w14:paraId="2DD4D5D0"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26" w:history="1">
            <w:r w:rsidR="00542F2C" w:rsidRPr="00163060">
              <w:rPr>
                <w:rStyle w:val="Hyperlink"/>
                <w:bCs/>
                <w:noProof/>
                <w14:scene3d>
                  <w14:camera w14:prst="orthographicFront"/>
                  <w14:lightRig w14:rig="threePt" w14:dir="t">
                    <w14:rot w14:lat="0" w14:lon="0" w14:rev="0"/>
                  </w14:lightRig>
                </w14:scene3d>
              </w:rPr>
              <w:t>2.</w:t>
            </w:r>
            <w:r w:rsidR="00542F2C">
              <w:rPr>
                <w:rFonts w:asciiTheme="minorHAnsi" w:eastAsiaTheme="minorEastAsia" w:hAnsiTheme="minorHAnsi"/>
                <w:noProof/>
                <w:sz w:val="22"/>
                <w:lang w:eastAsia="sq-AL"/>
              </w:rPr>
              <w:tab/>
            </w:r>
            <w:r w:rsidR="00542F2C" w:rsidRPr="00163060">
              <w:rPr>
                <w:rStyle w:val="Hyperlink"/>
                <w:noProof/>
              </w:rPr>
              <w:t>Parimet e sigurisë së informacionit</w:t>
            </w:r>
            <w:r w:rsidR="00542F2C">
              <w:rPr>
                <w:noProof/>
                <w:webHidden/>
              </w:rPr>
              <w:tab/>
            </w:r>
            <w:r w:rsidR="00542F2C">
              <w:rPr>
                <w:noProof/>
                <w:webHidden/>
              </w:rPr>
              <w:fldChar w:fldCharType="begin"/>
            </w:r>
            <w:r w:rsidR="00542F2C">
              <w:rPr>
                <w:noProof/>
                <w:webHidden/>
              </w:rPr>
              <w:instrText xml:space="preserve"> PAGEREF _Toc52519926 \h </w:instrText>
            </w:r>
            <w:r w:rsidR="00542F2C">
              <w:rPr>
                <w:noProof/>
                <w:webHidden/>
              </w:rPr>
            </w:r>
            <w:r w:rsidR="00542F2C">
              <w:rPr>
                <w:noProof/>
                <w:webHidden/>
              </w:rPr>
              <w:fldChar w:fldCharType="separate"/>
            </w:r>
            <w:r w:rsidR="008E005A">
              <w:rPr>
                <w:noProof/>
                <w:webHidden/>
              </w:rPr>
              <w:t>37</w:t>
            </w:r>
            <w:r w:rsidR="00542F2C">
              <w:rPr>
                <w:noProof/>
                <w:webHidden/>
              </w:rPr>
              <w:fldChar w:fldCharType="end"/>
            </w:r>
          </w:hyperlink>
        </w:p>
        <w:p w14:paraId="591B67F9" w14:textId="77777777" w:rsidR="00542F2C" w:rsidRDefault="0024107C">
          <w:pPr>
            <w:pStyle w:val="TOC3"/>
            <w:tabs>
              <w:tab w:val="right" w:leader="dot" w:pos="9350"/>
            </w:tabs>
            <w:rPr>
              <w:rFonts w:asciiTheme="minorHAnsi" w:eastAsiaTheme="minorEastAsia" w:hAnsiTheme="minorHAnsi"/>
              <w:noProof/>
              <w:sz w:val="22"/>
              <w:lang w:eastAsia="sq-AL"/>
            </w:rPr>
          </w:pPr>
          <w:hyperlink w:anchor="_Toc52519927" w:history="1">
            <w:r w:rsidR="00542F2C" w:rsidRPr="00163060">
              <w:rPr>
                <w:rStyle w:val="Hyperlink"/>
                <w:noProof/>
              </w:rPr>
              <w:t>të inspektimit</w:t>
            </w:r>
            <w:r w:rsidR="00542F2C">
              <w:rPr>
                <w:noProof/>
                <w:webHidden/>
              </w:rPr>
              <w:tab/>
            </w:r>
            <w:r w:rsidR="00542F2C">
              <w:rPr>
                <w:noProof/>
                <w:webHidden/>
              </w:rPr>
              <w:fldChar w:fldCharType="begin"/>
            </w:r>
            <w:r w:rsidR="00542F2C">
              <w:rPr>
                <w:noProof/>
                <w:webHidden/>
              </w:rPr>
              <w:instrText xml:space="preserve"> PAGEREF _Toc52519927 \h </w:instrText>
            </w:r>
            <w:r w:rsidR="00542F2C">
              <w:rPr>
                <w:noProof/>
                <w:webHidden/>
              </w:rPr>
            </w:r>
            <w:r w:rsidR="00542F2C">
              <w:rPr>
                <w:noProof/>
                <w:webHidden/>
              </w:rPr>
              <w:fldChar w:fldCharType="separate"/>
            </w:r>
            <w:r w:rsidR="008E005A">
              <w:rPr>
                <w:noProof/>
                <w:webHidden/>
              </w:rPr>
              <w:t>37</w:t>
            </w:r>
            <w:r w:rsidR="00542F2C">
              <w:rPr>
                <w:noProof/>
                <w:webHidden/>
              </w:rPr>
              <w:fldChar w:fldCharType="end"/>
            </w:r>
          </w:hyperlink>
        </w:p>
        <w:p w14:paraId="0B70AC61"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28" w:history="1">
            <w:r w:rsidR="00542F2C" w:rsidRPr="00163060">
              <w:rPr>
                <w:rStyle w:val="Hyperlink"/>
                <w:bCs/>
                <w:noProof/>
                <w14:scene3d>
                  <w14:camera w14:prst="orthographicFront"/>
                  <w14:lightRig w14:rig="threePt" w14:dir="t">
                    <w14:rot w14:lat="0" w14:lon="0" w14:rev="0"/>
                  </w14:lightRig>
                </w14:scene3d>
              </w:rPr>
              <w:t>3.</w:t>
            </w:r>
            <w:r w:rsidR="00542F2C">
              <w:rPr>
                <w:rFonts w:asciiTheme="minorHAnsi" w:eastAsiaTheme="minorEastAsia" w:hAnsiTheme="minorHAnsi"/>
                <w:noProof/>
                <w:sz w:val="22"/>
                <w:lang w:eastAsia="sq-AL"/>
              </w:rPr>
              <w:tab/>
            </w:r>
            <w:r w:rsidR="00542F2C" w:rsidRPr="00163060">
              <w:rPr>
                <w:rStyle w:val="Hyperlink"/>
                <w:noProof/>
              </w:rPr>
              <w:t>Përdoruesit e të dhënave të administruara në sistemin “</w:t>
            </w:r>
            <w:r w:rsidR="00542F2C" w:rsidRPr="00163060">
              <w:rPr>
                <w:rStyle w:val="Hyperlink"/>
                <w:i/>
                <w:iCs/>
                <w:noProof/>
              </w:rPr>
              <w:t>e-Inspektimi</w:t>
            </w:r>
            <w:r w:rsidR="00542F2C" w:rsidRPr="00163060">
              <w:rPr>
                <w:rStyle w:val="Hyperlink"/>
                <w:noProof/>
              </w:rPr>
              <w:t>”</w:t>
            </w:r>
            <w:r w:rsidR="00542F2C">
              <w:rPr>
                <w:noProof/>
                <w:webHidden/>
              </w:rPr>
              <w:tab/>
            </w:r>
            <w:r w:rsidR="00542F2C">
              <w:rPr>
                <w:noProof/>
                <w:webHidden/>
              </w:rPr>
              <w:fldChar w:fldCharType="begin"/>
            </w:r>
            <w:r w:rsidR="00542F2C">
              <w:rPr>
                <w:noProof/>
                <w:webHidden/>
              </w:rPr>
              <w:instrText xml:space="preserve"> PAGEREF _Toc52519928 \h </w:instrText>
            </w:r>
            <w:r w:rsidR="00542F2C">
              <w:rPr>
                <w:noProof/>
                <w:webHidden/>
              </w:rPr>
            </w:r>
            <w:r w:rsidR="00542F2C">
              <w:rPr>
                <w:noProof/>
                <w:webHidden/>
              </w:rPr>
              <w:fldChar w:fldCharType="separate"/>
            </w:r>
            <w:r w:rsidR="008E005A">
              <w:rPr>
                <w:noProof/>
                <w:webHidden/>
              </w:rPr>
              <w:t>38</w:t>
            </w:r>
            <w:r w:rsidR="00542F2C">
              <w:rPr>
                <w:noProof/>
                <w:webHidden/>
              </w:rPr>
              <w:fldChar w:fldCharType="end"/>
            </w:r>
          </w:hyperlink>
        </w:p>
        <w:p w14:paraId="7C91AE72" w14:textId="77777777" w:rsidR="00542F2C" w:rsidRDefault="0024107C">
          <w:pPr>
            <w:pStyle w:val="TOC1"/>
            <w:tabs>
              <w:tab w:val="right" w:leader="dot" w:pos="9350"/>
            </w:tabs>
            <w:rPr>
              <w:rFonts w:asciiTheme="minorHAnsi" w:eastAsiaTheme="minorEastAsia" w:hAnsiTheme="minorHAnsi"/>
              <w:sz w:val="22"/>
              <w:lang w:eastAsia="sq-AL"/>
            </w:rPr>
          </w:pPr>
          <w:hyperlink w:anchor="_Toc52519929" w:history="1">
            <w:r w:rsidR="00542F2C" w:rsidRPr="00163060">
              <w:rPr>
                <w:rStyle w:val="Hyperlink"/>
              </w:rPr>
              <w:t>Moduli 7</w:t>
            </w:r>
            <w:r w:rsidR="00542F2C">
              <w:rPr>
                <w:webHidden/>
              </w:rPr>
              <w:tab/>
            </w:r>
            <w:r w:rsidR="00542F2C">
              <w:rPr>
                <w:webHidden/>
              </w:rPr>
              <w:fldChar w:fldCharType="begin"/>
            </w:r>
            <w:r w:rsidR="00542F2C">
              <w:rPr>
                <w:webHidden/>
              </w:rPr>
              <w:instrText xml:space="preserve"> PAGEREF _Toc52519929 \h </w:instrText>
            </w:r>
            <w:r w:rsidR="00542F2C">
              <w:rPr>
                <w:webHidden/>
              </w:rPr>
            </w:r>
            <w:r w:rsidR="00542F2C">
              <w:rPr>
                <w:webHidden/>
              </w:rPr>
              <w:fldChar w:fldCharType="separate"/>
            </w:r>
            <w:r w:rsidR="008E005A">
              <w:rPr>
                <w:webHidden/>
              </w:rPr>
              <w:t>38</w:t>
            </w:r>
            <w:r w:rsidR="00542F2C">
              <w:rPr>
                <w:webHidden/>
              </w:rPr>
              <w:fldChar w:fldCharType="end"/>
            </w:r>
          </w:hyperlink>
        </w:p>
        <w:p w14:paraId="7BDE47DE" w14:textId="77777777" w:rsidR="00542F2C" w:rsidRDefault="0024107C">
          <w:pPr>
            <w:pStyle w:val="TOC2"/>
            <w:rPr>
              <w:rFonts w:asciiTheme="minorHAnsi" w:eastAsiaTheme="minorEastAsia" w:hAnsiTheme="minorHAnsi" w:cstheme="minorBidi"/>
              <w:sz w:val="22"/>
              <w:lang w:eastAsia="sq-AL"/>
            </w:rPr>
          </w:pPr>
          <w:hyperlink w:anchor="_Toc52519930" w:history="1">
            <w:r w:rsidR="00542F2C" w:rsidRPr="00163060">
              <w:rPr>
                <w:rStyle w:val="Hyperlink"/>
              </w:rPr>
              <w:t>Qëllimi</w:t>
            </w:r>
            <w:r w:rsidR="00542F2C">
              <w:rPr>
                <w:webHidden/>
              </w:rPr>
              <w:tab/>
            </w:r>
            <w:r w:rsidR="00542F2C">
              <w:rPr>
                <w:webHidden/>
              </w:rPr>
              <w:fldChar w:fldCharType="begin"/>
            </w:r>
            <w:r w:rsidR="00542F2C">
              <w:rPr>
                <w:webHidden/>
              </w:rPr>
              <w:instrText xml:space="preserve"> PAGEREF _Toc52519930 \h </w:instrText>
            </w:r>
            <w:r w:rsidR="00542F2C">
              <w:rPr>
                <w:webHidden/>
              </w:rPr>
            </w:r>
            <w:r w:rsidR="00542F2C">
              <w:rPr>
                <w:webHidden/>
              </w:rPr>
              <w:fldChar w:fldCharType="separate"/>
            </w:r>
            <w:r w:rsidR="008E005A">
              <w:rPr>
                <w:webHidden/>
              </w:rPr>
              <w:t>38</w:t>
            </w:r>
            <w:r w:rsidR="00542F2C">
              <w:rPr>
                <w:webHidden/>
              </w:rPr>
              <w:fldChar w:fldCharType="end"/>
            </w:r>
          </w:hyperlink>
        </w:p>
        <w:p w14:paraId="1978049D" w14:textId="77777777" w:rsidR="00542F2C" w:rsidRDefault="0024107C">
          <w:pPr>
            <w:pStyle w:val="TOC2"/>
            <w:rPr>
              <w:rFonts w:asciiTheme="minorHAnsi" w:eastAsiaTheme="minorEastAsia" w:hAnsiTheme="minorHAnsi" w:cstheme="minorBidi"/>
              <w:sz w:val="22"/>
              <w:lang w:eastAsia="sq-AL"/>
            </w:rPr>
          </w:pPr>
          <w:hyperlink w:anchor="_Toc52519931" w:history="1">
            <w:r w:rsidR="00542F2C" w:rsidRPr="00163060">
              <w:rPr>
                <w:rStyle w:val="Hyperlink"/>
              </w:rPr>
              <w:t>Metodologjia</w:t>
            </w:r>
            <w:r w:rsidR="00542F2C">
              <w:rPr>
                <w:webHidden/>
              </w:rPr>
              <w:tab/>
            </w:r>
            <w:r w:rsidR="00542F2C">
              <w:rPr>
                <w:webHidden/>
              </w:rPr>
              <w:fldChar w:fldCharType="begin"/>
            </w:r>
            <w:r w:rsidR="00542F2C">
              <w:rPr>
                <w:webHidden/>
              </w:rPr>
              <w:instrText xml:space="preserve"> PAGEREF _Toc52519931 \h </w:instrText>
            </w:r>
            <w:r w:rsidR="00542F2C">
              <w:rPr>
                <w:webHidden/>
              </w:rPr>
            </w:r>
            <w:r w:rsidR="00542F2C">
              <w:rPr>
                <w:webHidden/>
              </w:rPr>
              <w:fldChar w:fldCharType="separate"/>
            </w:r>
            <w:r w:rsidR="008E005A">
              <w:rPr>
                <w:webHidden/>
              </w:rPr>
              <w:t>39</w:t>
            </w:r>
            <w:r w:rsidR="00542F2C">
              <w:rPr>
                <w:webHidden/>
              </w:rPr>
              <w:fldChar w:fldCharType="end"/>
            </w:r>
          </w:hyperlink>
        </w:p>
        <w:p w14:paraId="2C55C358" w14:textId="77777777" w:rsidR="00542F2C" w:rsidRDefault="0024107C">
          <w:pPr>
            <w:pStyle w:val="TOC2"/>
            <w:rPr>
              <w:rFonts w:asciiTheme="minorHAnsi" w:eastAsiaTheme="minorEastAsia" w:hAnsiTheme="minorHAnsi" w:cstheme="minorBidi"/>
              <w:sz w:val="22"/>
              <w:lang w:eastAsia="sq-AL"/>
            </w:rPr>
          </w:pPr>
          <w:hyperlink w:anchor="_Toc52519932" w:history="1">
            <w:r w:rsidR="00542F2C" w:rsidRPr="00163060">
              <w:rPr>
                <w:rStyle w:val="Hyperlink"/>
              </w:rPr>
              <w:t>Ankimi</w:t>
            </w:r>
            <w:r w:rsidR="00542F2C">
              <w:rPr>
                <w:webHidden/>
              </w:rPr>
              <w:tab/>
            </w:r>
            <w:r w:rsidR="00542F2C">
              <w:rPr>
                <w:webHidden/>
              </w:rPr>
              <w:fldChar w:fldCharType="begin"/>
            </w:r>
            <w:r w:rsidR="00542F2C">
              <w:rPr>
                <w:webHidden/>
              </w:rPr>
              <w:instrText xml:space="preserve"> PAGEREF _Toc52519932 \h </w:instrText>
            </w:r>
            <w:r w:rsidR="00542F2C">
              <w:rPr>
                <w:webHidden/>
              </w:rPr>
            </w:r>
            <w:r w:rsidR="00542F2C">
              <w:rPr>
                <w:webHidden/>
              </w:rPr>
              <w:fldChar w:fldCharType="separate"/>
            </w:r>
            <w:r w:rsidR="008E005A">
              <w:rPr>
                <w:webHidden/>
              </w:rPr>
              <w:t>40</w:t>
            </w:r>
            <w:r w:rsidR="00542F2C">
              <w:rPr>
                <w:webHidden/>
              </w:rPr>
              <w:fldChar w:fldCharType="end"/>
            </w:r>
          </w:hyperlink>
        </w:p>
        <w:p w14:paraId="7133C54E" w14:textId="77777777" w:rsidR="00542F2C" w:rsidRDefault="0024107C">
          <w:pPr>
            <w:pStyle w:val="TOC1"/>
            <w:tabs>
              <w:tab w:val="right" w:leader="dot" w:pos="9350"/>
            </w:tabs>
            <w:rPr>
              <w:rFonts w:asciiTheme="minorHAnsi" w:eastAsiaTheme="minorEastAsia" w:hAnsiTheme="minorHAnsi"/>
              <w:sz w:val="22"/>
              <w:lang w:eastAsia="sq-AL"/>
            </w:rPr>
          </w:pPr>
          <w:hyperlink w:anchor="_Toc52519933" w:history="1">
            <w:r w:rsidR="00542F2C" w:rsidRPr="00163060">
              <w:rPr>
                <w:rStyle w:val="Hyperlink"/>
              </w:rPr>
              <w:t>Moduli 8</w:t>
            </w:r>
            <w:r w:rsidR="00542F2C">
              <w:rPr>
                <w:webHidden/>
              </w:rPr>
              <w:tab/>
            </w:r>
            <w:r w:rsidR="00542F2C">
              <w:rPr>
                <w:webHidden/>
              </w:rPr>
              <w:fldChar w:fldCharType="begin"/>
            </w:r>
            <w:r w:rsidR="00542F2C">
              <w:rPr>
                <w:webHidden/>
              </w:rPr>
              <w:instrText xml:space="preserve"> PAGEREF _Toc52519933 \h </w:instrText>
            </w:r>
            <w:r w:rsidR="00542F2C">
              <w:rPr>
                <w:webHidden/>
              </w:rPr>
            </w:r>
            <w:r w:rsidR="00542F2C">
              <w:rPr>
                <w:webHidden/>
              </w:rPr>
              <w:fldChar w:fldCharType="separate"/>
            </w:r>
            <w:r w:rsidR="008E005A">
              <w:rPr>
                <w:webHidden/>
              </w:rPr>
              <w:t>41</w:t>
            </w:r>
            <w:r w:rsidR="00542F2C">
              <w:rPr>
                <w:webHidden/>
              </w:rPr>
              <w:fldChar w:fldCharType="end"/>
            </w:r>
          </w:hyperlink>
        </w:p>
        <w:p w14:paraId="6A254655" w14:textId="77777777" w:rsidR="00542F2C" w:rsidRDefault="0024107C">
          <w:pPr>
            <w:pStyle w:val="TOC2"/>
            <w:rPr>
              <w:rFonts w:asciiTheme="minorHAnsi" w:eastAsiaTheme="minorEastAsia" w:hAnsiTheme="minorHAnsi" w:cstheme="minorBidi"/>
              <w:sz w:val="22"/>
              <w:lang w:eastAsia="sq-AL"/>
            </w:rPr>
          </w:pPr>
          <w:hyperlink w:anchor="_Toc52519934" w:history="1">
            <w:r w:rsidR="00542F2C" w:rsidRPr="00163060">
              <w:rPr>
                <w:rStyle w:val="Hyperlink"/>
              </w:rPr>
              <w:t>Objektivi</w:t>
            </w:r>
            <w:r w:rsidR="00542F2C">
              <w:rPr>
                <w:webHidden/>
              </w:rPr>
              <w:tab/>
            </w:r>
            <w:r w:rsidR="00542F2C">
              <w:rPr>
                <w:webHidden/>
              </w:rPr>
              <w:fldChar w:fldCharType="begin"/>
            </w:r>
            <w:r w:rsidR="00542F2C">
              <w:rPr>
                <w:webHidden/>
              </w:rPr>
              <w:instrText xml:space="preserve"> PAGEREF _Toc52519934 \h </w:instrText>
            </w:r>
            <w:r w:rsidR="00542F2C">
              <w:rPr>
                <w:webHidden/>
              </w:rPr>
            </w:r>
            <w:r w:rsidR="00542F2C">
              <w:rPr>
                <w:webHidden/>
              </w:rPr>
              <w:fldChar w:fldCharType="separate"/>
            </w:r>
            <w:r w:rsidR="008E005A">
              <w:rPr>
                <w:webHidden/>
              </w:rPr>
              <w:t>41</w:t>
            </w:r>
            <w:r w:rsidR="00542F2C">
              <w:rPr>
                <w:webHidden/>
              </w:rPr>
              <w:fldChar w:fldCharType="end"/>
            </w:r>
          </w:hyperlink>
        </w:p>
        <w:p w14:paraId="3308149B" w14:textId="77777777" w:rsidR="00542F2C" w:rsidRDefault="0024107C">
          <w:pPr>
            <w:pStyle w:val="TOC2"/>
            <w:rPr>
              <w:rFonts w:asciiTheme="minorHAnsi" w:eastAsiaTheme="minorEastAsia" w:hAnsiTheme="minorHAnsi" w:cstheme="minorBidi"/>
              <w:sz w:val="22"/>
              <w:lang w:eastAsia="sq-AL"/>
            </w:rPr>
          </w:pPr>
          <w:hyperlink w:anchor="_Toc52519935" w:history="1">
            <w:r w:rsidR="00542F2C" w:rsidRPr="00163060">
              <w:rPr>
                <w:rStyle w:val="Hyperlink"/>
              </w:rPr>
              <w:t>Tematikat që do të zhvillohen</w:t>
            </w:r>
            <w:r w:rsidR="00542F2C">
              <w:rPr>
                <w:webHidden/>
              </w:rPr>
              <w:tab/>
            </w:r>
            <w:r w:rsidR="00542F2C">
              <w:rPr>
                <w:webHidden/>
              </w:rPr>
              <w:fldChar w:fldCharType="begin"/>
            </w:r>
            <w:r w:rsidR="00542F2C">
              <w:rPr>
                <w:webHidden/>
              </w:rPr>
              <w:instrText xml:space="preserve"> PAGEREF _Toc52519935 \h </w:instrText>
            </w:r>
            <w:r w:rsidR="00542F2C">
              <w:rPr>
                <w:webHidden/>
              </w:rPr>
            </w:r>
            <w:r w:rsidR="00542F2C">
              <w:rPr>
                <w:webHidden/>
              </w:rPr>
              <w:fldChar w:fldCharType="separate"/>
            </w:r>
            <w:r w:rsidR="008E005A">
              <w:rPr>
                <w:webHidden/>
              </w:rPr>
              <w:t>41</w:t>
            </w:r>
            <w:r w:rsidR="00542F2C">
              <w:rPr>
                <w:webHidden/>
              </w:rPr>
              <w:fldChar w:fldCharType="end"/>
            </w:r>
          </w:hyperlink>
        </w:p>
        <w:p w14:paraId="580B3D19" w14:textId="77777777" w:rsidR="00542F2C" w:rsidRDefault="0024107C">
          <w:pPr>
            <w:pStyle w:val="TOC2"/>
            <w:rPr>
              <w:rFonts w:asciiTheme="minorHAnsi" w:eastAsiaTheme="minorEastAsia" w:hAnsiTheme="minorHAnsi" w:cstheme="minorBidi"/>
              <w:sz w:val="22"/>
              <w:lang w:eastAsia="sq-AL"/>
            </w:rPr>
          </w:pPr>
          <w:hyperlink w:anchor="_Toc52519936" w:history="1">
            <w:r w:rsidR="00542F2C" w:rsidRPr="00163060">
              <w:rPr>
                <w:rStyle w:val="Hyperlink"/>
              </w:rPr>
              <w:t>Metodologjia</w:t>
            </w:r>
            <w:r w:rsidR="00542F2C">
              <w:rPr>
                <w:webHidden/>
              </w:rPr>
              <w:tab/>
            </w:r>
            <w:r w:rsidR="00542F2C">
              <w:rPr>
                <w:webHidden/>
              </w:rPr>
              <w:fldChar w:fldCharType="begin"/>
            </w:r>
            <w:r w:rsidR="00542F2C">
              <w:rPr>
                <w:webHidden/>
              </w:rPr>
              <w:instrText xml:space="preserve"> PAGEREF _Toc52519936 \h </w:instrText>
            </w:r>
            <w:r w:rsidR="00542F2C">
              <w:rPr>
                <w:webHidden/>
              </w:rPr>
            </w:r>
            <w:r w:rsidR="00542F2C">
              <w:rPr>
                <w:webHidden/>
              </w:rPr>
              <w:fldChar w:fldCharType="separate"/>
            </w:r>
            <w:r w:rsidR="008E005A">
              <w:rPr>
                <w:webHidden/>
              </w:rPr>
              <w:t>42</w:t>
            </w:r>
            <w:r w:rsidR="00542F2C">
              <w:rPr>
                <w:webHidden/>
              </w:rPr>
              <w:fldChar w:fldCharType="end"/>
            </w:r>
          </w:hyperlink>
        </w:p>
        <w:p w14:paraId="4233CA2A"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37" w:history="1">
            <w:r w:rsidR="00542F2C" w:rsidRPr="00163060">
              <w:rPr>
                <w:rStyle w:val="Hyperlink"/>
                <w:bCs/>
                <w:noProof/>
                <w14:scene3d>
                  <w14:camera w14:prst="orthographicFront"/>
                  <w14:lightRig w14:rig="threePt" w14:dir="t">
                    <w14:rot w14:lat="0" w14:lon="0" w14:rev="0"/>
                  </w14:lightRig>
                </w14:scene3d>
              </w:rPr>
              <w:t>1.</w:t>
            </w:r>
            <w:r w:rsidR="00542F2C">
              <w:rPr>
                <w:rFonts w:asciiTheme="minorHAnsi" w:eastAsiaTheme="minorEastAsia" w:hAnsiTheme="minorHAnsi"/>
                <w:noProof/>
                <w:sz w:val="22"/>
                <w:lang w:eastAsia="sq-AL"/>
              </w:rPr>
              <w:tab/>
            </w:r>
            <w:r w:rsidR="00542F2C" w:rsidRPr="00163060">
              <w:rPr>
                <w:rStyle w:val="Hyperlink"/>
                <w:noProof/>
              </w:rPr>
              <w:t xml:space="preserve">Moduli i Portalit </w:t>
            </w:r>
            <w:r w:rsidR="00542F2C" w:rsidRPr="00163060">
              <w:rPr>
                <w:rStyle w:val="Hyperlink"/>
                <w:i/>
                <w:iCs/>
                <w:noProof/>
              </w:rPr>
              <w:t>E-Inspection</w:t>
            </w:r>
            <w:r w:rsidR="00542F2C">
              <w:rPr>
                <w:noProof/>
                <w:webHidden/>
              </w:rPr>
              <w:tab/>
            </w:r>
            <w:r w:rsidR="00542F2C">
              <w:rPr>
                <w:noProof/>
                <w:webHidden/>
              </w:rPr>
              <w:fldChar w:fldCharType="begin"/>
            </w:r>
            <w:r w:rsidR="00542F2C">
              <w:rPr>
                <w:noProof/>
                <w:webHidden/>
              </w:rPr>
              <w:instrText xml:space="preserve"> PAGEREF _Toc52519937 \h </w:instrText>
            </w:r>
            <w:r w:rsidR="00542F2C">
              <w:rPr>
                <w:noProof/>
                <w:webHidden/>
              </w:rPr>
            </w:r>
            <w:r w:rsidR="00542F2C">
              <w:rPr>
                <w:noProof/>
                <w:webHidden/>
              </w:rPr>
              <w:fldChar w:fldCharType="separate"/>
            </w:r>
            <w:r w:rsidR="008E005A">
              <w:rPr>
                <w:noProof/>
                <w:webHidden/>
              </w:rPr>
              <w:t>43</w:t>
            </w:r>
            <w:r w:rsidR="00542F2C">
              <w:rPr>
                <w:noProof/>
                <w:webHidden/>
              </w:rPr>
              <w:fldChar w:fldCharType="end"/>
            </w:r>
          </w:hyperlink>
        </w:p>
        <w:p w14:paraId="57DF7E2E"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38" w:history="1">
            <w:r w:rsidR="00542F2C" w:rsidRPr="00163060">
              <w:rPr>
                <w:rStyle w:val="Hyperlink"/>
                <w:bCs/>
                <w:noProof/>
                <w14:scene3d>
                  <w14:camera w14:prst="orthographicFront"/>
                  <w14:lightRig w14:rig="threePt" w14:dir="t">
                    <w14:rot w14:lat="0" w14:lon="0" w14:rev="0"/>
                  </w14:lightRig>
                </w14:scene3d>
              </w:rPr>
              <w:t>2.</w:t>
            </w:r>
            <w:r w:rsidR="00542F2C">
              <w:rPr>
                <w:rFonts w:asciiTheme="minorHAnsi" w:eastAsiaTheme="minorEastAsia" w:hAnsiTheme="minorHAnsi"/>
                <w:noProof/>
                <w:sz w:val="22"/>
                <w:lang w:eastAsia="sq-AL"/>
              </w:rPr>
              <w:tab/>
            </w:r>
            <w:r w:rsidR="00542F2C" w:rsidRPr="00163060">
              <w:rPr>
                <w:rStyle w:val="Hyperlink"/>
                <w:noProof/>
              </w:rPr>
              <w:t>Moduli i të dhënave të inspektorit</w:t>
            </w:r>
            <w:r w:rsidR="00542F2C">
              <w:rPr>
                <w:noProof/>
                <w:webHidden/>
              </w:rPr>
              <w:tab/>
            </w:r>
            <w:r w:rsidR="00542F2C">
              <w:rPr>
                <w:noProof/>
                <w:webHidden/>
              </w:rPr>
              <w:fldChar w:fldCharType="begin"/>
            </w:r>
            <w:r w:rsidR="00542F2C">
              <w:rPr>
                <w:noProof/>
                <w:webHidden/>
              </w:rPr>
              <w:instrText xml:space="preserve"> PAGEREF _Toc52519938 \h </w:instrText>
            </w:r>
            <w:r w:rsidR="00542F2C">
              <w:rPr>
                <w:noProof/>
                <w:webHidden/>
              </w:rPr>
            </w:r>
            <w:r w:rsidR="00542F2C">
              <w:rPr>
                <w:noProof/>
                <w:webHidden/>
              </w:rPr>
              <w:fldChar w:fldCharType="separate"/>
            </w:r>
            <w:r w:rsidR="008E005A">
              <w:rPr>
                <w:noProof/>
                <w:webHidden/>
              </w:rPr>
              <w:t>43</w:t>
            </w:r>
            <w:r w:rsidR="00542F2C">
              <w:rPr>
                <w:noProof/>
                <w:webHidden/>
              </w:rPr>
              <w:fldChar w:fldCharType="end"/>
            </w:r>
          </w:hyperlink>
        </w:p>
        <w:p w14:paraId="33F88B25"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39" w:history="1">
            <w:r w:rsidR="00542F2C" w:rsidRPr="00163060">
              <w:rPr>
                <w:rStyle w:val="Hyperlink"/>
                <w:bCs/>
                <w:noProof/>
                <w14:scene3d>
                  <w14:camera w14:prst="orthographicFront"/>
                  <w14:lightRig w14:rig="threePt" w14:dir="t">
                    <w14:rot w14:lat="0" w14:lon="0" w14:rev="0"/>
                  </w14:lightRig>
                </w14:scene3d>
              </w:rPr>
              <w:t>3.</w:t>
            </w:r>
            <w:r w:rsidR="00542F2C">
              <w:rPr>
                <w:rFonts w:asciiTheme="minorHAnsi" w:eastAsiaTheme="minorEastAsia" w:hAnsiTheme="minorHAnsi"/>
                <w:noProof/>
                <w:sz w:val="22"/>
                <w:lang w:eastAsia="sq-AL"/>
              </w:rPr>
              <w:tab/>
            </w:r>
            <w:r w:rsidR="00542F2C" w:rsidRPr="00163060">
              <w:rPr>
                <w:rStyle w:val="Hyperlink"/>
                <w:noProof/>
              </w:rPr>
              <w:t>Moduli i subjekteve dhe i të dhënave të objekteve të inspektimit</w:t>
            </w:r>
            <w:r w:rsidR="00542F2C">
              <w:rPr>
                <w:noProof/>
                <w:webHidden/>
              </w:rPr>
              <w:tab/>
            </w:r>
            <w:r w:rsidR="00542F2C">
              <w:rPr>
                <w:noProof/>
                <w:webHidden/>
              </w:rPr>
              <w:fldChar w:fldCharType="begin"/>
            </w:r>
            <w:r w:rsidR="00542F2C">
              <w:rPr>
                <w:noProof/>
                <w:webHidden/>
              </w:rPr>
              <w:instrText xml:space="preserve"> PAGEREF _Toc52519939 \h </w:instrText>
            </w:r>
            <w:r w:rsidR="00542F2C">
              <w:rPr>
                <w:noProof/>
                <w:webHidden/>
              </w:rPr>
            </w:r>
            <w:r w:rsidR="00542F2C">
              <w:rPr>
                <w:noProof/>
                <w:webHidden/>
              </w:rPr>
              <w:fldChar w:fldCharType="separate"/>
            </w:r>
            <w:r w:rsidR="008E005A">
              <w:rPr>
                <w:noProof/>
                <w:webHidden/>
              </w:rPr>
              <w:t>43</w:t>
            </w:r>
            <w:r w:rsidR="00542F2C">
              <w:rPr>
                <w:noProof/>
                <w:webHidden/>
              </w:rPr>
              <w:fldChar w:fldCharType="end"/>
            </w:r>
          </w:hyperlink>
        </w:p>
        <w:p w14:paraId="60FEDB83"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40" w:history="1">
            <w:r w:rsidR="00542F2C" w:rsidRPr="00163060">
              <w:rPr>
                <w:rStyle w:val="Hyperlink"/>
                <w:bCs/>
                <w:noProof/>
                <w14:scene3d>
                  <w14:camera w14:prst="orthographicFront"/>
                  <w14:lightRig w14:rig="threePt" w14:dir="t">
                    <w14:rot w14:lat="0" w14:lon="0" w14:rev="0"/>
                  </w14:lightRig>
                </w14:scene3d>
              </w:rPr>
              <w:t>4.</w:t>
            </w:r>
            <w:r w:rsidR="00542F2C">
              <w:rPr>
                <w:rFonts w:asciiTheme="minorHAnsi" w:eastAsiaTheme="minorEastAsia" w:hAnsiTheme="minorHAnsi"/>
                <w:noProof/>
                <w:sz w:val="22"/>
                <w:lang w:eastAsia="sq-AL"/>
              </w:rPr>
              <w:tab/>
            </w:r>
            <w:r w:rsidR="00542F2C" w:rsidRPr="00163060">
              <w:rPr>
                <w:rStyle w:val="Hyperlink"/>
                <w:noProof/>
              </w:rPr>
              <w:t>Moduli i planifikimit të inspektimeve</w:t>
            </w:r>
            <w:r w:rsidR="00542F2C">
              <w:rPr>
                <w:noProof/>
                <w:webHidden/>
              </w:rPr>
              <w:tab/>
            </w:r>
            <w:r w:rsidR="00542F2C">
              <w:rPr>
                <w:noProof/>
                <w:webHidden/>
              </w:rPr>
              <w:fldChar w:fldCharType="begin"/>
            </w:r>
            <w:r w:rsidR="00542F2C">
              <w:rPr>
                <w:noProof/>
                <w:webHidden/>
              </w:rPr>
              <w:instrText xml:space="preserve"> PAGEREF _Toc52519940 \h </w:instrText>
            </w:r>
            <w:r w:rsidR="00542F2C">
              <w:rPr>
                <w:noProof/>
                <w:webHidden/>
              </w:rPr>
            </w:r>
            <w:r w:rsidR="00542F2C">
              <w:rPr>
                <w:noProof/>
                <w:webHidden/>
              </w:rPr>
              <w:fldChar w:fldCharType="separate"/>
            </w:r>
            <w:r w:rsidR="008E005A">
              <w:rPr>
                <w:noProof/>
                <w:webHidden/>
              </w:rPr>
              <w:t>44</w:t>
            </w:r>
            <w:r w:rsidR="00542F2C">
              <w:rPr>
                <w:noProof/>
                <w:webHidden/>
              </w:rPr>
              <w:fldChar w:fldCharType="end"/>
            </w:r>
          </w:hyperlink>
        </w:p>
        <w:p w14:paraId="2C381EF6"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41" w:history="1">
            <w:r w:rsidR="00542F2C" w:rsidRPr="00163060">
              <w:rPr>
                <w:rStyle w:val="Hyperlink"/>
                <w:bCs/>
                <w:noProof/>
                <w14:scene3d>
                  <w14:camera w14:prst="orthographicFront"/>
                  <w14:lightRig w14:rig="threePt" w14:dir="t">
                    <w14:rot w14:lat="0" w14:lon="0" w14:rev="0"/>
                  </w14:lightRig>
                </w14:scene3d>
              </w:rPr>
              <w:t>5.</w:t>
            </w:r>
            <w:r w:rsidR="00542F2C">
              <w:rPr>
                <w:rFonts w:asciiTheme="minorHAnsi" w:eastAsiaTheme="minorEastAsia" w:hAnsiTheme="minorHAnsi"/>
                <w:noProof/>
                <w:sz w:val="22"/>
                <w:lang w:eastAsia="sq-AL"/>
              </w:rPr>
              <w:tab/>
            </w:r>
            <w:r w:rsidR="00542F2C" w:rsidRPr="00163060">
              <w:rPr>
                <w:rStyle w:val="Hyperlink"/>
                <w:noProof/>
              </w:rPr>
              <w:t>Moduli i njohurive dhe të të mësuarit</w:t>
            </w:r>
            <w:r w:rsidR="00542F2C">
              <w:rPr>
                <w:noProof/>
                <w:webHidden/>
              </w:rPr>
              <w:tab/>
            </w:r>
            <w:r w:rsidR="00542F2C">
              <w:rPr>
                <w:noProof/>
                <w:webHidden/>
              </w:rPr>
              <w:fldChar w:fldCharType="begin"/>
            </w:r>
            <w:r w:rsidR="00542F2C">
              <w:rPr>
                <w:noProof/>
                <w:webHidden/>
              </w:rPr>
              <w:instrText xml:space="preserve"> PAGEREF _Toc52519941 \h </w:instrText>
            </w:r>
            <w:r w:rsidR="00542F2C">
              <w:rPr>
                <w:noProof/>
                <w:webHidden/>
              </w:rPr>
            </w:r>
            <w:r w:rsidR="00542F2C">
              <w:rPr>
                <w:noProof/>
                <w:webHidden/>
              </w:rPr>
              <w:fldChar w:fldCharType="separate"/>
            </w:r>
            <w:r w:rsidR="008E005A">
              <w:rPr>
                <w:noProof/>
                <w:webHidden/>
              </w:rPr>
              <w:t>45</w:t>
            </w:r>
            <w:r w:rsidR="00542F2C">
              <w:rPr>
                <w:noProof/>
                <w:webHidden/>
              </w:rPr>
              <w:fldChar w:fldCharType="end"/>
            </w:r>
          </w:hyperlink>
        </w:p>
        <w:p w14:paraId="00088C34"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42" w:history="1">
            <w:r w:rsidR="00542F2C" w:rsidRPr="00163060">
              <w:rPr>
                <w:rStyle w:val="Hyperlink"/>
                <w:bCs/>
                <w:noProof/>
                <w14:scene3d>
                  <w14:camera w14:prst="orthographicFront"/>
                  <w14:lightRig w14:rig="threePt" w14:dir="t">
                    <w14:rot w14:lat="0" w14:lon="0" w14:rev="0"/>
                  </w14:lightRig>
                </w14:scene3d>
              </w:rPr>
              <w:t>6.</w:t>
            </w:r>
            <w:r w:rsidR="00542F2C">
              <w:rPr>
                <w:rFonts w:asciiTheme="minorHAnsi" w:eastAsiaTheme="minorEastAsia" w:hAnsiTheme="minorHAnsi"/>
                <w:noProof/>
                <w:sz w:val="22"/>
                <w:lang w:eastAsia="sq-AL"/>
              </w:rPr>
              <w:tab/>
            </w:r>
            <w:r w:rsidR="00542F2C" w:rsidRPr="00163060">
              <w:rPr>
                <w:rStyle w:val="Hyperlink"/>
                <w:noProof/>
              </w:rPr>
              <w:t>Moduli i administrimit të procesit të inspektimit (moduli i çështjes së inspektimit)</w:t>
            </w:r>
            <w:r w:rsidR="00542F2C">
              <w:rPr>
                <w:noProof/>
                <w:webHidden/>
              </w:rPr>
              <w:tab/>
            </w:r>
            <w:r w:rsidR="00542F2C">
              <w:rPr>
                <w:noProof/>
                <w:webHidden/>
              </w:rPr>
              <w:fldChar w:fldCharType="begin"/>
            </w:r>
            <w:r w:rsidR="00542F2C">
              <w:rPr>
                <w:noProof/>
                <w:webHidden/>
              </w:rPr>
              <w:instrText xml:space="preserve"> PAGEREF _Toc52519942 \h </w:instrText>
            </w:r>
            <w:r w:rsidR="00542F2C">
              <w:rPr>
                <w:noProof/>
                <w:webHidden/>
              </w:rPr>
            </w:r>
            <w:r w:rsidR="00542F2C">
              <w:rPr>
                <w:noProof/>
                <w:webHidden/>
              </w:rPr>
              <w:fldChar w:fldCharType="separate"/>
            </w:r>
            <w:r w:rsidR="008E005A">
              <w:rPr>
                <w:noProof/>
                <w:webHidden/>
              </w:rPr>
              <w:t>45</w:t>
            </w:r>
            <w:r w:rsidR="00542F2C">
              <w:rPr>
                <w:noProof/>
                <w:webHidden/>
              </w:rPr>
              <w:fldChar w:fldCharType="end"/>
            </w:r>
          </w:hyperlink>
        </w:p>
        <w:p w14:paraId="62F74948"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43" w:history="1">
            <w:r w:rsidR="00542F2C" w:rsidRPr="00163060">
              <w:rPr>
                <w:rStyle w:val="Hyperlink"/>
                <w:bCs/>
                <w:noProof/>
                <w14:scene3d>
                  <w14:camera w14:prst="orthographicFront"/>
                  <w14:lightRig w14:rig="threePt" w14:dir="t">
                    <w14:rot w14:lat="0" w14:lon="0" w14:rev="0"/>
                  </w14:lightRig>
                </w14:scene3d>
              </w:rPr>
              <w:t>7.</w:t>
            </w:r>
            <w:r w:rsidR="00542F2C">
              <w:rPr>
                <w:rFonts w:asciiTheme="minorHAnsi" w:eastAsiaTheme="minorEastAsia" w:hAnsiTheme="minorHAnsi"/>
                <w:noProof/>
                <w:sz w:val="22"/>
                <w:lang w:eastAsia="sq-AL"/>
              </w:rPr>
              <w:tab/>
            </w:r>
            <w:r w:rsidR="00542F2C" w:rsidRPr="00163060">
              <w:rPr>
                <w:rStyle w:val="Hyperlink"/>
                <w:noProof/>
              </w:rPr>
              <w:t>Moduli i statistikës dhe analizës</w:t>
            </w:r>
            <w:r w:rsidR="00542F2C">
              <w:rPr>
                <w:noProof/>
                <w:webHidden/>
              </w:rPr>
              <w:tab/>
            </w:r>
            <w:r w:rsidR="00542F2C">
              <w:rPr>
                <w:noProof/>
                <w:webHidden/>
              </w:rPr>
              <w:fldChar w:fldCharType="begin"/>
            </w:r>
            <w:r w:rsidR="00542F2C">
              <w:rPr>
                <w:noProof/>
                <w:webHidden/>
              </w:rPr>
              <w:instrText xml:space="preserve"> PAGEREF _Toc52519943 \h </w:instrText>
            </w:r>
            <w:r w:rsidR="00542F2C">
              <w:rPr>
                <w:noProof/>
                <w:webHidden/>
              </w:rPr>
            </w:r>
            <w:r w:rsidR="00542F2C">
              <w:rPr>
                <w:noProof/>
                <w:webHidden/>
              </w:rPr>
              <w:fldChar w:fldCharType="separate"/>
            </w:r>
            <w:r w:rsidR="008E005A">
              <w:rPr>
                <w:noProof/>
                <w:webHidden/>
              </w:rPr>
              <w:t>46</w:t>
            </w:r>
            <w:r w:rsidR="00542F2C">
              <w:rPr>
                <w:noProof/>
                <w:webHidden/>
              </w:rPr>
              <w:fldChar w:fldCharType="end"/>
            </w:r>
          </w:hyperlink>
        </w:p>
        <w:p w14:paraId="43C3374F"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44" w:history="1">
            <w:r w:rsidR="00542F2C" w:rsidRPr="00163060">
              <w:rPr>
                <w:rStyle w:val="Hyperlink"/>
                <w:bCs/>
                <w:noProof/>
                <w14:scene3d>
                  <w14:camera w14:prst="orthographicFront"/>
                  <w14:lightRig w14:rig="threePt" w14:dir="t">
                    <w14:rot w14:lat="0" w14:lon="0" w14:rev="0"/>
                  </w14:lightRig>
                </w14:scene3d>
              </w:rPr>
              <w:t>8.</w:t>
            </w:r>
            <w:r w:rsidR="00542F2C">
              <w:rPr>
                <w:rFonts w:asciiTheme="minorHAnsi" w:eastAsiaTheme="minorEastAsia" w:hAnsiTheme="minorHAnsi"/>
                <w:noProof/>
                <w:sz w:val="22"/>
                <w:lang w:eastAsia="sq-AL"/>
              </w:rPr>
              <w:tab/>
            </w:r>
            <w:r w:rsidR="00542F2C" w:rsidRPr="00163060">
              <w:rPr>
                <w:rStyle w:val="Hyperlink"/>
                <w:noProof/>
              </w:rPr>
              <w:t>Moduli i vlerësimit të riskut</w:t>
            </w:r>
            <w:r w:rsidR="00542F2C">
              <w:rPr>
                <w:noProof/>
                <w:webHidden/>
              </w:rPr>
              <w:tab/>
            </w:r>
            <w:r w:rsidR="00542F2C">
              <w:rPr>
                <w:noProof/>
                <w:webHidden/>
              </w:rPr>
              <w:fldChar w:fldCharType="begin"/>
            </w:r>
            <w:r w:rsidR="00542F2C">
              <w:rPr>
                <w:noProof/>
                <w:webHidden/>
              </w:rPr>
              <w:instrText xml:space="preserve"> PAGEREF _Toc52519944 \h </w:instrText>
            </w:r>
            <w:r w:rsidR="00542F2C">
              <w:rPr>
                <w:noProof/>
                <w:webHidden/>
              </w:rPr>
            </w:r>
            <w:r w:rsidR="00542F2C">
              <w:rPr>
                <w:noProof/>
                <w:webHidden/>
              </w:rPr>
              <w:fldChar w:fldCharType="separate"/>
            </w:r>
            <w:r w:rsidR="008E005A">
              <w:rPr>
                <w:noProof/>
                <w:webHidden/>
              </w:rPr>
              <w:t>47</w:t>
            </w:r>
            <w:r w:rsidR="00542F2C">
              <w:rPr>
                <w:noProof/>
                <w:webHidden/>
              </w:rPr>
              <w:fldChar w:fldCharType="end"/>
            </w:r>
          </w:hyperlink>
        </w:p>
        <w:p w14:paraId="332DA53F"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45" w:history="1">
            <w:r w:rsidR="00542F2C" w:rsidRPr="00163060">
              <w:rPr>
                <w:rStyle w:val="Hyperlink"/>
                <w:bCs/>
                <w:noProof/>
                <w14:scene3d>
                  <w14:camera w14:prst="orthographicFront"/>
                  <w14:lightRig w14:rig="threePt" w14:dir="t">
                    <w14:rot w14:lat="0" w14:lon="0" w14:rev="0"/>
                  </w14:lightRig>
                </w14:scene3d>
              </w:rPr>
              <w:t>9.</w:t>
            </w:r>
            <w:r w:rsidR="00542F2C">
              <w:rPr>
                <w:rFonts w:asciiTheme="minorHAnsi" w:eastAsiaTheme="minorEastAsia" w:hAnsiTheme="minorHAnsi"/>
                <w:noProof/>
                <w:sz w:val="22"/>
                <w:lang w:eastAsia="sq-AL"/>
              </w:rPr>
              <w:tab/>
            </w:r>
            <w:r w:rsidR="00542F2C" w:rsidRPr="00163060">
              <w:rPr>
                <w:rStyle w:val="Hyperlink"/>
                <w:noProof/>
              </w:rPr>
              <w:t>Moduli ndërveprimit dhe komunikimit</w:t>
            </w:r>
            <w:r w:rsidR="00542F2C">
              <w:rPr>
                <w:noProof/>
                <w:webHidden/>
              </w:rPr>
              <w:tab/>
            </w:r>
            <w:r w:rsidR="00542F2C">
              <w:rPr>
                <w:noProof/>
                <w:webHidden/>
              </w:rPr>
              <w:fldChar w:fldCharType="begin"/>
            </w:r>
            <w:r w:rsidR="00542F2C">
              <w:rPr>
                <w:noProof/>
                <w:webHidden/>
              </w:rPr>
              <w:instrText xml:space="preserve"> PAGEREF _Toc52519945 \h </w:instrText>
            </w:r>
            <w:r w:rsidR="00542F2C">
              <w:rPr>
                <w:noProof/>
                <w:webHidden/>
              </w:rPr>
            </w:r>
            <w:r w:rsidR="00542F2C">
              <w:rPr>
                <w:noProof/>
                <w:webHidden/>
              </w:rPr>
              <w:fldChar w:fldCharType="separate"/>
            </w:r>
            <w:r w:rsidR="008E005A">
              <w:rPr>
                <w:noProof/>
                <w:webHidden/>
              </w:rPr>
              <w:t>50</w:t>
            </w:r>
            <w:r w:rsidR="00542F2C">
              <w:rPr>
                <w:noProof/>
                <w:webHidden/>
              </w:rPr>
              <w:fldChar w:fldCharType="end"/>
            </w:r>
          </w:hyperlink>
        </w:p>
        <w:p w14:paraId="792929AA" w14:textId="77777777" w:rsidR="00542F2C" w:rsidRDefault="0024107C">
          <w:pPr>
            <w:pStyle w:val="TOC3"/>
            <w:tabs>
              <w:tab w:val="left" w:pos="1100"/>
              <w:tab w:val="right" w:leader="dot" w:pos="9350"/>
            </w:tabs>
            <w:rPr>
              <w:rFonts w:asciiTheme="minorHAnsi" w:eastAsiaTheme="minorEastAsia" w:hAnsiTheme="minorHAnsi"/>
              <w:noProof/>
              <w:sz w:val="22"/>
              <w:lang w:eastAsia="sq-AL"/>
            </w:rPr>
          </w:pPr>
          <w:hyperlink w:anchor="_Toc52519946" w:history="1">
            <w:r w:rsidR="00542F2C" w:rsidRPr="00163060">
              <w:rPr>
                <w:rStyle w:val="Hyperlink"/>
                <w:bCs/>
                <w:noProof/>
                <w14:scene3d>
                  <w14:camera w14:prst="orthographicFront"/>
                  <w14:lightRig w14:rig="threePt" w14:dir="t">
                    <w14:rot w14:lat="0" w14:lon="0" w14:rev="0"/>
                  </w14:lightRig>
                </w14:scene3d>
              </w:rPr>
              <w:t>10.</w:t>
            </w:r>
            <w:r w:rsidR="00542F2C">
              <w:rPr>
                <w:rFonts w:asciiTheme="minorHAnsi" w:eastAsiaTheme="minorEastAsia" w:hAnsiTheme="minorHAnsi"/>
                <w:noProof/>
                <w:sz w:val="22"/>
                <w:lang w:eastAsia="sq-AL"/>
              </w:rPr>
              <w:tab/>
            </w:r>
            <w:r w:rsidR="00542F2C" w:rsidRPr="00163060">
              <w:rPr>
                <w:rStyle w:val="Hyperlink"/>
                <w:noProof/>
              </w:rPr>
              <w:t>Moduli i pozicionimit gjeografik</w:t>
            </w:r>
            <w:r w:rsidR="00542F2C">
              <w:rPr>
                <w:noProof/>
                <w:webHidden/>
              </w:rPr>
              <w:tab/>
            </w:r>
            <w:r w:rsidR="00542F2C">
              <w:rPr>
                <w:noProof/>
                <w:webHidden/>
              </w:rPr>
              <w:fldChar w:fldCharType="begin"/>
            </w:r>
            <w:r w:rsidR="00542F2C">
              <w:rPr>
                <w:noProof/>
                <w:webHidden/>
              </w:rPr>
              <w:instrText xml:space="preserve"> PAGEREF _Toc52519946 \h </w:instrText>
            </w:r>
            <w:r w:rsidR="00542F2C">
              <w:rPr>
                <w:noProof/>
                <w:webHidden/>
              </w:rPr>
            </w:r>
            <w:r w:rsidR="00542F2C">
              <w:rPr>
                <w:noProof/>
                <w:webHidden/>
              </w:rPr>
              <w:fldChar w:fldCharType="separate"/>
            </w:r>
            <w:r w:rsidR="008E005A">
              <w:rPr>
                <w:noProof/>
                <w:webHidden/>
              </w:rPr>
              <w:t>50</w:t>
            </w:r>
            <w:r w:rsidR="00542F2C">
              <w:rPr>
                <w:noProof/>
                <w:webHidden/>
              </w:rPr>
              <w:fldChar w:fldCharType="end"/>
            </w:r>
          </w:hyperlink>
        </w:p>
        <w:p w14:paraId="3B305F69" w14:textId="77777777" w:rsidR="00542F2C" w:rsidRDefault="0024107C">
          <w:pPr>
            <w:pStyle w:val="TOC1"/>
            <w:tabs>
              <w:tab w:val="right" w:leader="dot" w:pos="9350"/>
            </w:tabs>
            <w:rPr>
              <w:rFonts w:asciiTheme="minorHAnsi" w:eastAsiaTheme="minorEastAsia" w:hAnsiTheme="minorHAnsi"/>
              <w:sz w:val="22"/>
              <w:lang w:eastAsia="sq-AL"/>
            </w:rPr>
          </w:pPr>
          <w:hyperlink w:anchor="_Toc52519947" w:history="1">
            <w:r w:rsidR="00542F2C" w:rsidRPr="00163060">
              <w:rPr>
                <w:rStyle w:val="Hyperlink"/>
              </w:rPr>
              <w:t>INSPEKTORATI SHTETËROR TEKNIK INDUSTRIAL</w:t>
            </w:r>
            <w:r w:rsidR="00542F2C">
              <w:rPr>
                <w:webHidden/>
              </w:rPr>
              <w:tab/>
            </w:r>
            <w:r w:rsidR="00542F2C">
              <w:rPr>
                <w:webHidden/>
              </w:rPr>
              <w:fldChar w:fldCharType="begin"/>
            </w:r>
            <w:r w:rsidR="00542F2C">
              <w:rPr>
                <w:webHidden/>
              </w:rPr>
              <w:instrText xml:space="preserve"> PAGEREF _Toc52519947 \h </w:instrText>
            </w:r>
            <w:r w:rsidR="00542F2C">
              <w:rPr>
                <w:webHidden/>
              </w:rPr>
            </w:r>
            <w:r w:rsidR="00542F2C">
              <w:rPr>
                <w:webHidden/>
              </w:rPr>
              <w:fldChar w:fldCharType="separate"/>
            </w:r>
            <w:r w:rsidR="008E005A">
              <w:rPr>
                <w:webHidden/>
              </w:rPr>
              <w:t>54</w:t>
            </w:r>
            <w:r w:rsidR="00542F2C">
              <w:rPr>
                <w:webHidden/>
              </w:rPr>
              <w:fldChar w:fldCharType="end"/>
            </w:r>
          </w:hyperlink>
        </w:p>
        <w:p w14:paraId="49C91456" w14:textId="77777777" w:rsidR="00542F2C" w:rsidRDefault="0024107C">
          <w:pPr>
            <w:pStyle w:val="TOC2"/>
            <w:rPr>
              <w:rFonts w:asciiTheme="minorHAnsi" w:eastAsiaTheme="minorEastAsia" w:hAnsiTheme="minorHAnsi" w:cstheme="minorBidi"/>
              <w:sz w:val="22"/>
              <w:lang w:eastAsia="sq-AL"/>
            </w:rPr>
          </w:pPr>
          <w:hyperlink w:anchor="_Toc52519948" w:history="1">
            <w:r w:rsidR="00542F2C" w:rsidRPr="00163060">
              <w:rPr>
                <w:rStyle w:val="Hyperlink"/>
              </w:rPr>
              <w:t>Qëllimi</w:t>
            </w:r>
            <w:r w:rsidR="00542F2C">
              <w:rPr>
                <w:webHidden/>
              </w:rPr>
              <w:tab/>
            </w:r>
            <w:r w:rsidR="00542F2C">
              <w:rPr>
                <w:webHidden/>
              </w:rPr>
              <w:fldChar w:fldCharType="begin"/>
            </w:r>
            <w:r w:rsidR="00542F2C">
              <w:rPr>
                <w:webHidden/>
              </w:rPr>
              <w:instrText xml:space="preserve"> PAGEREF _Toc52519948 \h </w:instrText>
            </w:r>
            <w:r w:rsidR="00542F2C">
              <w:rPr>
                <w:webHidden/>
              </w:rPr>
            </w:r>
            <w:r w:rsidR="00542F2C">
              <w:rPr>
                <w:webHidden/>
              </w:rPr>
              <w:fldChar w:fldCharType="separate"/>
            </w:r>
            <w:r w:rsidR="008E005A">
              <w:rPr>
                <w:webHidden/>
              </w:rPr>
              <w:t>54</w:t>
            </w:r>
            <w:r w:rsidR="00542F2C">
              <w:rPr>
                <w:webHidden/>
              </w:rPr>
              <w:fldChar w:fldCharType="end"/>
            </w:r>
          </w:hyperlink>
        </w:p>
        <w:p w14:paraId="421E153D" w14:textId="77777777" w:rsidR="00542F2C" w:rsidRDefault="0024107C">
          <w:pPr>
            <w:pStyle w:val="TOC2"/>
            <w:rPr>
              <w:rFonts w:asciiTheme="minorHAnsi" w:eastAsiaTheme="minorEastAsia" w:hAnsiTheme="minorHAnsi" w:cstheme="minorBidi"/>
              <w:sz w:val="22"/>
              <w:lang w:eastAsia="sq-AL"/>
            </w:rPr>
          </w:pPr>
          <w:hyperlink w:anchor="_Toc52519949" w:history="1">
            <w:r w:rsidR="00542F2C" w:rsidRPr="00163060">
              <w:rPr>
                <w:rStyle w:val="Hyperlink"/>
              </w:rPr>
              <w:t>Rezultatet</w:t>
            </w:r>
            <w:r w:rsidR="00542F2C">
              <w:rPr>
                <w:webHidden/>
              </w:rPr>
              <w:tab/>
            </w:r>
            <w:r w:rsidR="00542F2C">
              <w:rPr>
                <w:webHidden/>
              </w:rPr>
              <w:fldChar w:fldCharType="begin"/>
            </w:r>
            <w:r w:rsidR="00542F2C">
              <w:rPr>
                <w:webHidden/>
              </w:rPr>
              <w:instrText xml:space="preserve"> PAGEREF _Toc52519949 \h </w:instrText>
            </w:r>
            <w:r w:rsidR="00542F2C">
              <w:rPr>
                <w:webHidden/>
              </w:rPr>
            </w:r>
            <w:r w:rsidR="00542F2C">
              <w:rPr>
                <w:webHidden/>
              </w:rPr>
              <w:fldChar w:fldCharType="separate"/>
            </w:r>
            <w:r w:rsidR="008E005A">
              <w:rPr>
                <w:webHidden/>
              </w:rPr>
              <w:t>54</w:t>
            </w:r>
            <w:r w:rsidR="00542F2C">
              <w:rPr>
                <w:webHidden/>
              </w:rPr>
              <w:fldChar w:fldCharType="end"/>
            </w:r>
          </w:hyperlink>
        </w:p>
        <w:p w14:paraId="17219184" w14:textId="77777777" w:rsidR="00542F2C" w:rsidRDefault="0024107C">
          <w:pPr>
            <w:pStyle w:val="TOC2"/>
            <w:rPr>
              <w:rFonts w:asciiTheme="minorHAnsi" w:eastAsiaTheme="minorEastAsia" w:hAnsiTheme="minorHAnsi" w:cstheme="minorBidi"/>
              <w:sz w:val="22"/>
              <w:lang w:eastAsia="sq-AL"/>
            </w:rPr>
          </w:pPr>
          <w:hyperlink w:anchor="_Toc52519950" w:history="1">
            <w:r w:rsidR="00542F2C" w:rsidRPr="00163060">
              <w:rPr>
                <w:rStyle w:val="Hyperlink"/>
              </w:rPr>
              <w:t>Metodologjia</w:t>
            </w:r>
            <w:r w:rsidR="00542F2C">
              <w:rPr>
                <w:webHidden/>
              </w:rPr>
              <w:tab/>
            </w:r>
            <w:r w:rsidR="00542F2C">
              <w:rPr>
                <w:webHidden/>
              </w:rPr>
              <w:fldChar w:fldCharType="begin"/>
            </w:r>
            <w:r w:rsidR="00542F2C">
              <w:rPr>
                <w:webHidden/>
              </w:rPr>
              <w:instrText xml:space="preserve"> PAGEREF _Toc52519950 \h </w:instrText>
            </w:r>
            <w:r w:rsidR="00542F2C">
              <w:rPr>
                <w:webHidden/>
              </w:rPr>
            </w:r>
            <w:r w:rsidR="00542F2C">
              <w:rPr>
                <w:webHidden/>
              </w:rPr>
              <w:fldChar w:fldCharType="separate"/>
            </w:r>
            <w:r w:rsidR="008E005A">
              <w:rPr>
                <w:webHidden/>
              </w:rPr>
              <w:t>54</w:t>
            </w:r>
            <w:r w:rsidR="00542F2C">
              <w:rPr>
                <w:webHidden/>
              </w:rPr>
              <w:fldChar w:fldCharType="end"/>
            </w:r>
          </w:hyperlink>
        </w:p>
        <w:p w14:paraId="7DD82BF2" w14:textId="77777777" w:rsidR="00542F2C" w:rsidRDefault="0024107C">
          <w:pPr>
            <w:pStyle w:val="TOC2"/>
            <w:rPr>
              <w:rFonts w:asciiTheme="minorHAnsi" w:eastAsiaTheme="minorEastAsia" w:hAnsiTheme="minorHAnsi" w:cstheme="minorBidi"/>
              <w:sz w:val="22"/>
              <w:lang w:eastAsia="sq-AL"/>
            </w:rPr>
          </w:pPr>
          <w:hyperlink w:anchor="_Toc52519951" w:history="1">
            <w:r w:rsidR="00542F2C" w:rsidRPr="00163060">
              <w:rPr>
                <w:rStyle w:val="Hyperlink"/>
              </w:rPr>
              <w:t>Organizimi dhe funksionimi i ISHTI-it</w:t>
            </w:r>
            <w:r w:rsidR="00542F2C">
              <w:rPr>
                <w:webHidden/>
              </w:rPr>
              <w:tab/>
            </w:r>
            <w:r w:rsidR="00542F2C">
              <w:rPr>
                <w:webHidden/>
              </w:rPr>
              <w:fldChar w:fldCharType="begin"/>
            </w:r>
            <w:r w:rsidR="00542F2C">
              <w:rPr>
                <w:webHidden/>
              </w:rPr>
              <w:instrText xml:space="preserve"> PAGEREF _Toc52519951 \h </w:instrText>
            </w:r>
            <w:r w:rsidR="00542F2C">
              <w:rPr>
                <w:webHidden/>
              </w:rPr>
            </w:r>
            <w:r w:rsidR="00542F2C">
              <w:rPr>
                <w:webHidden/>
              </w:rPr>
              <w:fldChar w:fldCharType="separate"/>
            </w:r>
            <w:r w:rsidR="008E005A">
              <w:rPr>
                <w:webHidden/>
              </w:rPr>
              <w:t>55</w:t>
            </w:r>
            <w:r w:rsidR="00542F2C">
              <w:rPr>
                <w:webHidden/>
              </w:rPr>
              <w:fldChar w:fldCharType="end"/>
            </w:r>
          </w:hyperlink>
        </w:p>
        <w:p w14:paraId="691AEF8D" w14:textId="77777777" w:rsidR="00542F2C" w:rsidRDefault="0024107C">
          <w:pPr>
            <w:pStyle w:val="TOC2"/>
            <w:rPr>
              <w:rFonts w:asciiTheme="minorHAnsi" w:eastAsiaTheme="minorEastAsia" w:hAnsiTheme="minorHAnsi" w:cstheme="minorBidi"/>
              <w:sz w:val="22"/>
              <w:lang w:eastAsia="sq-AL"/>
            </w:rPr>
          </w:pPr>
          <w:hyperlink w:anchor="_Toc52519952" w:history="1">
            <w:r w:rsidR="00542F2C" w:rsidRPr="00163060">
              <w:rPr>
                <w:rStyle w:val="Hyperlink"/>
              </w:rPr>
              <w:t>Objektivat</w:t>
            </w:r>
            <w:r w:rsidR="00542F2C">
              <w:rPr>
                <w:webHidden/>
              </w:rPr>
              <w:tab/>
            </w:r>
            <w:r w:rsidR="00542F2C">
              <w:rPr>
                <w:webHidden/>
              </w:rPr>
              <w:fldChar w:fldCharType="begin"/>
            </w:r>
            <w:r w:rsidR="00542F2C">
              <w:rPr>
                <w:webHidden/>
              </w:rPr>
              <w:instrText xml:space="preserve"> PAGEREF _Toc52519952 \h </w:instrText>
            </w:r>
            <w:r w:rsidR="00542F2C">
              <w:rPr>
                <w:webHidden/>
              </w:rPr>
            </w:r>
            <w:r w:rsidR="00542F2C">
              <w:rPr>
                <w:webHidden/>
              </w:rPr>
              <w:fldChar w:fldCharType="separate"/>
            </w:r>
            <w:r w:rsidR="008E005A">
              <w:rPr>
                <w:webHidden/>
              </w:rPr>
              <w:t>55</w:t>
            </w:r>
            <w:r w:rsidR="00542F2C">
              <w:rPr>
                <w:webHidden/>
              </w:rPr>
              <w:fldChar w:fldCharType="end"/>
            </w:r>
          </w:hyperlink>
        </w:p>
        <w:p w14:paraId="4964F22D" w14:textId="77777777" w:rsidR="00542F2C" w:rsidRDefault="0024107C">
          <w:pPr>
            <w:pStyle w:val="TOC2"/>
            <w:rPr>
              <w:rFonts w:asciiTheme="minorHAnsi" w:eastAsiaTheme="minorEastAsia" w:hAnsiTheme="minorHAnsi" w:cstheme="minorBidi"/>
              <w:sz w:val="22"/>
              <w:lang w:eastAsia="sq-AL"/>
            </w:rPr>
          </w:pPr>
          <w:hyperlink w:anchor="_Toc52519953" w:history="1">
            <w:r w:rsidR="00542F2C" w:rsidRPr="00163060">
              <w:rPr>
                <w:rStyle w:val="Hyperlink"/>
              </w:rPr>
              <w:t>Funksionet</w:t>
            </w:r>
            <w:r w:rsidR="00542F2C">
              <w:rPr>
                <w:webHidden/>
              </w:rPr>
              <w:tab/>
            </w:r>
            <w:r w:rsidR="00542F2C">
              <w:rPr>
                <w:webHidden/>
              </w:rPr>
              <w:fldChar w:fldCharType="begin"/>
            </w:r>
            <w:r w:rsidR="00542F2C">
              <w:rPr>
                <w:webHidden/>
              </w:rPr>
              <w:instrText xml:space="preserve"> PAGEREF _Toc52519953 \h </w:instrText>
            </w:r>
            <w:r w:rsidR="00542F2C">
              <w:rPr>
                <w:webHidden/>
              </w:rPr>
            </w:r>
            <w:r w:rsidR="00542F2C">
              <w:rPr>
                <w:webHidden/>
              </w:rPr>
              <w:fldChar w:fldCharType="separate"/>
            </w:r>
            <w:r w:rsidR="008E005A">
              <w:rPr>
                <w:webHidden/>
              </w:rPr>
              <w:t>55</w:t>
            </w:r>
            <w:r w:rsidR="00542F2C">
              <w:rPr>
                <w:webHidden/>
              </w:rPr>
              <w:fldChar w:fldCharType="end"/>
            </w:r>
          </w:hyperlink>
        </w:p>
        <w:p w14:paraId="40AB8F26" w14:textId="77777777" w:rsidR="00542F2C" w:rsidRDefault="0024107C">
          <w:pPr>
            <w:pStyle w:val="TOC1"/>
            <w:tabs>
              <w:tab w:val="right" w:leader="dot" w:pos="9350"/>
            </w:tabs>
            <w:rPr>
              <w:rFonts w:asciiTheme="minorHAnsi" w:eastAsiaTheme="minorEastAsia" w:hAnsiTheme="minorHAnsi"/>
              <w:sz w:val="22"/>
              <w:lang w:eastAsia="sq-AL"/>
            </w:rPr>
          </w:pPr>
          <w:hyperlink w:anchor="_Toc52519954" w:history="1">
            <w:r w:rsidR="00542F2C" w:rsidRPr="00163060">
              <w:rPr>
                <w:rStyle w:val="Hyperlink"/>
              </w:rPr>
              <w:t>Moduli 1</w:t>
            </w:r>
            <w:r w:rsidR="00542F2C">
              <w:rPr>
                <w:webHidden/>
              </w:rPr>
              <w:tab/>
            </w:r>
            <w:r w:rsidR="00542F2C">
              <w:rPr>
                <w:webHidden/>
              </w:rPr>
              <w:fldChar w:fldCharType="begin"/>
            </w:r>
            <w:r w:rsidR="00542F2C">
              <w:rPr>
                <w:webHidden/>
              </w:rPr>
              <w:instrText xml:space="preserve"> PAGEREF _Toc52519954 \h </w:instrText>
            </w:r>
            <w:r w:rsidR="00542F2C">
              <w:rPr>
                <w:webHidden/>
              </w:rPr>
            </w:r>
            <w:r w:rsidR="00542F2C">
              <w:rPr>
                <w:webHidden/>
              </w:rPr>
              <w:fldChar w:fldCharType="separate"/>
            </w:r>
            <w:r w:rsidR="008E005A">
              <w:rPr>
                <w:webHidden/>
              </w:rPr>
              <w:t>56</w:t>
            </w:r>
            <w:r w:rsidR="00542F2C">
              <w:rPr>
                <w:webHidden/>
              </w:rPr>
              <w:fldChar w:fldCharType="end"/>
            </w:r>
          </w:hyperlink>
        </w:p>
        <w:p w14:paraId="109F86BD" w14:textId="77777777" w:rsidR="00542F2C" w:rsidRDefault="0024107C">
          <w:pPr>
            <w:pStyle w:val="TOC2"/>
            <w:rPr>
              <w:rFonts w:asciiTheme="minorHAnsi" w:eastAsiaTheme="minorEastAsia" w:hAnsiTheme="minorHAnsi" w:cstheme="minorBidi"/>
              <w:sz w:val="22"/>
              <w:lang w:eastAsia="sq-AL"/>
            </w:rPr>
          </w:pPr>
          <w:hyperlink w:anchor="_Toc52519955" w:history="1">
            <w:r w:rsidR="00542F2C" w:rsidRPr="00163060">
              <w:rPr>
                <w:rStyle w:val="Hyperlink"/>
              </w:rPr>
              <w:t>Inspektimi i naftës dhe gazit</w:t>
            </w:r>
            <w:r w:rsidR="00542F2C">
              <w:rPr>
                <w:webHidden/>
              </w:rPr>
              <w:tab/>
            </w:r>
            <w:r w:rsidR="00542F2C">
              <w:rPr>
                <w:webHidden/>
              </w:rPr>
              <w:fldChar w:fldCharType="begin"/>
            </w:r>
            <w:r w:rsidR="00542F2C">
              <w:rPr>
                <w:webHidden/>
              </w:rPr>
              <w:instrText xml:space="preserve"> PAGEREF _Toc52519955 \h </w:instrText>
            </w:r>
            <w:r w:rsidR="00542F2C">
              <w:rPr>
                <w:webHidden/>
              </w:rPr>
            </w:r>
            <w:r w:rsidR="00542F2C">
              <w:rPr>
                <w:webHidden/>
              </w:rPr>
              <w:fldChar w:fldCharType="separate"/>
            </w:r>
            <w:r w:rsidR="008E005A">
              <w:rPr>
                <w:webHidden/>
              </w:rPr>
              <w:t>56</w:t>
            </w:r>
            <w:r w:rsidR="00542F2C">
              <w:rPr>
                <w:webHidden/>
              </w:rPr>
              <w:fldChar w:fldCharType="end"/>
            </w:r>
          </w:hyperlink>
        </w:p>
        <w:p w14:paraId="5300C3A5"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56" w:history="1">
            <w:r w:rsidR="00542F2C" w:rsidRPr="00163060">
              <w:rPr>
                <w:rStyle w:val="Hyperlink"/>
                <w:bCs/>
                <w:noProof/>
                <w14:scene3d>
                  <w14:camera w14:prst="orthographicFront"/>
                  <w14:lightRig w14:rig="threePt" w14:dir="t">
                    <w14:rot w14:lat="0" w14:lon="0" w14:rev="0"/>
                  </w14:lightRig>
                </w14:scene3d>
              </w:rPr>
              <w:t>1.</w:t>
            </w:r>
            <w:r w:rsidR="00542F2C">
              <w:rPr>
                <w:rFonts w:asciiTheme="minorHAnsi" w:eastAsiaTheme="minorEastAsia" w:hAnsiTheme="minorHAnsi"/>
                <w:noProof/>
                <w:sz w:val="22"/>
                <w:lang w:eastAsia="sq-AL"/>
              </w:rPr>
              <w:tab/>
            </w:r>
            <w:r w:rsidR="00542F2C" w:rsidRPr="00163060">
              <w:rPr>
                <w:rStyle w:val="Hyperlink"/>
                <w:noProof/>
              </w:rPr>
              <w:t>Inspektimi i naftës</w:t>
            </w:r>
            <w:r w:rsidR="00542F2C">
              <w:rPr>
                <w:noProof/>
                <w:webHidden/>
              </w:rPr>
              <w:tab/>
            </w:r>
            <w:r w:rsidR="00542F2C">
              <w:rPr>
                <w:noProof/>
                <w:webHidden/>
              </w:rPr>
              <w:fldChar w:fldCharType="begin"/>
            </w:r>
            <w:r w:rsidR="00542F2C">
              <w:rPr>
                <w:noProof/>
                <w:webHidden/>
              </w:rPr>
              <w:instrText xml:space="preserve"> PAGEREF _Toc52519956 \h </w:instrText>
            </w:r>
            <w:r w:rsidR="00542F2C">
              <w:rPr>
                <w:noProof/>
                <w:webHidden/>
              </w:rPr>
            </w:r>
            <w:r w:rsidR="00542F2C">
              <w:rPr>
                <w:noProof/>
                <w:webHidden/>
              </w:rPr>
              <w:fldChar w:fldCharType="separate"/>
            </w:r>
            <w:r w:rsidR="008E005A">
              <w:rPr>
                <w:noProof/>
                <w:webHidden/>
              </w:rPr>
              <w:t>59</w:t>
            </w:r>
            <w:r w:rsidR="00542F2C">
              <w:rPr>
                <w:noProof/>
                <w:webHidden/>
              </w:rPr>
              <w:fldChar w:fldCharType="end"/>
            </w:r>
          </w:hyperlink>
        </w:p>
        <w:p w14:paraId="5F5E799D" w14:textId="77777777" w:rsidR="00542F2C" w:rsidRDefault="0024107C">
          <w:pPr>
            <w:pStyle w:val="TOC1"/>
            <w:tabs>
              <w:tab w:val="right" w:leader="dot" w:pos="9350"/>
            </w:tabs>
            <w:rPr>
              <w:rFonts w:asciiTheme="minorHAnsi" w:eastAsiaTheme="minorEastAsia" w:hAnsiTheme="minorHAnsi"/>
              <w:sz w:val="22"/>
              <w:lang w:eastAsia="sq-AL"/>
            </w:rPr>
          </w:pPr>
          <w:hyperlink w:anchor="_Toc52519957" w:history="1">
            <w:r w:rsidR="00542F2C" w:rsidRPr="00163060">
              <w:rPr>
                <w:rStyle w:val="Hyperlink"/>
              </w:rPr>
              <w:t>Moduli 2</w:t>
            </w:r>
            <w:r w:rsidR="00542F2C">
              <w:rPr>
                <w:webHidden/>
              </w:rPr>
              <w:tab/>
            </w:r>
            <w:r w:rsidR="00542F2C">
              <w:rPr>
                <w:webHidden/>
              </w:rPr>
              <w:fldChar w:fldCharType="begin"/>
            </w:r>
            <w:r w:rsidR="00542F2C">
              <w:rPr>
                <w:webHidden/>
              </w:rPr>
              <w:instrText xml:space="preserve"> PAGEREF _Toc52519957 \h </w:instrText>
            </w:r>
            <w:r w:rsidR="00542F2C">
              <w:rPr>
                <w:webHidden/>
              </w:rPr>
            </w:r>
            <w:r w:rsidR="00542F2C">
              <w:rPr>
                <w:webHidden/>
              </w:rPr>
              <w:fldChar w:fldCharType="separate"/>
            </w:r>
            <w:r w:rsidR="008E005A">
              <w:rPr>
                <w:webHidden/>
              </w:rPr>
              <w:t>67</w:t>
            </w:r>
            <w:r w:rsidR="00542F2C">
              <w:rPr>
                <w:webHidden/>
              </w:rPr>
              <w:fldChar w:fldCharType="end"/>
            </w:r>
          </w:hyperlink>
        </w:p>
        <w:p w14:paraId="466C72B9"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58" w:history="1">
            <w:r w:rsidR="00542F2C" w:rsidRPr="00163060">
              <w:rPr>
                <w:rStyle w:val="Hyperlink"/>
                <w:bCs/>
                <w:noProof/>
                <w14:scene3d>
                  <w14:camera w14:prst="orthographicFront"/>
                  <w14:lightRig w14:rig="threePt" w14:dir="t">
                    <w14:rot w14:lat="0" w14:lon="0" w14:rev="0"/>
                  </w14:lightRig>
                </w14:scene3d>
              </w:rPr>
              <w:t>2.</w:t>
            </w:r>
            <w:r w:rsidR="00542F2C">
              <w:rPr>
                <w:rFonts w:asciiTheme="minorHAnsi" w:eastAsiaTheme="minorEastAsia" w:hAnsiTheme="minorHAnsi"/>
                <w:noProof/>
                <w:sz w:val="22"/>
                <w:lang w:eastAsia="sq-AL"/>
              </w:rPr>
              <w:tab/>
            </w:r>
            <w:r w:rsidR="00542F2C" w:rsidRPr="00163060">
              <w:rPr>
                <w:rStyle w:val="Hyperlink"/>
                <w:noProof/>
              </w:rPr>
              <w:t>Inspektimi i gazit</w:t>
            </w:r>
            <w:r w:rsidR="00542F2C">
              <w:rPr>
                <w:noProof/>
                <w:webHidden/>
              </w:rPr>
              <w:tab/>
            </w:r>
            <w:r w:rsidR="00542F2C">
              <w:rPr>
                <w:noProof/>
                <w:webHidden/>
              </w:rPr>
              <w:fldChar w:fldCharType="begin"/>
            </w:r>
            <w:r w:rsidR="00542F2C">
              <w:rPr>
                <w:noProof/>
                <w:webHidden/>
              </w:rPr>
              <w:instrText xml:space="preserve"> PAGEREF _Toc52519958 \h </w:instrText>
            </w:r>
            <w:r w:rsidR="00542F2C">
              <w:rPr>
                <w:noProof/>
                <w:webHidden/>
              </w:rPr>
            </w:r>
            <w:r w:rsidR="00542F2C">
              <w:rPr>
                <w:noProof/>
                <w:webHidden/>
              </w:rPr>
              <w:fldChar w:fldCharType="separate"/>
            </w:r>
            <w:r w:rsidR="008E005A">
              <w:rPr>
                <w:noProof/>
                <w:webHidden/>
              </w:rPr>
              <w:t>71</w:t>
            </w:r>
            <w:r w:rsidR="00542F2C">
              <w:rPr>
                <w:noProof/>
                <w:webHidden/>
              </w:rPr>
              <w:fldChar w:fldCharType="end"/>
            </w:r>
          </w:hyperlink>
        </w:p>
        <w:p w14:paraId="4979F242" w14:textId="77777777" w:rsidR="00542F2C" w:rsidRDefault="0024107C">
          <w:pPr>
            <w:pStyle w:val="TOC1"/>
            <w:tabs>
              <w:tab w:val="right" w:leader="dot" w:pos="9350"/>
            </w:tabs>
            <w:rPr>
              <w:rFonts w:asciiTheme="minorHAnsi" w:eastAsiaTheme="minorEastAsia" w:hAnsiTheme="minorHAnsi"/>
              <w:sz w:val="22"/>
              <w:lang w:eastAsia="sq-AL"/>
            </w:rPr>
          </w:pPr>
          <w:hyperlink w:anchor="_Toc52519959" w:history="1">
            <w:r w:rsidR="00542F2C" w:rsidRPr="00163060">
              <w:rPr>
                <w:rStyle w:val="Hyperlink"/>
              </w:rPr>
              <w:t>Moduli 3</w:t>
            </w:r>
            <w:r w:rsidR="00542F2C">
              <w:rPr>
                <w:webHidden/>
              </w:rPr>
              <w:tab/>
            </w:r>
            <w:r w:rsidR="00542F2C">
              <w:rPr>
                <w:webHidden/>
              </w:rPr>
              <w:fldChar w:fldCharType="begin"/>
            </w:r>
            <w:r w:rsidR="00542F2C">
              <w:rPr>
                <w:webHidden/>
              </w:rPr>
              <w:instrText xml:space="preserve"> PAGEREF _Toc52519959 \h </w:instrText>
            </w:r>
            <w:r w:rsidR="00542F2C">
              <w:rPr>
                <w:webHidden/>
              </w:rPr>
            </w:r>
            <w:r w:rsidR="00542F2C">
              <w:rPr>
                <w:webHidden/>
              </w:rPr>
              <w:fldChar w:fldCharType="separate"/>
            </w:r>
            <w:r w:rsidR="008E005A">
              <w:rPr>
                <w:webHidden/>
              </w:rPr>
              <w:t>75</w:t>
            </w:r>
            <w:r w:rsidR="00542F2C">
              <w:rPr>
                <w:webHidden/>
              </w:rPr>
              <w:fldChar w:fldCharType="end"/>
            </w:r>
          </w:hyperlink>
        </w:p>
        <w:p w14:paraId="664F99A7"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60" w:history="1">
            <w:r w:rsidR="00542F2C" w:rsidRPr="00163060">
              <w:rPr>
                <w:rStyle w:val="Hyperlink"/>
                <w:bCs/>
                <w:noProof/>
                <w14:scene3d>
                  <w14:camera w14:prst="orthographicFront"/>
                  <w14:lightRig w14:rig="threePt" w14:dir="t">
                    <w14:rot w14:lat="0" w14:lon="0" w14:rev="0"/>
                  </w14:lightRig>
                </w14:scene3d>
              </w:rPr>
              <w:t>3.</w:t>
            </w:r>
            <w:r w:rsidR="00542F2C">
              <w:rPr>
                <w:rFonts w:asciiTheme="minorHAnsi" w:eastAsiaTheme="minorEastAsia" w:hAnsiTheme="minorHAnsi"/>
                <w:noProof/>
                <w:sz w:val="22"/>
                <w:lang w:eastAsia="sq-AL"/>
              </w:rPr>
              <w:tab/>
            </w:r>
            <w:r w:rsidR="00542F2C" w:rsidRPr="00163060">
              <w:rPr>
                <w:rStyle w:val="Hyperlink"/>
                <w:noProof/>
              </w:rPr>
              <w:t>Inspektimi i pajisjeve nën presion</w:t>
            </w:r>
            <w:r w:rsidR="00542F2C">
              <w:rPr>
                <w:noProof/>
                <w:webHidden/>
              </w:rPr>
              <w:tab/>
            </w:r>
            <w:r w:rsidR="00542F2C">
              <w:rPr>
                <w:noProof/>
                <w:webHidden/>
              </w:rPr>
              <w:fldChar w:fldCharType="begin"/>
            </w:r>
            <w:r w:rsidR="00542F2C">
              <w:rPr>
                <w:noProof/>
                <w:webHidden/>
              </w:rPr>
              <w:instrText xml:space="preserve"> PAGEREF _Toc52519960 \h </w:instrText>
            </w:r>
            <w:r w:rsidR="00542F2C">
              <w:rPr>
                <w:noProof/>
                <w:webHidden/>
              </w:rPr>
            </w:r>
            <w:r w:rsidR="00542F2C">
              <w:rPr>
                <w:noProof/>
                <w:webHidden/>
              </w:rPr>
              <w:fldChar w:fldCharType="separate"/>
            </w:r>
            <w:r w:rsidR="008E005A">
              <w:rPr>
                <w:noProof/>
                <w:webHidden/>
              </w:rPr>
              <w:t>75</w:t>
            </w:r>
            <w:r w:rsidR="00542F2C">
              <w:rPr>
                <w:noProof/>
                <w:webHidden/>
              </w:rPr>
              <w:fldChar w:fldCharType="end"/>
            </w:r>
          </w:hyperlink>
        </w:p>
        <w:p w14:paraId="16C6870B" w14:textId="77777777" w:rsidR="00542F2C" w:rsidRDefault="0024107C">
          <w:pPr>
            <w:pStyle w:val="TOC1"/>
            <w:tabs>
              <w:tab w:val="right" w:leader="dot" w:pos="9350"/>
            </w:tabs>
            <w:rPr>
              <w:rFonts w:asciiTheme="minorHAnsi" w:eastAsiaTheme="minorEastAsia" w:hAnsiTheme="minorHAnsi"/>
              <w:sz w:val="22"/>
              <w:lang w:eastAsia="sq-AL"/>
            </w:rPr>
          </w:pPr>
          <w:hyperlink w:anchor="_Toc52519961" w:history="1">
            <w:r w:rsidR="00542F2C" w:rsidRPr="00163060">
              <w:rPr>
                <w:rStyle w:val="Hyperlink"/>
              </w:rPr>
              <w:t>Moduli 4</w:t>
            </w:r>
            <w:r w:rsidR="00542F2C">
              <w:rPr>
                <w:webHidden/>
              </w:rPr>
              <w:tab/>
            </w:r>
            <w:r w:rsidR="00542F2C">
              <w:rPr>
                <w:webHidden/>
              </w:rPr>
              <w:fldChar w:fldCharType="begin"/>
            </w:r>
            <w:r w:rsidR="00542F2C">
              <w:rPr>
                <w:webHidden/>
              </w:rPr>
              <w:instrText xml:space="preserve"> PAGEREF _Toc52519961 \h </w:instrText>
            </w:r>
            <w:r w:rsidR="00542F2C">
              <w:rPr>
                <w:webHidden/>
              </w:rPr>
            </w:r>
            <w:r w:rsidR="00542F2C">
              <w:rPr>
                <w:webHidden/>
              </w:rPr>
              <w:fldChar w:fldCharType="separate"/>
            </w:r>
            <w:r w:rsidR="008E005A">
              <w:rPr>
                <w:webHidden/>
              </w:rPr>
              <w:t>79</w:t>
            </w:r>
            <w:r w:rsidR="00542F2C">
              <w:rPr>
                <w:webHidden/>
              </w:rPr>
              <w:fldChar w:fldCharType="end"/>
            </w:r>
          </w:hyperlink>
        </w:p>
        <w:p w14:paraId="59376FA3"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62" w:history="1">
            <w:r w:rsidR="00542F2C" w:rsidRPr="00163060">
              <w:rPr>
                <w:rStyle w:val="Hyperlink"/>
                <w:bCs/>
                <w:noProof/>
                <w14:scene3d>
                  <w14:camera w14:prst="orthographicFront"/>
                  <w14:lightRig w14:rig="threePt" w14:dir="t">
                    <w14:rot w14:lat="0" w14:lon="0" w14:rev="0"/>
                  </w14:lightRig>
                </w14:scene3d>
              </w:rPr>
              <w:t>4.</w:t>
            </w:r>
            <w:r w:rsidR="00542F2C">
              <w:rPr>
                <w:rFonts w:asciiTheme="minorHAnsi" w:eastAsiaTheme="minorEastAsia" w:hAnsiTheme="minorHAnsi"/>
                <w:noProof/>
                <w:sz w:val="22"/>
                <w:lang w:eastAsia="sq-AL"/>
              </w:rPr>
              <w:tab/>
            </w:r>
            <w:r w:rsidR="00542F2C" w:rsidRPr="00163060">
              <w:rPr>
                <w:rStyle w:val="Hyperlink"/>
                <w:noProof/>
              </w:rPr>
              <w:t>Inspektimi i pajisjeve dhe instalimeve elektrike</w:t>
            </w:r>
            <w:r w:rsidR="00542F2C">
              <w:rPr>
                <w:noProof/>
                <w:webHidden/>
              </w:rPr>
              <w:tab/>
            </w:r>
            <w:r w:rsidR="00542F2C">
              <w:rPr>
                <w:noProof/>
                <w:webHidden/>
              </w:rPr>
              <w:fldChar w:fldCharType="begin"/>
            </w:r>
            <w:r w:rsidR="00542F2C">
              <w:rPr>
                <w:noProof/>
                <w:webHidden/>
              </w:rPr>
              <w:instrText xml:space="preserve"> PAGEREF _Toc52519962 \h </w:instrText>
            </w:r>
            <w:r w:rsidR="00542F2C">
              <w:rPr>
                <w:noProof/>
                <w:webHidden/>
              </w:rPr>
            </w:r>
            <w:r w:rsidR="00542F2C">
              <w:rPr>
                <w:noProof/>
                <w:webHidden/>
              </w:rPr>
              <w:fldChar w:fldCharType="separate"/>
            </w:r>
            <w:r w:rsidR="008E005A">
              <w:rPr>
                <w:noProof/>
                <w:webHidden/>
              </w:rPr>
              <w:t>79</w:t>
            </w:r>
            <w:r w:rsidR="00542F2C">
              <w:rPr>
                <w:noProof/>
                <w:webHidden/>
              </w:rPr>
              <w:fldChar w:fldCharType="end"/>
            </w:r>
          </w:hyperlink>
        </w:p>
        <w:p w14:paraId="3EC2945C" w14:textId="77777777" w:rsidR="00542F2C" w:rsidRDefault="0024107C">
          <w:pPr>
            <w:pStyle w:val="TOC1"/>
            <w:tabs>
              <w:tab w:val="right" w:leader="dot" w:pos="9350"/>
            </w:tabs>
            <w:rPr>
              <w:rFonts w:asciiTheme="minorHAnsi" w:eastAsiaTheme="minorEastAsia" w:hAnsiTheme="minorHAnsi"/>
              <w:sz w:val="22"/>
              <w:lang w:eastAsia="sq-AL"/>
            </w:rPr>
          </w:pPr>
          <w:hyperlink w:anchor="_Toc52519963" w:history="1">
            <w:r w:rsidR="00542F2C" w:rsidRPr="00163060">
              <w:rPr>
                <w:rStyle w:val="Hyperlink"/>
              </w:rPr>
              <w:t>Moduli 5</w:t>
            </w:r>
            <w:r w:rsidR="00542F2C">
              <w:rPr>
                <w:webHidden/>
              </w:rPr>
              <w:tab/>
            </w:r>
            <w:r w:rsidR="00542F2C">
              <w:rPr>
                <w:webHidden/>
              </w:rPr>
              <w:fldChar w:fldCharType="begin"/>
            </w:r>
            <w:r w:rsidR="00542F2C">
              <w:rPr>
                <w:webHidden/>
              </w:rPr>
              <w:instrText xml:space="preserve"> PAGEREF _Toc52519963 \h </w:instrText>
            </w:r>
            <w:r w:rsidR="00542F2C">
              <w:rPr>
                <w:webHidden/>
              </w:rPr>
            </w:r>
            <w:r w:rsidR="00542F2C">
              <w:rPr>
                <w:webHidden/>
              </w:rPr>
              <w:fldChar w:fldCharType="separate"/>
            </w:r>
            <w:r w:rsidR="008E005A">
              <w:rPr>
                <w:webHidden/>
              </w:rPr>
              <w:t>81</w:t>
            </w:r>
            <w:r w:rsidR="00542F2C">
              <w:rPr>
                <w:webHidden/>
              </w:rPr>
              <w:fldChar w:fldCharType="end"/>
            </w:r>
          </w:hyperlink>
        </w:p>
        <w:p w14:paraId="49C26696" w14:textId="77777777" w:rsidR="00542F2C" w:rsidRDefault="0024107C">
          <w:pPr>
            <w:pStyle w:val="TOC3"/>
            <w:tabs>
              <w:tab w:val="left" w:pos="880"/>
              <w:tab w:val="right" w:leader="dot" w:pos="9350"/>
            </w:tabs>
            <w:rPr>
              <w:rFonts w:asciiTheme="minorHAnsi" w:eastAsiaTheme="minorEastAsia" w:hAnsiTheme="minorHAnsi"/>
              <w:noProof/>
              <w:sz w:val="22"/>
              <w:lang w:eastAsia="sq-AL"/>
            </w:rPr>
          </w:pPr>
          <w:hyperlink w:anchor="_Toc52519964" w:history="1">
            <w:r w:rsidR="00542F2C" w:rsidRPr="00163060">
              <w:rPr>
                <w:rStyle w:val="Hyperlink"/>
                <w:bCs/>
                <w:noProof/>
                <w14:scene3d>
                  <w14:camera w14:prst="orthographicFront"/>
                  <w14:lightRig w14:rig="threePt" w14:dir="t">
                    <w14:rot w14:lat="0" w14:lon="0" w14:rev="0"/>
                  </w14:lightRig>
                </w14:scene3d>
              </w:rPr>
              <w:t>5.</w:t>
            </w:r>
            <w:r w:rsidR="00542F2C">
              <w:rPr>
                <w:rFonts w:asciiTheme="minorHAnsi" w:eastAsiaTheme="minorEastAsia" w:hAnsiTheme="minorHAnsi"/>
                <w:noProof/>
                <w:sz w:val="22"/>
                <w:lang w:eastAsia="sq-AL"/>
              </w:rPr>
              <w:tab/>
            </w:r>
            <w:r w:rsidR="00542F2C" w:rsidRPr="00163060">
              <w:rPr>
                <w:rStyle w:val="Hyperlink"/>
                <w:noProof/>
              </w:rPr>
              <w:t>Akte të reja ligjore dhe nënligjore</w:t>
            </w:r>
            <w:r w:rsidR="00542F2C">
              <w:rPr>
                <w:noProof/>
                <w:webHidden/>
              </w:rPr>
              <w:tab/>
            </w:r>
            <w:r w:rsidR="00542F2C">
              <w:rPr>
                <w:noProof/>
                <w:webHidden/>
              </w:rPr>
              <w:fldChar w:fldCharType="begin"/>
            </w:r>
            <w:r w:rsidR="00542F2C">
              <w:rPr>
                <w:noProof/>
                <w:webHidden/>
              </w:rPr>
              <w:instrText xml:space="preserve"> PAGEREF _Toc52519964 \h </w:instrText>
            </w:r>
            <w:r w:rsidR="00542F2C">
              <w:rPr>
                <w:noProof/>
                <w:webHidden/>
              </w:rPr>
            </w:r>
            <w:r w:rsidR="00542F2C">
              <w:rPr>
                <w:noProof/>
                <w:webHidden/>
              </w:rPr>
              <w:fldChar w:fldCharType="separate"/>
            </w:r>
            <w:r w:rsidR="008E005A">
              <w:rPr>
                <w:noProof/>
                <w:webHidden/>
              </w:rPr>
              <w:t>81</w:t>
            </w:r>
            <w:r w:rsidR="00542F2C">
              <w:rPr>
                <w:noProof/>
                <w:webHidden/>
              </w:rPr>
              <w:fldChar w:fldCharType="end"/>
            </w:r>
          </w:hyperlink>
        </w:p>
        <w:p w14:paraId="044EC79D" w14:textId="7B7E6135" w:rsidR="00E97D26" w:rsidRPr="0097467C" w:rsidRDefault="00E97D26" w:rsidP="00D3325D">
          <w:pPr>
            <w:jc w:val="both"/>
            <w:rPr>
              <w:rFonts w:cs="Times New Roman"/>
            </w:rPr>
          </w:pPr>
          <w:r w:rsidRPr="0097467C">
            <w:rPr>
              <w:rFonts w:cs="Times New Roman"/>
              <w:b/>
              <w:bCs/>
              <w:noProof/>
            </w:rPr>
            <w:fldChar w:fldCharType="end"/>
          </w:r>
        </w:p>
      </w:sdtContent>
    </w:sdt>
    <w:p w14:paraId="13E46C29" w14:textId="568FDF97" w:rsidR="008A3F72" w:rsidRPr="0097467C" w:rsidRDefault="008A3F72" w:rsidP="00D3325D">
      <w:pPr>
        <w:jc w:val="both"/>
      </w:pPr>
    </w:p>
    <w:p w14:paraId="6881808A" w14:textId="0A2B4CDF" w:rsidR="00B061DD" w:rsidRDefault="00B061DD" w:rsidP="00D3325D">
      <w:pPr>
        <w:jc w:val="both"/>
      </w:pPr>
    </w:p>
    <w:p w14:paraId="3A30C115" w14:textId="3E1519F6" w:rsidR="00C55FED" w:rsidRDefault="00C55FED" w:rsidP="00D3325D">
      <w:pPr>
        <w:jc w:val="both"/>
      </w:pPr>
    </w:p>
    <w:p w14:paraId="4A91C22A" w14:textId="54D2B041" w:rsidR="00C55FED" w:rsidRDefault="00C55FED" w:rsidP="00D3325D">
      <w:pPr>
        <w:jc w:val="both"/>
      </w:pPr>
    </w:p>
    <w:p w14:paraId="31C09624" w14:textId="444CA577" w:rsidR="00C55FED" w:rsidRDefault="00C55FED" w:rsidP="00D3325D">
      <w:pPr>
        <w:jc w:val="both"/>
      </w:pPr>
    </w:p>
    <w:p w14:paraId="4B749D86" w14:textId="53CBE89B" w:rsidR="00C55FED" w:rsidRDefault="00C55FED" w:rsidP="00D3325D">
      <w:pPr>
        <w:jc w:val="both"/>
      </w:pPr>
    </w:p>
    <w:p w14:paraId="50A774B9" w14:textId="4335C50F" w:rsidR="00C55FED" w:rsidRDefault="00C55FED" w:rsidP="00D3325D">
      <w:pPr>
        <w:jc w:val="both"/>
      </w:pPr>
    </w:p>
    <w:p w14:paraId="00D5A0DA" w14:textId="1E887ADA" w:rsidR="00C55FED" w:rsidRDefault="00C55FED" w:rsidP="00D3325D">
      <w:pPr>
        <w:jc w:val="both"/>
      </w:pPr>
    </w:p>
    <w:p w14:paraId="74DDC4C0" w14:textId="7AD1F0FF" w:rsidR="00C55FED" w:rsidRDefault="00C55FED" w:rsidP="00D3325D">
      <w:pPr>
        <w:jc w:val="both"/>
      </w:pPr>
    </w:p>
    <w:p w14:paraId="631756CD" w14:textId="1169F388" w:rsidR="00C55FED" w:rsidRDefault="00C55FED" w:rsidP="00D3325D">
      <w:pPr>
        <w:jc w:val="both"/>
      </w:pPr>
    </w:p>
    <w:p w14:paraId="4B816DE4" w14:textId="77777777" w:rsidR="00B061DD" w:rsidRPr="0097467C" w:rsidRDefault="00B061DD" w:rsidP="00D3325D">
      <w:pPr>
        <w:jc w:val="both"/>
      </w:pPr>
    </w:p>
    <w:p w14:paraId="5D4C9159" w14:textId="5D4CDA36" w:rsidR="00E97D26" w:rsidRPr="0097467C" w:rsidRDefault="00DE501C" w:rsidP="00D3325D">
      <w:pPr>
        <w:pStyle w:val="Heading1"/>
        <w:spacing w:line="276" w:lineRule="auto"/>
        <w:jc w:val="both"/>
        <w:rPr>
          <w:rFonts w:cs="Times New Roman"/>
        </w:rPr>
      </w:pPr>
      <w:bookmarkStart w:id="5" w:name="_Toc52519875"/>
      <w:r w:rsidRPr="0097467C">
        <w:rPr>
          <w:rFonts w:cs="Times New Roman"/>
        </w:rPr>
        <w:lastRenderedPageBreak/>
        <w:t>Shkurtesa</w:t>
      </w:r>
      <w:bookmarkEnd w:id="5"/>
      <w:r w:rsidR="00E97D26" w:rsidRPr="0097467C">
        <w:rPr>
          <w:rFonts w:cs="Times New Roman"/>
        </w:rPr>
        <w:t xml:space="preserve"> </w:t>
      </w:r>
    </w:p>
    <w:p w14:paraId="5D70EFD4" w14:textId="5567D77B" w:rsidR="00E97D26" w:rsidRPr="0097467C" w:rsidRDefault="00E97D26" w:rsidP="00D3325D">
      <w:pPr>
        <w:jc w:val="both"/>
        <w:rPr>
          <w:rFonts w:cs="Times New Roman"/>
        </w:rPr>
      </w:pPr>
      <w:r w:rsidRPr="0097467C">
        <w:rPr>
          <w:rFonts w:cs="Times New Roman"/>
        </w:rPr>
        <w:t xml:space="preserve">IQ </w:t>
      </w:r>
      <w:r w:rsidR="00EB74AF" w:rsidRPr="0097467C">
        <w:rPr>
          <w:rFonts w:cs="Times New Roman"/>
        </w:rPr>
        <w:tab/>
      </w:r>
      <w:r w:rsidR="00EB74AF" w:rsidRPr="0097467C">
        <w:rPr>
          <w:rFonts w:cs="Times New Roman"/>
        </w:rPr>
        <w:tab/>
      </w:r>
      <w:r w:rsidRPr="0097467C">
        <w:rPr>
          <w:rFonts w:cs="Times New Roman"/>
        </w:rPr>
        <w:t>Inspektorati Qendror</w:t>
      </w:r>
    </w:p>
    <w:p w14:paraId="7B9049B0" w14:textId="0BC27B0E" w:rsidR="008A3F72" w:rsidRPr="0097467C" w:rsidRDefault="008A3F72" w:rsidP="00D3325D">
      <w:pPr>
        <w:jc w:val="both"/>
        <w:rPr>
          <w:rFonts w:cs="Times New Roman"/>
        </w:rPr>
      </w:pPr>
      <w:r w:rsidRPr="0097467C">
        <w:rPr>
          <w:rFonts w:cs="Times New Roman"/>
        </w:rPr>
        <w:t xml:space="preserve">ISH </w:t>
      </w:r>
      <w:r w:rsidR="00EB74AF" w:rsidRPr="0097467C">
        <w:rPr>
          <w:rFonts w:cs="Times New Roman"/>
        </w:rPr>
        <w:tab/>
      </w:r>
      <w:r w:rsidRPr="0097467C">
        <w:rPr>
          <w:rFonts w:cs="Times New Roman"/>
        </w:rPr>
        <w:t xml:space="preserve"> </w:t>
      </w:r>
      <w:r w:rsidR="00EB74AF" w:rsidRPr="0097467C">
        <w:rPr>
          <w:rFonts w:cs="Times New Roman"/>
        </w:rPr>
        <w:tab/>
      </w:r>
      <w:r w:rsidRPr="0097467C">
        <w:rPr>
          <w:rFonts w:cs="Times New Roman"/>
        </w:rPr>
        <w:t>Inspektorati Shtetëror</w:t>
      </w:r>
    </w:p>
    <w:p w14:paraId="492A9FD7" w14:textId="3EF774BE" w:rsidR="008A3F72" w:rsidRPr="0097467C" w:rsidRDefault="008A3F72" w:rsidP="00D3325D">
      <w:pPr>
        <w:jc w:val="both"/>
        <w:rPr>
          <w:rFonts w:cs="Times New Roman"/>
        </w:rPr>
      </w:pPr>
      <w:r w:rsidRPr="0097467C">
        <w:rPr>
          <w:rFonts w:cs="Times New Roman"/>
        </w:rPr>
        <w:t xml:space="preserve">IV  </w:t>
      </w:r>
      <w:r w:rsidR="00EB74AF" w:rsidRPr="0097467C">
        <w:rPr>
          <w:rFonts w:cs="Times New Roman"/>
        </w:rPr>
        <w:tab/>
      </w:r>
      <w:r w:rsidR="00EB74AF" w:rsidRPr="0097467C">
        <w:rPr>
          <w:rFonts w:cs="Times New Roman"/>
        </w:rPr>
        <w:tab/>
      </w:r>
      <w:r w:rsidRPr="0097467C">
        <w:rPr>
          <w:rFonts w:cs="Times New Roman"/>
        </w:rPr>
        <w:t>Inspektorati Vendor</w:t>
      </w:r>
    </w:p>
    <w:p w14:paraId="1FE395F7" w14:textId="364680C1" w:rsidR="008A3F72" w:rsidRPr="0097467C" w:rsidRDefault="008A3F72" w:rsidP="00D3325D">
      <w:pPr>
        <w:jc w:val="both"/>
        <w:rPr>
          <w:rFonts w:cs="Times New Roman"/>
        </w:rPr>
      </w:pPr>
      <w:r w:rsidRPr="0097467C">
        <w:rPr>
          <w:rFonts w:cs="Times New Roman"/>
        </w:rPr>
        <w:t xml:space="preserve">KDIMDP  </w:t>
      </w:r>
      <w:r w:rsidR="00EB74AF" w:rsidRPr="0097467C">
        <w:rPr>
          <w:rFonts w:cs="Times New Roman"/>
        </w:rPr>
        <w:tab/>
      </w:r>
      <w:r w:rsidRPr="0097467C">
        <w:rPr>
          <w:rFonts w:cs="Times New Roman"/>
        </w:rPr>
        <w:t xml:space="preserve">Komisioneri për të Drejtën e Informimit dhe Mbrojtjen e të Dhënave Personale </w:t>
      </w:r>
    </w:p>
    <w:p w14:paraId="1A97118B" w14:textId="551AA2F6" w:rsidR="008A3F72" w:rsidRPr="0097467C" w:rsidRDefault="008A3F72" w:rsidP="00D3325D">
      <w:pPr>
        <w:jc w:val="both"/>
        <w:rPr>
          <w:rFonts w:cs="Times New Roman"/>
        </w:rPr>
      </w:pPr>
      <w:r w:rsidRPr="0097467C">
        <w:rPr>
          <w:rFonts w:cs="Times New Roman"/>
        </w:rPr>
        <w:t xml:space="preserve">KP  </w:t>
      </w:r>
      <w:r w:rsidR="00EB74AF" w:rsidRPr="0097467C">
        <w:rPr>
          <w:rFonts w:cs="Times New Roman"/>
        </w:rPr>
        <w:tab/>
      </w:r>
      <w:r w:rsidR="00EB74AF" w:rsidRPr="0097467C">
        <w:rPr>
          <w:rFonts w:cs="Times New Roman"/>
        </w:rPr>
        <w:tab/>
      </w:r>
      <w:r w:rsidRPr="0097467C">
        <w:rPr>
          <w:rFonts w:cs="Times New Roman"/>
        </w:rPr>
        <w:t xml:space="preserve">Kodi i Punës i Republikës së Shqipërisë </w:t>
      </w:r>
    </w:p>
    <w:p w14:paraId="0B1FDD44" w14:textId="36BD50D5" w:rsidR="008A3F72" w:rsidRPr="0097467C" w:rsidRDefault="008A3F72" w:rsidP="00D3325D">
      <w:pPr>
        <w:jc w:val="both"/>
        <w:rPr>
          <w:rFonts w:cs="Times New Roman"/>
        </w:rPr>
      </w:pPr>
      <w:r w:rsidRPr="0097467C">
        <w:rPr>
          <w:rFonts w:cs="Times New Roman"/>
        </w:rPr>
        <w:t xml:space="preserve">KPA </w:t>
      </w:r>
      <w:r w:rsidR="00EB74AF" w:rsidRPr="0097467C">
        <w:rPr>
          <w:rFonts w:cs="Times New Roman"/>
        </w:rPr>
        <w:tab/>
      </w:r>
      <w:r w:rsidR="00EB74AF" w:rsidRPr="0097467C">
        <w:rPr>
          <w:rFonts w:cs="Times New Roman"/>
        </w:rPr>
        <w:tab/>
      </w:r>
      <w:r w:rsidRPr="0097467C">
        <w:rPr>
          <w:rFonts w:cs="Times New Roman"/>
        </w:rPr>
        <w:t xml:space="preserve">Kodi i Procedurave Administrative i Republikës së Shqipërisë </w:t>
      </w:r>
    </w:p>
    <w:p w14:paraId="494AF209" w14:textId="17D2CB55" w:rsidR="008A3F72" w:rsidRPr="0097467C" w:rsidRDefault="008A3F72" w:rsidP="00D3325D">
      <w:pPr>
        <w:jc w:val="both"/>
        <w:rPr>
          <w:rFonts w:cs="Times New Roman"/>
        </w:rPr>
      </w:pPr>
      <w:r w:rsidRPr="0097467C">
        <w:rPr>
          <w:rFonts w:cs="Times New Roman"/>
        </w:rPr>
        <w:t xml:space="preserve">KVFP   </w:t>
      </w:r>
      <w:r w:rsidR="00EB74AF" w:rsidRPr="0097467C">
        <w:rPr>
          <w:rFonts w:cs="Times New Roman"/>
        </w:rPr>
        <w:tab/>
      </w:r>
      <w:r w:rsidRPr="0097467C">
        <w:rPr>
          <w:rFonts w:cs="Times New Roman"/>
        </w:rPr>
        <w:t xml:space="preserve">Komisioni i Vlerësimit Fillestar dhe Periodik </w:t>
      </w:r>
    </w:p>
    <w:p w14:paraId="7DA94C89" w14:textId="0241B447" w:rsidR="008A3F72" w:rsidRPr="0097467C" w:rsidRDefault="008A3F72" w:rsidP="00D3325D">
      <w:pPr>
        <w:jc w:val="both"/>
        <w:rPr>
          <w:rFonts w:cs="Times New Roman"/>
        </w:rPr>
      </w:pPr>
      <w:r w:rsidRPr="0097467C">
        <w:rPr>
          <w:rFonts w:cs="Times New Roman"/>
        </w:rPr>
        <w:t xml:space="preserve">OJF  </w:t>
      </w:r>
      <w:r w:rsidR="00EB74AF" w:rsidRPr="0097467C">
        <w:rPr>
          <w:rFonts w:cs="Times New Roman"/>
        </w:rPr>
        <w:tab/>
      </w:r>
      <w:r w:rsidR="00EB74AF" w:rsidRPr="0097467C">
        <w:rPr>
          <w:rFonts w:cs="Times New Roman"/>
        </w:rPr>
        <w:tab/>
      </w:r>
      <w:r w:rsidRPr="0097467C">
        <w:rPr>
          <w:rFonts w:cs="Times New Roman"/>
        </w:rPr>
        <w:t xml:space="preserve">Organizatë jo fitimprurëse  </w:t>
      </w:r>
    </w:p>
    <w:p w14:paraId="781FBA6B" w14:textId="7F4EDCB5" w:rsidR="008A3F72" w:rsidRPr="0097467C" w:rsidRDefault="008A3F72" w:rsidP="00D3325D">
      <w:pPr>
        <w:jc w:val="both"/>
        <w:rPr>
          <w:rFonts w:cs="Times New Roman"/>
        </w:rPr>
      </w:pPr>
      <w:r w:rsidRPr="0097467C">
        <w:rPr>
          <w:rFonts w:cs="Times New Roman"/>
        </w:rPr>
        <w:t xml:space="preserve">PV   </w:t>
      </w:r>
      <w:r w:rsidR="00EB74AF" w:rsidRPr="0097467C">
        <w:rPr>
          <w:rFonts w:cs="Times New Roman"/>
        </w:rPr>
        <w:tab/>
      </w:r>
      <w:r w:rsidR="00EB74AF" w:rsidRPr="0097467C">
        <w:rPr>
          <w:rFonts w:cs="Times New Roman"/>
        </w:rPr>
        <w:tab/>
      </w:r>
      <w:r w:rsidRPr="0097467C">
        <w:rPr>
          <w:rFonts w:cs="Times New Roman"/>
        </w:rPr>
        <w:t xml:space="preserve">Procesverbal </w:t>
      </w:r>
    </w:p>
    <w:p w14:paraId="48B6C7DB" w14:textId="3F7EBEB3" w:rsidR="008A3F72" w:rsidRPr="0097467C" w:rsidRDefault="008A3F72" w:rsidP="00D3325D">
      <w:pPr>
        <w:jc w:val="both"/>
        <w:rPr>
          <w:rFonts w:cs="Times New Roman"/>
        </w:rPr>
      </w:pPr>
      <w:r w:rsidRPr="0097467C">
        <w:rPr>
          <w:rFonts w:cs="Times New Roman"/>
        </w:rPr>
        <w:t xml:space="preserve">RSH   </w:t>
      </w:r>
      <w:r w:rsidR="00EB74AF" w:rsidRPr="0097467C">
        <w:rPr>
          <w:rFonts w:cs="Times New Roman"/>
        </w:rPr>
        <w:tab/>
      </w:r>
      <w:r w:rsidR="00EB74AF" w:rsidRPr="0097467C">
        <w:rPr>
          <w:rFonts w:cs="Times New Roman"/>
        </w:rPr>
        <w:tab/>
      </w:r>
      <w:r w:rsidRPr="0097467C">
        <w:rPr>
          <w:rFonts w:cs="Times New Roman"/>
        </w:rPr>
        <w:t xml:space="preserve">Republika e Shqipërisë </w:t>
      </w:r>
    </w:p>
    <w:p w14:paraId="4514E69F" w14:textId="02EAD8D4" w:rsidR="008A3F72" w:rsidRPr="0097467C" w:rsidRDefault="008A3F72" w:rsidP="00D3325D">
      <w:pPr>
        <w:jc w:val="both"/>
        <w:rPr>
          <w:rFonts w:cs="Times New Roman"/>
        </w:rPr>
      </w:pPr>
      <w:r w:rsidRPr="0097467C">
        <w:rPr>
          <w:rFonts w:cs="Times New Roman"/>
        </w:rPr>
        <w:t xml:space="preserve">VKM   </w:t>
      </w:r>
      <w:r w:rsidR="00EB74AF" w:rsidRPr="0097467C">
        <w:rPr>
          <w:rFonts w:cs="Times New Roman"/>
        </w:rPr>
        <w:tab/>
      </w:r>
      <w:r w:rsidRPr="0097467C">
        <w:rPr>
          <w:rFonts w:cs="Times New Roman"/>
        </w:rPr>
        <w:t xml:space="preserve">Vendim i Këshillit të Ministrave </w:t>
      </w:r>
    </w:p>
    <w:p w14:paraId="3AEA9A5D" w14:textId="68B37AC8" w:rsidR="008A3F72" w:rsidRPr="0097467C" w:rsidRDefault="008A3F72" w:rsidP="00D3325D">
      <w:pPr>
        <w:jc w:val="both"/>
        <w:rPr>
          <w:rFonts w:cs="Times New Roman"/>
        </w:rPr>
      </w:pPr>
      <w:r w:rsidRPr="0097467C">
        <w:rPr>
          <w:rFonts w:cs="Times New Roman"/>
        </w:rPr>
        <w:t xml:space="preserve">VP  </w:t>
      </w:r>
      <w:r w:rsidR="00EB74AF" w:rsidRPr="0097467C">
        <w:rPr>
          <w:rFonts w:cs="Times New Roman"/>
        </w:rPr>
        <w:tab/>
      </w:r>
      <w:r w:rsidR="00EB74AF" w:rsidRPr="0097467C">
        <w:rPr>
          <w:rFonts w:cs="Times New Roman"/>
        </w:rPr>
        <w:tab/>
      </w:r>
      <w:r w:rsidRPr="0097467C">
        <w:rPr>
          <w:rFonts w:cs="Times New Roman"/>
        </w:rPr>
        <w:t xml:space="preserve">Vendim përfundimtar  </w:t>
      </w:r>
    </w:p>
    <w:p w14:paraId="50AD7274" w14:textId="131577EF" w:rsidR="00E97D26" w:rsidRPr="0097467C" w:rsidRDefault="00E97D26" w:rsidP="00D3325D">
      <w:pPr>
        <w:jc w:val="both"/>
        <w:rPr>
          <w:rFonts w:cs="Times New Roman"/>
        </w:rPr>
      </w:pPr>
      <w:r w:rsidRPr="0097467C">
        <w:rPr>
          <w:rFonts w:cs="Times New Roman"/>
        </w:rPr>
        <w:t xml:space="preserve">ISHTI </w:t>
      </w:r>
      <w:r w:rsidR="00EB74AF" w:rsidRPr="0097467C">
        <w:rPr>
          <w:rFonts w:cs="Times New Roman"/>
        </w:rPr>
        <w:tab/>
      </w:r>
      <w:r w:rsidR="00EB74AF" w:rsidRPr="0097467C">
        <w:rPr>
          <w:rFonts w:cs="Times New Roman"/>
        </w:rPr>
        <w:tab/>
      </w:r>
      <w:r w:rsidRPr="0097467C">
        <w:rPr>
          <w:rFonts w:cs="Times New Roman"/>
        </w:rPr>
        <w:t>Inspektorati Shtetëror Teknik dhe Industrial</w:t>
      </w:r>
    </w:p>
    <w:p w14:paraId="290CAF33" w14:textId="4F9AE0E6" w:rsidR="00E97D26" w:rsidRPr="0097467C" w:rsidRDefault="00E97D26" w:rsidP="00D3325D">
      <w:pPr>
        <w:jc w:val="both"/>
        <w:rPr>
          <w:rFonts w:cs="Times New Roman"/>
        </w:rPr>
      </w:pPr>
      <w:r w:rsidRPr="0097467C">
        <w:rPr>
          <w:rFonts w:cs="Times New Roman"/>
        </w:rPr>
        <w:t xml:space="preserve">DING </w:t>
      </w:r>
      <w:r w:rsidR="00EB74AF" w:rsidRPr="0097467C">
        <w:rPr>
          <w:rFonts w:cs="Times New Roman"/>
        </w:rPr>
        <w:tab/>
      </w:r>
      <w:r w:rsidR="00EB74AF" w:rsidRPr="0097467C">
        <w:rPr>
          <w:rFonts w:cs="Times New Roman"/>
        </w:rPr>
        <w:tab/>
      </w:r>
      <w:r w:rsidRPr="0097467C">
        <w:rPr>
          <w:rFonts w:cs="Times New Roman"/>
        </w:rPr>
        <w:t>Drejtoria e Inspektimi të Naftës dhe Gazit</w:t>
      </w:r>
    </w:p>
    <w:p w14:paraId="66A9EFF2" w14:textId="03B2BC30" w:rsidR="00E97D26" w:rsidRPr="0097467C" w:rsidRDefault="00E97D26" w:rsidP="00D3325D">
      <w:pPr>
        <w:jc w:val="both"/>
        <w:rPr>
          <w:rFonts w:cs="Times New Roman"/>
        </w:rPr>
      </w:pPr>
      <w:r w:rsidRPr="0097467C">
        <w:rPr>
          <w:rFonts w:cs="Times New Roman"/>
        </w:rPr>
        <w:t xml:space="preserve">DIPNP </w:t>
      </w:r>
      <w:r w:rsidR="00EB74AF" w:rsidRPr="0097467C">
        <w:rPr>
          <w:rFonts w:cs="Times New Roman"/>
        </w:rPr>
        <w:tab/>
      </w:r>
      <w:r w:rsidRPr="0097467C">
        <w:rPr>
          <w:rFonts w:cs="Times New Roman"/>
        </w:rPr>
        <w:t>Drejtoria e Inspektimit të Pajisjeve nën Presion</w:t>
      </w:r>
    </w:p>
    <w:p w14:paraId="20670E80" w14:textId="050FF66F" w:rsidR="00E97D26" w:rsidRPr="0097467C" w:rsidRDefault="00E97D26" w:rsidP="00D3325D">
      <w:pPr>
        <w:jc w:val="both"/>
        <w:rPr>
          <w:rFonts w:cs="Times New Roman"/>
        </w:rPr>
      </w:pPr>
      <w:r w:rsidRPr="0097467C">
        <w:rPr>
          <w:rFonts w:cs="Times New Roman"/>
        </w:rPr>
        <w:t xml:space="preserve">DIPIE </w:t>
      </w:r>
      <w:r w:rsidR="00EB74AF" w:rsidRPr="0097467C">
        <w:rPr>
          <w:rFonts w:cs="Times New Roman"/>
        </w:rPr>
        <w:tab/>
      </w:r>
      <w:r w:rsidR="00EB74AF" w:rsidRPr="0097467C">
        <w:rPr>
          <w:rFonts w:cs="Times New Roman"/>
        </w:rPr>
        <w:tab/>
      </w:r>
      <w:r w:rsidRPr="0097467C">
        <w:rPr>
          <w:rFonts w:cs="Times New Roman"/>
        </w:rPr>
        <w:t>Drejtoria e inspektimit të Pajisjeve dhe Instalimeve Elektrike</w:t>
      </w:r>
    </w:p>
    <w:bookmarkEnd w:id="4"/>
    <w:bookmarkEnd w:id="3"/>
    <w:bookmarkEnd w:id="2"/>
    <w:p w14:paraId="3A2656D1" w14:textId="77777777" w:rsidR="00192F7D" w:rsidRPr="0097467C" w:rsidRDefault="008A3F72" w:rsidP="00D3325D">
      <w:pPr>
        <w:jc w:val="both"/>
        <w:rPr>
          <w:rFonts w:cs="Times New Roman"/>
        </w:rPr>
      </w:pPr>
      <w:r w:rsidRPr="0097467C">
        <w:rPr>
          <w:rFonts w:cs="Times New Roman"/>
        </w:rPr>
        <w:t xml:space="preserve">GLN  </w:t>
      </w:r>
      <w:r w:rsidR="00EB74AF" w:rsidRPr="0097467C">
        <w:rPr>
          <w:rFonts w:cs="Times New Roman"/>
        </w:rPr>
        <w:tab/>
      </w:r>
      <w:r w:rsidR="00EB74AF" w:rsidRPr="0097467C">
        <w:rPr>
          <w:rFonts w:cs="Times New Roman"/>
        </w:rPr>
        <w:tab/>
      </w:r>
      <w:r w:rsidRPr="0097467C">
        <w:rPr>
          <w:rFonts w:cs="Times New Roman"/>
        </w:rPr>
        <w:t xml:space="preserve">Gaz i lëngshëm i naftës </w:t>
      </w:r>
    </w:p>
    <w:p w14:paraId="1D38DC89" w14:textId="715A7D01" w:rsidR="008A3F72" w:rsidRPr="0097467C" w:rsidRDefault="008A3F72" w:rsidP="00D3325D">
      <w:pPr>
        <w:jc w:val="both"/>
        <w:rPr>
          <w:rFonts w:cs="Times New Roman"/>
        </w:rPr>
      </w:pPr>
    </w:p>
    <w:p w14:paraId="7819E279" w14:textId="1412241C" w:rsidR="00E72F97" w:rsidRPr="0097467C" w:rsidRDefault="00E72F97" w:rsidP="00D3325D">
      <w:pPr>
        <w:jc w:val="both"/>
        <w:rPr>
          <w:rFonts w:cs="Times New Roman"/>
        </w:rPr>
      </w:pPr>
    </w:p>
    <w:p w14:paraId="06588CE0" w14:textId="77777777" w:rsidR="00F942B7" w:rsidRDefault="00F942B7" w:rsidP="00D3325D">
      <w:pPr>
        <w:jc w:val="both"/>
        <w:rPr>
          <w:rFonts w:cs="Times New Roman"/>
        </w:rPr>
      </w:pPr>
    </w:p>
    <w:p w14:paraId="5F33D4D1" w14:textId="77777777" w:rsidR="00542F2C" w:rsidRPr="0097467C" w:rsidRDefault="00542F2C" w:rsidP="00D3325D">
      <w:pPr>
        <w:jc w:val="both"/>
        <w:rPr>
          <w:rFonts w:cs="Times New Roman"/>
        </w:rPr>
      </w:pPr>
    </w:p>
    <w:p w14:paraId="32FA3D34" w14:textId="77777777" w:rsidR="00E97D26" w:rsidRPr="0097467C" w:rsidRDefault="00E97D26" w:rsidP="00D3325D">
      <w:pPr>
        <w:pStyle w:val="Heading1"/>
        <w:spacing w:line="276" w:lineRule="auto"/>
        <w:jc w:val="both"/>
        <w:rPr>
          <w:rFonts w:cs="Times New Roman"/>
        </w:rPr>
      </w:pPr>
      <w:bookmarkStart w:id="6" w:name="_Toc52519876"/>
      <w:r w:rsidRPr="0097467C">
        <w:rPr>
          <w:rFonts w:cs="Times New Roman"/>
        </w:rPr>
        <w:lastRenderedPageBreak/>
        <w:t>Hyrje</w:t>
      </w:r>
      <w:bookmarkEnd w:id="6"/>
    </w:p>
    <w:p w14:paraId="75F4893B" w14:textId="5B1425A3" w:rsidR="00E72F97" w:rsidRPr="0097467C" w:rsidRDefault="00E72F97" w:rsidP="00D3325D">
      <w:pPr>
        <w:jc w:val="both"/>
        <w:rPr>
          <w:rFonts w:cs="Times New Roman"/>
        </w:rPr>
      </w:pPr>
      <w:r w:rsidRPr="0097467C">
        <w:rPr>
          <w:rFonts w:cs="Times New Roman"/>
        </w:rPr>
        <w:t xml:space="preserve">Bazuar në ligjin nr. 10433, datë 16.06.2011, “Për inspektimin në Republikën e Shqipërisë”, Inspektorati Qendror është institucion publik qendror, me mision përmirësimin e efektivitetit dhe përgjegjshmërisë së veprimtarive të inspektimit në Republikën e Shqipërisë. Në përmbushje të këtij detyrimi ligjor, Inspektorati Qendror bashkërendon veprimtarinë e trajnimit e të kualifikimit të inspektorëve, ku kriteret dhe rregullat e hollësishme janë parashikuar në Udhëzimin e Inspektorit të Përgjithshëm nr. 1, datë 25.02.2020, “Për procedurën e trajnimit, testimit fillestar dhe periodik, si dhe kriteret përkatëse të vlerësimit të inspektorëve shtetërorë dhe vendorë”, në bazë dhe për zbatim të të cilit është hartuar ky modul trajnimi. Nisur nga impakti gjithëpërfshirës që inspektimi ka, </w:t>
      </w:r>
      <w:r w:rsidR="00AB076B" w:rsidRPr="0097467C">
        <w:rPr>
          <w:rFonts w:cs="Times New Roman"/>
        </w:rPr>
        <w:t>rezultatet</w:t>
      </w:r>
      <w:r w:rsidRPr="0097467C">
        <w:rPr>
          <w:rFonts w:cs="Times New Roman"/>
        </w:rPr>
        <w:t xml:space="preserve"> e synuara janë:  </w:t>
      </w:r>
    </w:p>
    <w:p w14:paraId="34F6D002" w14:textId="3E439844" w:rsidR="00E72F97" w:rsidRPr="0097467C" w:rsidRDefault="00E72F97" w:rsidP="005F4735">
      <w:pPr>
        <w:pStyle w:val="ListParagraph"/>
        <w:numPr>
          <w:ilvl w:val="0"/>
          <w:numId w:val="26"/>
        </w:numPr>
        <w:jc w:val="both"/>
        <w:rPr>
          <w:rFonts w:cs="Times New Roman"/>
        </w:rPr>
      </w:pPr>
      <w:r w:rsidRPr="0097467C">
        <w:rPr>
          <w:rFonts w:cs="Times New Roman"/>
        </w:rPr>
        <w:t>Inspektorë të kualifikuar, me aftësi të mira analitike dhe menaxhuese</w:t>
      </w:r>
      <w:r w:rsidR="003057BD" w:rsidRPr="0097467C">
        <w:rPr>
          <w:rFonts w:cs="Times New Roman"/>
        </w:rPr>
        <w:t xml:space="preserve">, me </w:t>
      </w:r>
      <w:r w:rsidRPr="0097467C">
        <w:rPr>
          <w:rFonts w:cs="Times New Roman"/>
        </w:rPr>
        <w:t xml:space="preserve">ndjenjë të lartë përgjegjshmërie gjatë kryerjes së veprimtarive të inspektimit. </w:t>
      </w:r>
    </w:p>
    <w:p w14:paraId="5F73AF85" w14:textId="36B71F37" w:rsidR="00E72F97" w:rsidRPr="0097467C" w:rsidRDefault="00E72F97" w:rsidP="005F4735">
      <w:pPr>
        <w:pStyle w:val="ListParagraph"/>
        <w:numPr>
          <w:ilvl w:val="0"/>
          <w:numId w:val="26"/>
        </w:numPr>
        <w:jc w:val="both"/>
        <w:rPr>
          <w:rFonts w:cs="Times New Roman"/>
        </w:rPr>
      </w:pPr>
      <w:r w:rsidRPr="0097467C">
        <w:rPr>
          <w:rFonts w:cs="Times New Roman"/>
        </w:rPr>
        <w:t xml:space="preserve">Inspektorë që performojnë në mënyrë më optimale, të drejtë dhe </w:t>
      </w:r>
      <w:r w:rsidR="008854F1" w:rsidRPr="0097467C">
        <w:rPr>
          <w:rFonts w:cs="Times New Roman"/>
        </w:rPr>
        <w:t>n</w:t>
      </w:r>
      <w:r w:rsidR="00C363D5" w:rsidRPr="0097467C">
        <w:rPr>
          <w:rFonts w:cs="Times New Roman"/>
        </w:rPr>
        <w:t>ë</w:t>
      </w:r>
      <w:r w:rsidR="008854F1" w:rsidRPr="0097467C">
        <w:rPr>
          <w:rFonts w:cs="Times New Roman"/>
        </w:rPr>
        <w:t xml:space="preserve"> zbatim t</w:t>
      </w:r>
      <w:r w:rsidR="00C363D5" w:rsidRPr="0097467C">
        <w:rPr>
          <w:rFonts w:cs="Times New Roman"/>
        </w:rPr>
        <w:t>ë</w:t>
      </w:r>
      <w:r w:rsidR="008854F1" w:rsidRPr="0097467C">
        <w:rPr>
          <w:rFonts w:cs="Times New Roman"/>
        </w:rPr>
        <w:t xml:space="preserve"> normave t</w:t>
      </w:r>
      <w:r w:rsidR="00C363D5" w:rsidRPr="0097467C">
        <w:rPr>
          <w:rFonts w:cs="Times New Roman"/>
        </w:rPr>
        <w:t>ë</w:t>
      </w:r>
      <w:r w:rsidR="008854F1" w:rsidRPr="0097467C">
        <w:rPr>
          <w:rFonts w:cs="Times New Roman"/>
        </w:rPr>
        <w:t xml:space="preserve"> etik</w:t>
      </w:r>
      <w:r w:rsidR="00C363D5" w:rsidRPr="0097467C">
        <w:rPr>
          <w:rFonts w:cs="Times New Roman"/>
        </w:rPr>
        <w:t>ë</w:t>
      </w:r>
      <w:r w:rsidR="008854F1" w:rsidRPr="0097467C">
        <w:rPr>
          <w:rFonts w:cs="Times New Roman"/>
        </w:rPr>
        <w:t>s</w:t>
      </w:r>
      <w:r w:rsidRPr="0097467C">
        <w:rPr>
          <w:rFonts w:cs="Times New Roman"/>
        </w:rPr>
        <w:t xml:space="preserve">. </w:t>
      </w:r>
    </w:p>
    <w:p w14:paraId="405C4C10" w14:textId="03FECF73" w:rsidR="00E72F97" w:rsidRPr="0097467C" w:rsidRDefault="00E72F97" w:rsidP="005F4735">
      <w:pPr>
        <w:pStyle w:val="ListParagraph"/>
        <w:numPr>
          <w:ilvl w:val="0"/>
          <w:numId w:val="26"/>
        </w:numPr>
        <w:jc w:val="both"/>
        <w:rPr>
          <w:rFonts w:cs="Times New Roman"/>
        </w:rPr>
      </w:pPr>
      <w:r w:rsidRPr="0097467C">
        <w:rPr>
          <w:rFonts w:cs="Times New Roman"/>
        </w:rPr>
        <w:t xml:space="preserve">Zhvillimin e performancës së inspektorateve / strukturave që kryejnë funksione inspektimi nëpërmjet zhvillimit të </w:t>
      </w:r>
      <w:r w:rsidR="00AB076B" w:rsidRPr="0097467C">
        <w:rPr>
          <w:rFonts w:cs="Times New Roman"/>
        </w:rPr>
        <w:t>performancës</w:t>
      </w:r>
      <w:r w:rsidRPr="0097467C">
        <w:rPr>
          <w:rFonts w:cs="Times New Roman"/>
        </w:rPr>
        <w:t xml:space="preserve"> së inspektorëve apo trupave inspektuese. </w:t>
      </w:r>
    </w:p>
    <w:p w14:paraId="14276123" w14:textId="5A96CB38" w:rsidR="00E72F97" w:rsidRPr="0097467C" w:rsidRDefault="00E72F97" w:rsidP="005F4735">
      <w:pPr>
        <w:pStyle w:val="ListParagraph"/>
        <w:numPr>
          <w:ilvl w:val="0"/>
          <w:numId w:val="26"/>
        </w:numPr>
        <w:jc w:val="both"/>
        <w:rPr>
          <w:rFonts w:cs="Times New Roman"/>
        </w:rPr>
      </w:pPr>
      <w:r w:rsidRPr="0097467C">
        <w:rPr>
          <w:rFonts w:cs="Times New Roman"/>
        </w:rPr>
        <w:t>Zhvillimin e karrierës së inspektorëve bazuar në perfomancën e tyre dhe trajnimit</w:t>
      </w:r>
      <w:r w:rsidR="008854F1" w:rsidRPr="0097467C">
        <w:rPr>
          <w:rFonts w:cs="Times New Roman"/>
        </w:rPr>
        <w:t xml:space="preserve"> p</w:t>
      </w:r>
      <w:r w:rsidR="00C363D5" w:rsidRPr="0097467C">
        <w:rPr>
          <w:rFonts w:cs="Times New Roman"/>
        </w:rPr>
        <w:t>ë</w:t>
      </w:r>
      <w:r w:rsidR="008854F1" w:rsidRPr="0097467C">
        <w:rPr>
          <w:rFonts w:cs="Times New Roman"/>
        </w:rPr>
        <w:t>r fitimin e</w:t>
      </w:r>
      <w:r w:rsidRPr="0097467C">
        <w:rPr>
          <w:rFonts w:cs="Times New Roman"/>
        </w:rPr>
        <w:t xml:space="preserve"> aftësive shtesë. </w:t>
      </w:r>
    </w:p>
    <w:p w14:paraId="470558D3" w14:textId="36F24856" w:rsidR="00E97D26" w:rsidRPr="0097467C" w:rsidRDefault="00E97D26" w:rsidP="00D3325D">
      <w:pPr>
        <w:jc w:val="both"/>
        <w:rPr>
          <w:rFonts w:cs="Times New Roman"/>
        </w:rPr>
      </w:pPr>
      <w:r w:rsidRPr="0097467C">
        <w:rPr>
          <w:rFonts w:cs="Times New Roman"/>
        </w:rPr>
        <w:t xml:space="preserve">Për këtë qëllim IQ, harton këtë program trajnimi si një formë të veçante të përmbajtjes dhe qëllimit të nevojshëm për trajnimin dhe testimin periodik dhe fillestar të inspektorit shtetëror dhe vendor. Në zbatimi të ligjit për inspektimin në Republikën e Shqipërisë, gjithashtu ky program shihet si nevojë për t’i ofruar inspektorit njohuritë dhe aftësitë </w:t>
      </w:r>
      <w:r w:rsidR="00D92F50" w:rsidRPr="0097467C">
        <w:rPr>
          <w:rFonts w:cs="Times New Roman"/>
        </w:rPr>
        <w:t>e domosdoshme p</w:t>
      </w:r>
      <w:r w:rsidR="00C363D5" w:rsidRPr="0097467C">
        <w:rPr>
          <w:rFonts w:cs="Times New Roman"/>
        </w:rPr>
        <w:t>ë</w:t>
      </w:r>
      <w:r w:rsidR="00D92F50" w:rsidRPr="0097467C">
        <w:rPr>
          <w:rFonts w:cs="Times New Roman"/>
        </w:rPr>
        <w:t>r realizimin e detyrave</w:t>
      </w:r>
      <w:r w:rsidRPr="0097467C">
        <w:rPr>
          <w:rFonts w:cs="Times New Roman"/>
        </w:rPr>
        <w:t xml:space="preserve"> funksionale, në fushën e inspektimit. Programi është </w:t>
      </w:r>
      <w:r w:rsidR="00B54CF0" w:rsidRPr="0097467C">
        <w:rPr>
          <w:rFonts w:cs="Times New Roman"/>
        </w:rPr>
        <w:t>i</w:t>
      </w:r>
      <w:r w:rsidRPr="0097467C">
        <w:rPr>
          <w:rFonts w:cs="Times New Roman"/>
        </w:rPr>
        <w:t xml:space="preserve"> rëndësishëm pasi përcakton nevojat konkrete se për çfarë duhet të trajnohet dhe testohet inspektori si dhe për çfarë duhet të përgatitet ai, duke e formuar profesionalisht </w:t>
      </w:r>
      <w:r w:rsidR="00D92F50" w:rsidRPr="0097467C">
        <w:rPr>
          <w:rFonts w:cs="Times New Roman"/>
        </w:rPr>
        <w:t>p</w:t>
      </w:r>
      <w:r w:rsidR="00C363D5" w:rsidRPr="0097467C">
        <w:rPr>
          <w:rFonts w:cs="Times New Roman"/>
        </w:rPr>
        <w:t>ë</w:t>
      </w:r>
      <w:r w:rsidR="00D92F50" w:rsidRPr="0097467C">
        <w:rPr>
          <w:rFonts w:cs="Times New Roman"/>
        </w:rPr>
        <w:t>r t</w:t>
      </w:r>
      <w:r w:rsidR="00C363D5" w:rsidRPr="0097467C">
        <w:rPr>
          <w:rFonts w:cs="Times New Roman"/>
        </w:rPr>
        <w:t>ë</w:t>
      </w:r>
      <w:r w:rsidRPr="0097467C">
        <w:rPr>
          <w:rFonts w:cs="Times New Roman"/>
        </w:rPr>
        <w:t xml:space="preserve"> garantuar procedura inspektimi profesionale në të gjitha fushat e inspektimit në vend.</w:t>
      </w:r>
    </w:p>
    <w:p w14:paraId="332D7FB4" w14:textId="77777777" w:rsidR="00E97D26" w:rsidRPr="0097467C" w:rsidRDefault="00E97D26" w:rsidP="00D3325D">
      <w:pPr>
        <w:pStyle w:val="Heading1"/>
        <w:jc w:val="both"/>
        <w:rPr>
          <w:rFonts w:cs="Times New Roman"/>
        </w:rPr>
      </w:pPr>
      <w:bookmarkStart w:id="7" w:name="_Toc52519877"/>
      <w:r w:rsidRPr="0097467C">
        <w:rPr>
          <w:rFonts w:cs="Times New Roman"/>
        </w:rPr>
        <w:t>Pyetje</w:t>
      </w:r>
      <w:bookmarkEnd w:id="7"/>
    </w:p>
    <w:p w14:paraId="7388E930" w14:textId="77777777" w:rsidR="00E97D26" w:rsidRPr="0097467C" w:rsidRDefault="00E97D26" w:rsidP="00D3325D">
      <w:pPr>
        <w:jc w:val="both"/>
        <w:rPr>
          <w:rFonts w:cs="Times New Roman"/>
        </w:rPr>
      </w:pPr>
      <w:r w:rsidRPr="0097467C">
        <w:rPr>
          <w:rFonts w:cs="Times New Roman"/>
        </w:rPr>
        <w:t>Çfarë është moduli/programi i trajnimit dhe testimit fillestar dhe periodik i inspektorit Shtetëror dhe Vendor?</w:t>
      </w:r>
    </w:p>
    <w:p w14:paraId="04CF6923" w14:textId="2AEF7023" w:rsidR="00E97D26" w:rsidRPr="0097467C" w:rsidRDefault="00E97D26" w:rsidP="00D3325D">
      <w:pPr>
        <w:jc w:val="both"/>
        <w:rPr>
          <w:rFonts w:cs="Times New Roman"/>
        </w:rPr>
      </w:pPr>
    </w:p>
    <w:bookmarkStart w:id="8" w:name="_Toc52519878"/>
    <w:p w14:paraId="0883DFC6" w14:textId="7337C5B4" w:rsidR="00164638" w:rsidRPr="0097467C" w:rsidRDefault="00164638" w:rsidP="00D3325D">
      <w:pPr>
        <w:pStyle w:val="Heading2"/>
        <w:jc w:val="both"/>
        <w:rPr>
          <w:rFonts w:cs="Times New Roman"/>
        </w:rPr>
      </w:pPr>
      <w:r w:rsidRPr="0097467C">
        <w:rPr>
          <w:rFonts w:cs="Times New Roman"/>
          <w:noProof/>
          <w:lang w:eastAsia="sq-AL"/>
        </w:rPr>
        <w:lastRenderedPageBreak/>
        <mc:AlternateContent>
          <mc:Choice Requires="wps">
            <w:drawing>
              <wp:anchor distT="0" distB="0" distL="114300" distR="114300" simplePos="0" relativeHeight="252024832" behindDoc="0" locked="0" layoutInCell="1" allowOverlap="1" wp14:anchorId="4996DFED" wp14:editId="5798174A">
                <wp:simplePos x="0" y="0"/>
                <wp:positionH relativeFrom="margin">
                  <wp:posOffset>57150</wp:posOffset>
                </wp:positionH>
                <wp:positionV relativeFrom="paragraph">
                  <wp:posOffset>7147</wp:posOffset>
                </wp:positionV>
                <wp:extent cx="5810250" cy="1654692"/>
                <wp:effectExtent l="57150" t="57150" r="361950" b="365125"/>
                <wp:wrapNone/>
                <wp:docPr id="37" name="Rectangle 37"/>
                <wp:cNvGraphicFramePr/>
                <a:graphic xmlns:a="http://schemas.openxmlformats.org/drawingml/2006/main">
                  <a:graphicData uri="http://schemas.microsoft.com/office/word/2010/wordprocessingShape">
                    <wps:wsp>
                      <wps:cNvSpPr/>
                      <wps:spPr>
                        <a:xfrm>
                          <a:off x="0" y="0"/>
                          <a:ext cx="5810250" cy="1654692"/>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7DFCB471" w14:textId="77777777" w:rsidR="007F2EE9" w:rsidRPr="00164638" w:rsidRDefault="007F2EE9" w:rsidP="00164638">
                            <w:pPr>
                              <w:jc w:val="both"/>
                              <w:rPr>
                                <w:rStyle w:val="Strong"/>
                                <w:color w:val="1F3864" w:themeColor="accent1" w:themeShade="80"/>
                              </w:rPr>
                            </w:pPr>
                            <w:r w:rsidRPr="00164638">
                              <w:rPr>
                                <w:rStyle w:val="Strong"/>
                                <w:color w:val="1F3864" w:themeColor="accent1" w:themeShade="80"/>
                              </w:rPr>
                              <w:t>Çfarë pune parashikohet me hartimin e programit?</w:t>
                            </w:r>
                          </w:p>
                          <w:p w14:paraId="62A35F51" w14:textId="77777777" w:rsidR="007F2EE9" w:rsidRPr="00164638" w:rsidRDefault="007F2EE9" w:rsidP="00164638">
                            <w:pPr>
                              <w:jc w:val="both"/>
                              <w:rPr>
                                <w:rStyle w:val="Strong"/>
                                <w:color w:val="1F3864" w:themeColor="accent1" w:themeShade="80"/>
                              </w:rPr>
                            </w:pPr>
                            <w:r w:rsidRPr="00164638">
                              <w:rPr>
                                <w:rStyle w:val="Strong"/>
                                <w:color w:val="1F3864" w:themeColor="accent1" w:themeShade="80"/>
                              </w:rPr>
                              <w:t>Si funksionon programi?</w:t>
                            </w:r>
                          </w:p>
                          <w:p w14:paraId="308C8177" w14:textId="77777777" w:rsidR="007F2EE9" w:rsidRPr="00164638" w:rsidRDefault="007F2EE9" w:rsidP="00164638">
                            <w:pPr>
                              <w:jc w:val="both"/>
                              <w:rPr>
                                <w:rStyle w:val="Strong"/>
                                <w:color w:val="1F3864" w:themeColor="accent1" w:themeShade="80"/>
                              </w:rPr>
                            </w:pPr>
                            <w:r w:rsidRPr="00164638">
                              <w:rPr>
                                <w:rStyle w:val="Strong"/>
                                <w:color w:val="1F3864" w:themeColor="accent1" w:themeShade="80"/>
                              </w:rPr>
                              <w:t>Kujt i nevojitet ai?</w:t>
                            </w:r>
                          </w:p>
                          <w:p w14:paraId="194F804F" w14:textId="77777777" w:rsidR="007F2EE9" w:rsidRPr="00164638" w:rsidRDefault="007F2EE9" w:rsidP="00164638">
                            <w:pPr>
                              <w:jc w:val="both"/>
                              <w:rPr>
                                <w:rStyle w:val="Strong"/>
                                <w:color w:val="1F3864" w:themeColor="accent1" w:themeShade="80"/>
                              </w:rPr>
                            </w:pPr>
                            <w:r w:rsidRPr="00164638">
                              <w:rPr>
                                <w:rStyle w:val="Strong"/>
                                <w:color w:val="1F3864" w:themeColor="accent1" w:themeShade="80"/>
                              </w:rPr>
                              <w:t>Cilat janë sfidat e programit dhe çfarë përmirëson?</w:t>
                            </w:r>
                          </w:p>
                          <w:p w14:paraId="19FA1485" w14:textId="77777777" w:rsidR="007F2EE9" w:rsidRPr="00164638" w:rsidRDefault="007F2EE9" w:rsidP="00164638">
                            <w:pPr>
                              <w:jc w:val="both"/>
                              <w:rPr>
                                <w:rStyle w:val="Strong"/>
                                <w:color w:val="1F3864" w:themeColor="accent1" w:themeShade="80"/>
                              </w:rPr>
                            </w:pPr>
                            <w:r w:rsidRPr="00164638">
                              <w:rPr>
                                <w:rStyle w:val="Strong"/>
                                <w:color w:val="1F3864" w:themeColor="accent1" w:themeShade="80"/>
                              </w:rPr>
                              <w:t>Çfarë ndihme është për inspektorin shtetëror dhe vendor?</w:t>
                            </w:r>
                          </w:p>
                          <w:p w14:paraId="7A01F905" w14:textId="77777777" w:rsidR="007F2EE9" w:rsidRPr="00164638" w:rsidRDefault="007F2EE9" w:rsidP="00164638">
                            <w:pPr>
                              <w:jc w:val="center"/>
                              <w:rPr>
                                <w:rStyle w:val="Strong"/>
                                <w:color w:val="1F3864" w:themeColor="accent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96DFED" id="Rectangle 37" o:spid="_x0000_s1026" style="position:absolute;left:0;text-align:left;margin-left:4.5pt;margin-top:.55pt;width:457.5pt;height:130.3pt;z-index:252024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" fillcolor="white [3201]" stroked="f" strokeweight="1pt">
                <v:shadow on="t" color="black" opacity="19660f" offset="4.49014mm,4.49014mm"/>
                <v:textbox>
                  <w:txbxContent>
                    <w:p w14:paraId="7DFCB471" w14:textId="77777777" w:rsidR="007F2EE9" w:rsidRPr="00164638" w:rsidRDefault="007F2EE9" w:rsidP="00164638">
                      <w:pPr>
                        <w:jc w:val="both"/>
                        <w:rPr>
                          <w:rStyle w:val="Strong"/>
                          <w:color w:val="1F3864" w:themeColor="accent1" w:themeShade="80"/>
                        </w:rPr>
                      </w:pPr>
                      <w:r w:rsidRPr="00164638">
                        <w:rPr>
                          <w:rStyle w:val="Strong"/>
                          <w:color w:val="1F3864" w:themeColor="accent1" w:themeShade="80"/>
                        </w:rPr>
                        <w:t>Çfarë pune parashikohet me hartimin e programit?</w:t>
                      </w:r>
                    </w:p>
                    <w:p w14:paraId="62A35F51" w14:textId="77777777" w:rsidR="007F2EE9" w:rsidRPr="00164638" w:rsidRDefault="007F2EE9" w:rsidP="00164638">
                      <w:pPr>
                        <w:jc w:val="both"/>
                        <w:rPr>
                          <w:rStyle w:val="Strong"/>
                          <w:color w:val="1F3864" w:themeColor="accent1" w:themeShade="80"/>
                        </w:rPr>
                      </w:pPr>
                      <w:r w:rsidRPr="00164638">
                        <w:rPr>
                          <w:rStyle w:val="Strong"/>
                          <w:color w:val="1F3864" w:themeColor="accent1" w:themeShade="80"/>
                        </w:rPr>
                        <w:t>Si funksionon programi?</w:t>
                      </w:r>
                    </w:p>
                    <w:p w14:paraId="308C8177" w14:textId="77777777" w:rsidR="007F2EE9" w:rsidRPr="00164638" w:rsidRDefault="007F2EE9" w:rsidP="00164638">
                      <w:pPr>
                        <w:jc w:val="both"/>
                        <w:rPr>
                          <w:rStyle w:val="Strong"/>
                          <w:color w:val="1F3864" w:themeColor="accent1" w:themeShade="80"/>
                        </w:rPr>
                      </w:pPr>
                      <w:r w:rsidRPr="00164638">
                        <w:rPr>
                          <w:rStyle w:val="Strong"/>
                          <w:color w:val="1F3864" w:themeColor="accent1" w:themeShade="80"/>
                        </w:rPr>
                        <w:t>Kujt i nevojitet ai?</w:t>
                      </w:r>
                    </w:p>
                    <w:p w14:paraId="194F804F" w14:textId="77777777" w:rsidR="007F2EE9" w:rsidRPr="00164638" w:rsidRDefault="007F2EE9" w:rsidP="00164638">
                      <w:pPr>
                        <w:jc w:val="both"/>
                        <w:rPr>
                          <w:rStyle w:val="Strong"/>
                          <w:color w:val="1F3864" w:themeColor="accent1" w:themeShade="80"/>
                        </w:rPr>
                      </w:pPr>
                      <w:r w:rsidRPr="00164638">
                        <w:rPr>
                          <w:rStyle w:val="Strong"/>
                          <w:color w:val="1F3864" w:themeColor="accent1" w:themeShade="80"/>
                        </w:rPr>
                        <w:t>Cilat janë sfidat e programit dhe çfarë përmirëson?</w:t>
                      </w:r>
                    </w:p>
                    <w:p w14:paraId="19FA1485" w14:textId="77777777" w:rsidR="007F2EE9" w:rsidRPr="00164638" w:rsidRDefault="007F2EE9" w:rsidP="00164638">
                      <w:pPr>
                        <w:jc w:val="both"/>
                        <w:rPr>
                          <w:rStyle w:val="Strong"/>
                          <w:color w:val="1F3864" w:themeColor="accent1" w:themeShade="80"/>
                        </w:rPr>
                      </w:pPr>
                      <w:r w:rsidRPr="00164638">
                        <w:rPr>
                          <w:rStyle w:val="Strong"/>
                          <w:color w:val="1F3864" w:themeColor="accent1" w:themeShade="80"/>
                        </w:rPr>
                        <w:t>Çfarë ndihme është për inspektorin shtetëror dhe vendor?</w:t>
                      </w:r>
                    </w:p>
                    <w:p w14:paraId="7A01F905" w14:textId="77777777" w:rsidR="007F2EE9" w:rsidRPr="00164638" w:rsidRDefault="007F2EE9" w:rsidP="00164638">
                      <w:pPr>
                        <w:jc w:val="center"/>
                        <w:rPr>
                          <w:rStyle w:val="Strong"/>
                          <w:color w:val="1F3864" w:themeColor="accent1" w:themeShade="80"/>
                        </w:rPr>
                      </w:pPr>
                    </w:p>
                  </w:txbxContent>
                </v:textbox>
                <w10:wrap anchorx="margin"/>
              </v:rect>
            </w:pict>
          </mc:Fallback>
        </mc:AlternateContent>
      </w:r>
      <w:bookmarkEnd w:id="8"/>
    </w:p>
    <w:p w14:paraId="3109F2F8" w14:textId="77777777" w:rsidR="00164638" w:rsidRPr="0097467C" w:rsidRDefault="00164638" w:rsidP="00D3325D">
      <w:pPr>
        <w:pStyle w:val="Heading2"/>
        <w:jc w:val="both"/>
        <w:rPr>
          <w:rFonts w:cs="Times New Roman"/>
        </w:rPr>
      </w:pPr>
    </w:p>
    <w:p w14:paraId="4F077E57" w14:textId="77777777" w:rsidR="00164638" w:rsidRPr="0097467C" w:rsidRDefault="00164638" w:rsidP="00D3325D">
      <w:pPr>
        <w:pStyle w:val="Heading2"/>
        <w:jc w:val="both"/>
        <w:rPr>
          <w:rFonts w:cs="Times New Roman"/>
        </w:rPr>
      </w:pPr>
    </w:p>
    <w:p w14:paraId="6424B4CE" w14:textId="17E62575" w:rsidR="00164638" w:rsidRPr="0097467C" w:rsidRDefault="00164638" w:rsidP="00D3325D">
      <w:pPr>
        <w:pStyle w:val="Heading2"/>
        <w:jc w:val="both"/>
        <w:rPr>
          <w:rFonts w:cs="Times New Roman"/>
        </w:rPr>
      </w:pPr>
    </w:p>
    <w:p w14:paraId="2CA8176B" w14:textId="77777777" w:rsidR="00164638" w:rsidRPr="0097467C" w:rsidRDefault="00164638" w:rsidP="00D3325D">
      <w:pPr>
        <w:pStyle w:val="Heading2"/>
        <w:jc w:val="both"/>
        <w:rPr>
          <w:rFonts w:cs="Times New Roman"/>
        </w:rPr>
      </w:pPr>
    </w:p>
    <w:p w14:paraId="24010CA1" w14:textId="4667B3AA" w:rsidR="00E97D26" w:rsidRPr="0097467C" w:rsidRDefault="00E97D26" w:rsidP="00D3325D">
      <w:pPr>
        <w:pStyle w:val="Heading2"/>
        <w:jc w:val="both"/>
        <w:rPr>
          <w:rFonts w:cs="Times New Roman"/>
        </w:rPr>
      </w:pPr>
      <w:bookmarkStart w:id="9" w:name="_Toc52519879"/>
      <w:r w:rsidRPr="0097467C">
        <w:rPr>
          <w:rFonts w:cs="Times New Roman"/>
        </w:rPr>
        <w:t>Çfarë është programi</w:t>
      </w:r>
      <w:r w:rsidR="001D08A1">
        <w:rPr>
          <w:rFonts w:cs="Times New Roman"/>
        </w:rPr>
        <w:t>?</w:t>
      </w:r>
      <w:bookmarkEnd w:id="9"/>
    </w:p>
    <w:p w14:paraId="574E36B5" w14:textId="0E56858C" w:rsidR="00E97D26" w:rsidRPr="0097467C" w:rsidRDefault="00E97D26" w:rsidP="00D3325D">
      <w:pPr>
        <w:jc w:val="both"/>
        <w:rPr>
          <w:rFonts w:cs="Times New Roman"/>
        </w:rPr>
      </w:pPr>
      <w:r w:rsidRPr="0097467C">
        <w:rPr>
          <w:rFonts w:cs="Times New Roman"/>
        </w:rPr>
        <w:t xml:space="preserve">Programi/moduli përcakton çfarë duhet të përgatitet nga trajnuesi si dhe inspektori, gjatë orës së trajnimit, gjë e cila </w:t>
      </w:r>
      <w:r w:rsidR="00EC1430" w:rsidRPr="0097467C">
        <w:rPr>
          <w:rFonts w:cs="Times New Roman"/>
        </w:rPr>
        <w:t>orienton</w:t>
      </w:r>
      <w:r w:rsidRPr="0097467C">
        <w:rPr>
          <w:rFonts w:cs="Times New Roman"/>
        </w:rPr>
        <w:t xml:space="preserve"> inspektori</w:t>
      </w:r>
      <w:r w:rsidR="00EC1430" w:rsidRPr="0097467C">
        <w:rPr>
          <w:rFonts w:cs="Times New Roman"/>
        </w:rPr>
        <w:t>n me temat q</w:t>
      </w:r>
      <w:r w:rsidRPr="0097467C">
        <w:rPr>
          <w:rFonts w:cs="Times New Roman"/>
        </w:rPr>
        <w:t xml:space="preserve">ë </w:t>
      </w:r>
      <w:r w:rsidR="00EC1430" w:rsidRPr="0097467C">
        <w:rPr>
          <w:rFonts w:cs="Times New Roman"/>
        </w:rPr>
        <w:t xml:space="preserve">duhen </w:t>
      </w:r>
      <w:r w:rsidRPr="0097467C">
        <w:rPr>
          <w:rFonts w:cs="Times New Roman"/>
        </w:rPr>
        <w:t>përgatit</w:t>
      </w:r>
      <w:r w:rsidR="00EC1430" w:rsidRPr="0097467C">
        <w:rPr>
          <w:rFonts w:cs="Times New Roman"/>
        </w:rPr>
        <w:t>ur</w:t>
      </w:r>
      <w:r w:rsidRPr="0097467C">
        <w:rPr>
          <w:rFonts w:cs="Times New Roman"/>
        </w:rPr>
        <w:t xml:space="preserve"> për të arritur qëllimin e paracaktuar.</w:t>
      </w:r>
    </w:p>
    <w:p w14:paraId="4FF86B63" w14:textId="144B668C" w:rsidR="006E16E2" w:rsidRPr="0097467C" w:rsidRDefault="00E97D26" w:rsidP="00D3325D">
      <w:pPr>
        <w:jc w:val="both"/>
        <w:rPr>
          <w:rFonts w:cs="Times New Roman"/>
        </w:rPr>
      </w:pPr>
      <w:r w:rsidRPr="0097467C">
        <w:rPr>
          <w:rFonts w:cs="Times New Roman"/>
        </w:rPr>
        <w:t>Programi është një formë e veçantë e përmbajtjes</w:t>
      </w:r>
      <w:r w:rsidR="00E840CE" w:rsidRPr="0097467C">
        <w:rPr>
          <w:rFonts w:cs="Times New Roman"/>
        </w:rPr>
        <w:t xml:space="preserve"> e cila dikton hapat</w:t>
      </w:r>
      <w:r w:rsidRPr="0097467C">
        <w:rPr>
          <w:rFonts w:cs="Times New Roman"/>
        </w:rPr>
        <w:t xml:space="preserve"> </w:t>
      </w:r>
      <w:r w:rsidR="007B788B" w:rsidRPr="0097467C">
        <w:rPr>
          <w:rFonts w:cs="Times New Roman"/>
        </w:rPr>
        <w:t>për arritjen e qëllimit të synuar nga Inspektorati Qendror</w:t>
      </w:r>
      <w:r w:rsidRPr="0097467C">
        <w:rPr>
          <w:rFonts w:cs="Times New Roman"/>
        </w:rPr>
        <w:t xml:space="preserve">, për të trajnuar dhe </w:t>
      </w:r>
      <w:r w:rsidR="007B788B" w:rsidRPr="0097467C">
        <w:rPr>
          <w:rFonts w:cs="Times New Roman"/>
        </w:rPr>
        <w:t>aft</w:t>
      </w:r>
      <w:r w:rsidR="00C363D5" w:rsidRPr="0097467C">
        <w:rPr>
          <w:rFonts w:cs="Times New Roman"/>
        </w:rPr>
        <w:t>ë</w:t>
      </w:r>
      <w:r w:rsidR="007B788B" w:rsidRPr="0097467C">
        <w:rPr>
          <w:rFonts w:cs="Times New Roman"/>
        </w:rPr>
        <w:t>suar profesionalisht</w:t>
      </w:r>
      <w:r w:rsidRPr="0097467C">
        <w:rPr>
          <w:rFonts w:cs="Times New Roman"/>
        </w:rPr>
        <w:t xml:space="preserve"> inspektorët.</w:t>
      </w:r>
      <w:r w:rsidR="00E840CE" w:rsidRPr="0097467C">
        <w:rPr>
          <w:rFonts w:cs="Times New Roman"/>
        </w:rPr>
        <w:t xml:space="preserve"> </w:t>
      </w:r>
      <w:r w:rsidRPr="0097467C">
        <w:rPr>
          <w:rFonts w:cs="Times New Roman"/>
        </w:rPr>
        <w:t xml:space="preserve">Përmbajtja përcakton çfarë trajnuesit kanë për qëllim të përcjellin dhe nga ana tjetër, çfarë duhet të </w:t>
      </w:r>
      <w:r w:rsidR="00E840CE" w:rsidRPr="0097467C">
        <w:rPr>
          <w:rFonts w:cs="Times New Roman"/>
        </w:rPr>
        <w:t>p</w:t>
      </w:r>
      <w:r w:rsidR="00C363D5" w:rsidRPr="0097467C">
        <w:rPr>
          <w:rFonts w:cs="Times New Roman"/>
        </w:rPr>
        <w:t>ë</w:t>
      </w:r>
      <w:r w:rsidR="00E840CE" w:rsidRPr="0097467C">
        <w:rPr>
          <w:rFonts w:cs="Times New Roman"/>
        </w:rPr>
        <w:t>rthithet</w:t>
      </w:r>
      <w:r w:rsidRPr="0097467C">
        <w:rPr>
          <w:rFonts w:cs="Times New Roman"/>
        </w:rPr>
        <w:t xml:space="preserve"> nga inspektorët</w:t>
      </w:r>
      <w:r w:rsidR="00E840CE" w:rsidRPr="0097467C">
        <w:rPr>
          <w:rFonts w:cs="Times New Roman"/>
        </w:rPr>
        <w:t xml:space="preserve"> p</w:t>
      </w:r>
      <w:r w:rsidR="00C363D5" w:rsidRPr="0097467C">
        <w:rPr>
          <w:rFonts w:cs="Times New Roman"/>
        </w:rPr>
        <w:t>ë</w:t>
      </w:r>
      <w:r w:rsidR="00E840CE" w:rsidRPr="0097467C">
        <w:rPr>
          <w:rFonts w:cs="Times New Roman"/>
        </w:rPr>
        <w:t>r t</w:t>
      </w:r>
      <w:r w:rsidR="00C363D5" w:rsidRPr="0097467C">
        <w:rPr>
          <w:rFonts w:cs="Times New Roman"/>
        </w:rPr>
        <w:t>ë</w:t>
      </w:r>
      <w:r w:rsidR="00E840CE" w:rsidRPr="0097467C">
        <w:rPr>
          <w:rFonts w:cs="Times New Roman"/>
        </w:rPr>
        <w:t xml:space="preserve"> realizuar n</w:t>
      </w:r>
      <w:r w:rsidR="00C363D5" w:rsidRPr="0097467C">
        <w:rPr>
          <w:rFonts w:cs="Times New Roman"/>
        </w:rPr>
        <w:t>ë</w:t>
      </w:r>
      <w:r w:rsidR="00E840CE" w:rsidRPr="0097467C">
        <w:rPr>
          <w:rFonts w:cs="Times New Roman"/>
        </w:rPr>
        <w:t xml:space="preserve"> nivel profesional, detyrat funksionale</w:t>
      </w:r>
      <w:r w:rsidRPr="0097467C">
        <w:rPr>
          <w:rFonts w:cs="Times New Roman"/>
        </w:rPr>
        <w:t>.</w:t>
      </w:r>
      <w:r w:rsidR="006E16E2" w:rsidRPr="0097467C">
        <w:rPr>
          <w:rFonts w:cs="Times New Roman"/>
        </w:rPr>
        <w:t xml:space="preserve"> Inspektori pasi ka </w:t>
      </w:r>
      <w:r w:rsidR="001B26F2">
        <w:rPr>
          <w:rFonts w:cs="Times New Roman"/>
        </w:rPr>
        <w:t>përfunduar</w:t>
      </w:r>
      <w:r w:rsidR="006E16E2" w:rsidRPr="0097467C">
        <w:rPr>
          <w:rFonts w:cs="Times New Roman"/>
        </w:rPr>
        <w:t xml:space="preserve"> programin e trajnimit</w:t>
      </w:r>
      <w:r w:rsidR="00DD1C73">
        <w:rPr>
          <w:rFonts w:cs="Times New Roman"/>
        </w:rPr>
        <w:t>,</w:t>
      </w:r>
      <w:r w:rsidR="006E16E2" w:rsidRPr="0097467C">
        <w:rPr>
          <w:rFonts w:cs="Times New Roman"/>
        </w:rPr>
        <w:t xml:space="preserve"> i n</w:t>
      </w:r>
      <w:r w:rsidR="00C363D5" w:rsidRPr="0097467C">
        <w:rPr>
          <w:rFonts w:cs="Times New Roman"/>
        </w:rPr>
        <w:t>ë</w:t>
      </w:r>
      <w:r w:rsidR="006E16E2" w:rsidRPr="0097467C">
        <w:rPr>
          <w:rFonts w:cs="Times New Roman"/>
        </w:rPr>
        <w:t>nshtrohet testimit</w:t>
      </w:r>
      <w:r w:rsidR="0066712C" w:rsidRPr="0097467C">
        <w:rPr>
          <w:rFonts w:cs="Times New Roman"/>
        </w:rPr>
        <w:t xml:space="preserve"> dhe pajiset n</w:t>
      </w:r>
      <w:r w:rsidR="00C363D5" w:rsidRPr="0097467C">
        <w:rPr>
          <w:rFonts w:cs="Times New Roman"/>
        </w:rPr>
        <w:t>ë</w:t>
      </w:r>
      <w:r w:rsidR="0066712C" w:rsidRPr="0097467C">
        <w:rPr>
          <w:rFonts w:cs="Times New Roman"/>
        </w:rPr>
        <w:t xml:space="preserve"> p</w:t>
      </w:r>
      <w:r w:rsidR="00C363D5" w:rsidRPr="0097467C">
        <w:rPr>
          <w:rFonts w:cs="Times New Roman"/>
        </w:rPr>
        <w:t>ë</w:t>
      </w:r>
      <w:r w:rsidR="0066712C" w:rsidRPr="0097467C">
        <w:rPr>
          <w:rFonts w:cs="Times New Roman"/>
        </w:rPr>
        <w:t>rfundim me dokumentin “Certifikat</w:t>
      </w:r>
      <w:r w:rsidR="00C363D5" w:rsidRPr="0097467C">
        <w:rPr>
          <w:rFonts w:cs="Times New Roman"/>
        </w:rPr>
        <w:t>ë</w:t>
      </w:r>
      <w:r w:rsidR="0066712C" w:rsidRPr="0097467C">
        <w:rPr>
          <w:rFonts w:cs="Times New Roman"/>
        </w:rPr>
        <w:t>”, i cili v</w:t>
      </w:r>
      <w:r w:rsidR="00C363D5" w:rsidRPr="0097467C">
        <w:rPr>
          <w:rFonts w:cs="Times New Roman"/>
        </w:rPr>
        <w:t>ë</w:t>
      </w:r>
      <w:r w:rsidR="0066712C" w:rsidRPr="0097467C">
        <w:rPr>
          <w:rFonts w:cs="Times New Roman"/>
        </w:rPr>
        <w:t>rteton pjesëmarrjen dhe nivelin</w:t>
      </w:r>
      <w:r w:rsidR="006F0167" w:rsidRPr="0097467C">
        <w:rPr>
          <w:rFonts w:cs="Times New Roman"/>
        </w:rPr>
        <w:t xml:space="preserve"> trajnimit t</w:t>
      </w:r>
      <w:r w:rsidR="00C363D5" w:rsidRPr="0097467C">
        <w:rPr>
          <w:rFonts w:cs="Times New Roman"/>
        </w:rPr>
        <w:t>ë</w:t>
      </w:r>
      <w:r w:rsidR="0066712C" w:rsidRPr="0097467C">
        <w:rPr>
          <w:rFonts w:cs="Times New Roman"/>
        </w:rPr>
        <w:t xml:space="preserve"> inspektorit (fillestar, periodik).</w:t>
      </w:r>
    </w:p>
    <w:p w14:paraId="6E959CC3" w14:textId="0BB8EA12" w:rsidR="00E97D26" w:rsidRPr="0097467C" w:rsidRDefault="00E97D26" w:rsidP="00D3325D">
      <w:pPr>
        <w:jc w:val="both"/>
        <w:rPr>
          <w:rFonts w:cs="Times New Roman"/>
        </w:rPr>
      </w:pPr>
      <w:r w:rsidRPr="0097467C">
        <w:rPr>
          <w:rFonts w:cs="Times New Roman"/>
        </w:rPr>
        <w:t xml:space="preserve"> Qëllimi është dhe arsyeja për të përmirësuar veprimtaritë inspektuese në vend, duke garantuar rritjen e besueshmërisë së konsumatorit, e cila është e lidhur me një zinxhir përmirësimesh të tjera ekonomike dhe sociale.</w:t>
      </w:r>
    </w:p>
    <w:p w14:paraId="7CABCAF7" w14:textId="77777777" w:rsidR="00E97D26" w:rsidRPr="0097467C" w:rsidRDefault="00E97D26" w:rsidP="00D3325D">
      <w:pPr>
        <w:jc w:val="both"/>
        <w:rPr>
          <w:rFonts w:cs="Times New Roman"/>
        </w:rPr>
      </w:pPr>
    </w:p>
    <w:p w14:paraId="659655BF" w14:textId="77777777" w:rsidR="00E97D26" w:rsidRPr="0097467C" w:rsidRDefault="00E97D26" w:rsidP="00D3325D">
      <w:pPr>
        <w:pStyle w:val="Heading2"/>
        <w:jc w:val="both"/>
        <w:rPr>
          <w:rFonts w:cs="Times New Roman"/>
        </w:rPr>
      </w:pPr>
      <w:bookmarkStart w:id="10" w:name="_Toc52519880"/>
      <w:r w:rsidRPr="0097467C">
        <w:rPr>
          <w:rFonts w:cs="Times New Roman"/>
        </w:rPr>
        <w:t>Çfarë pune parashikohet me hartimin e programit?</w:t>
      </w:r>
      <w:bookmarkEnd w:id="10"/>
    </w:p>
    <w:p w14:paraId="53646F81" w14:textId="2E645E5B" w:rsidR="00E97D26" w:rsidRPr="0097467C" w:rsidRDefault="00E97D26" w:rsidP="00D3325D">
      <w:pPr>
        <w:jc w:val="both"/>
        <w:rPr>
          <w:rFonts w:cs="Times New Roman"/>
        </w:rPr>
      </w:pPr>
      <w:r w:rsidRPr="0097467C">
        <w:rPr>
          <w:rFonts w:cs="Times New Roman"/>
        </w:rPr>
        <w:t xml:space="preserve">Inspektorati Qendror ka detyrë </w:t>
      </w:r>
      <w:r w:rsidR="00E02EA8" w:rsidRPr="0097467C">
        <w:rPr>
          <w:rFonts w:cs="Times New Roman"/>
        </w:rPr>
        <w:t>funksionale</w:t>
      </w:r>
      <w:r w:rsidRPr="0097467C">
        <w:rPr>
          <w:rFonts w:cs="Times New Roman"/>
        </w:rPr>
        <w:t xml:space="preserve">, përmirësimin e veprimtarisë inspektuese në vend dhe në këtë drejtim harton programet e nevojshme për trajnimin, testimin fillestar dhe periodik të inspektorëve, referuar Udhëzimit të Inspektorit të Përgjithshëm, nr.1, datë 25.02.2020, me qëllim zbatimin </w:t>
      </w:r>
      <w:r w:rsidR="00E02EA8" w:rsidRPr="0097467C">
        <w:rPr>
          <w:rFonts w:cs="Times New Roman"/>
        </w:rPr>
        <w:t>nga ana e tyre me përpikmëri të ligjit për inspektimin, ligjeve të posaçme si dhe akteve të tjera ligjore dhe nën ligjore sipas fushës përkatëse të inspektimit.</w:t>
      </w:r>
    </w:p>
    <w:p w14:paraId="4F169003" w14:textId="77777777" w:rsidR="00E97D26" w:rsidRPr="0097467C" w:rsidRDefault="00E97D26" w:rsidP="00D3325D">
      <w:pPr>
        <w:jc w:val="both"/>
        <w:rPr>
          <w:rFonts w:cs="Times New Roman"/>
        </w:rPr>
      </w:pPr>
      <w:r w:rsidRPr="0097467C">
        <w:rPr>
          <w:rFonts w:cs="Times New Roman"/>
        </w:rPr>
        <w:t xml:space="preserve">Gjithashtu, Inspektorati Qendror, në zbatim të VKM nr. 696, datë 16.08.2013, “Për përcaktimin e procedurave të ushtrimit të kompetencave të Inspektoratit Qendror”, ka si qëllim krijimin e kuadrit rregullues për bashkërendimin dhe mbështetjen e veprimtarisë së inspektorateve si dhe rregullat për përmbajtjen dhe administrimin e portalit unik të inspektimit </w:t>
      </w:r>
      <w:r w:rsidRPr="0097467C">
        <w:rPr>
          <w:rFonts w:cs="Times New Roman"/>
          <w:i/>
          <w:iCs/>
        </w:rPr>
        <w:t>E-Inspektimi</w:t>
      </w:r>
      <w:r w:rsidRPr="0097467C">
        <w:rPr>
          <w:rFonts w:cs="Times New Roman"/>
        </w:rPr>
        <w:t xml:space="preserve">. </w:t>
      </w:r>
    </w:p>
    <w:p w14:paraId="2F9FAF5D" w14:textId="77777777" w:rsidR="00E97D26" w:rsidRPr="0097467C" w:rsidRDefault="00E97D26" w:rsidP="00D3325D">
      <w:pPr>
        <w:jc w:val="both"/>
        <w:rPr>
          <w:rFonts w:cs="Times New Roman"/>
        </w:rPr>
      </w:pPr>
      <w:r w:rsidRPr="0097467C">
        <w:rPr>
          <w:rFonts w:cs="Times New Roman"/>
        </w:rPr>
        <w:lastRenderedPageBreak/>
        <w:t xml:space="preserve">Në zbatim të këtyre akteve ligjore, puna e hartimit të programit, realizohet në tre drejtime kryesore të përgatitjes së inspektorit, me njohuri për: </w:t>
      </w:r>
    </w:p>
    <w:p w14:paraId="1C174852" w14:textId="3217B539" w:rsidR="00E97D26" w:rsidRPr="0097467C" w:rsidRDefault="00E97D26" w:rsidP="00D3325D">
      <w:pPr>
        <w:pStyle w:val="ListParagraph"/>
        <w:numPr>
          <w:ilvl w:val="0"/>
          <w:numId w:val="11"/>
        </w:numPr>
        <w:jc w:val="both"/>
        <w:rPr>
          <w:rFonts w:cs="Times New Roman"/>
        </w:rPr>
      </w:pPr>
      <w:r w:rsidRPr="0097467C">
        <w:rPr>
          <w:rFonts w:cs="Times New Roman"/>
        </w:rPr>
        <w:t>ligjet bazë</w:t>
      </w:r>
      <w:r w:rsidR="00C67F76" w:rsidRPr="0097467C">
        <w:rPr>
          <w:rStyle w:val="FootnoteReference"/>
          <w:rFonts w:cs="Times New Roman"/>
        </w:rPr>
        <w:footnoteReference w:id="1"/>
      </w:r>
      <w:r w:rsidR="00C67F76" w:rsidRPr="0097467C">
        <w:rPr>
          <w:rFonts w:cs="Times New Roman"/>
        </w:rPr>
        <w:t>,</w:t>
      </w:r>
      <w:r w:rsidRPr="0097467C">
        <w:rPr>
          <w:rFonts w:cs="Times New Roman"/>
        </w:rPr>
        <w:t xml:space="preserve"> </w:t>
      </w:r>
    </w:p>
    <w:p w14:paraId="443E3AD8" w14:textId="5EE87995" w:rsidR="00E97D26" w:rsidRPr="0097467C" w:rsidRDefault="00E97D26" w:rsidP="00D3325D">
      <w:pPr>
        <w:pStyle w:val="ListParagraph"/>
        <w:numPr>
          <w:ilvl w:val="0"/>
          <w:numId w:val="11"/>
        </w:numPr>
        <w:jc w:val="both"/>
        <w:rPr>
          <w:rFonts w:cs="Times New Roman"/>
        </w:rPr>
      </w:pPr>
      <w:r w:rsidRPr="0097467C">
        <w:rPr>
          <w:rFonts w:cs="Times New Roman"/>
        </w:rPr>
        <w:t xml:space="preserve">ligjet specifike, </w:t>
      </w:r>
    </w:p>
    <w:p w14:paraId="22644E22" w14:textId="52FEA00D" w:rsidR="00E97D26" w:rsidRPr="0097467C" w:rsidRDefault="00E97D26" w:rsidP="00D3325D">
      <w:pPr>
        <w:pStyle w:val="ListParagraph"/>
        <w:numPr>
          <w:ilvl w:val="0"/>
          <w:numId w:val="11"/>
        </w:numPr>
        <w:jc w:val="both"/>
        <w:rPr>
          <w:rFonts w:cs="Times New Roman"/>
        </w:rPr>
      </w:pPr>
      <w:r w:rsidRPr="0097467C">
        <w:rPr>
          <w:rFonts w:cs="Times New Roman"/>
        </w:rPr>
        <w:t xml:space="preserve">përdorimin e sistemit online të inspektimit </w:t>
      </w:r>
      <w:r w:rsidRPr="0097467C">
        <w:rPr>
          <w:rFonts w:cs="Times New Roman"/>
          <w:i/>
          <w:iCs/>
        </w:rPr>
        <w:t>E-Inspektimi.</w:t>
      </w:r>
    </w:p>
    <w:p w14:paraId="7D1623C6" w14:textId="4197A3D6" w:rsidR="00E97D26" w:rsidRPr="0097467C" w:rsidRDefault="00E97D26" w:rsidP="00D3325D">
      <w:pPr>
        <w:jc w:val="both"/>
        <w:rPr>
          <w:rFonts w:cs="Times New Roman"/>
        </w:rPr>
      </w:pPr>
      <w:r w:rsidRPr="0097467C">
        <w:rPr>
          <w:rFonts w:cs="Times New Roman"/>
        </w:rPr>
        <w:t xml:space="preserve">Hartimi i programit për të gjitha fushat e inspektimit </w:t>
      </w:r>
      <w:r w:rsidR="00606D0D" w:rsidRPr="0097467C">
        <w:rPr>
          <w:rFonts w:cs="Times New Roman"/>
        </w:rPr>
        <w:t>në nivel qendror dhe vendor</w:t>
      </w:r>
      <w:r w:rsidRPr="0097467C">
        <w:rPr>
          <w:rFonts w:cs="Times New Roman"/>
        </w:rPr>
        <w:t xml:space="preserve">, do të jetë forma e detyrueshme që do të ndërmerret nga inspektorët, të cilët do t’i nënshtrohen trajnimit, testimit fillestar dhe periodik. </w:t>
      </w:r>
      <w:r w:rsidR="00606D0D" w:rsidRPr="0097467C">
        <w:rPr>
          <w:rFonts w:cs="Times New Roman"/>
        </w:rPr>
        <w:t xml:space="preserve"> </w:t>
      </w:r>
    </w:p>
    <w:p w14:paraId="55675053" w14:textId="6C845C00" w:rsidR="00E97D26" w:rsidRDefault="001B345E" w:rsidP="00D3325D">
      <w:pPr>
        <w:jc w:val="both"/>
        <w:rPr>
          <w:rFonts w:cs="Times New Roman"/>
          <w:szCs w:val="24"/>
        </w:rPr>
      </w:pPr>
      <w:r w:rsidRPr="0097467C">
        <w:rPr>
          <w:rFonts w:cs="Times New Roman"/>
          <w:noProof/>
          <w:lang w:eastAsia="sq-AL"/>
        </w:rPr>
        <mc:AlternateContent>
          <mc:Choice Requires="wps">
            <w:drawing>
              <wp:anchor distT="0" distB="0" distL="114300" distR="114300" simplePos="0" relativeHeight="252106752" behindDoc="0" locked="0" layoutInCell="1" allowOverlap="1" wp14:anchorId="55876EDA" wp14:editId="28A93897">
                <wp:simplePos x="0" y="0"/>
                <wp:positionH relativeFrom="column">
                  <wp:posOffset>5064287</wp:posOffset>
                </wp:positionH>
                <wp:positionV relativeFrom="paragraph">
                  <wp:posOffset>583565</wp:posOffset>
                </wp:positionV>
                <wp:extent cx="878515" cy="683452"/>
                <wp:effectExtent l="57150" t="57150" r="360045" b="364490"/>
                <wp:wrapNone/>
                <wp:docPr id="26" name="Rectangle: Rounded Corners 26"/>
                <wp:cNvGraphicFramePr/>
                <a:graphic xmlns:a="http://schemas.openxmlformats.org/drawingml/2006/main">
                  <a:graphicData uri="http://schemas.microsoft.com/office/word/2010/wordprocessingShape">
                    <wps:wsp>
                      <wps:cNvSpPr/>
                      <wps:spPr>
                        <a:xfrm>
                          <a:off x="0" y="0"/>
                          <a:ext cx="878515" cy="683452"/>
                        </a:xfrm>
                        <a:prstGeom prst="round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6295B287" w14:textId="6849A0A6" w:rsidR="007F2EE9" w:rsidRPr="001B345E" w:rsidRDefault="007F2EE9" w:rsidP="00E97D26">
                            <w:pPr>
                              <w:jc w:val="center"/>
                              <w:rPr>
                                <w:color w:val="1F3864" w:themeColor="accent1" w:themeShade="80"/>
                                <w:sz w:val="18"/>
                                <w:szCs w:val="18"/>
                              </w:rPr>
                            </w:pPr>
                            <w:r w:rsidRPr="001B345E">
                              <w:rPr>
                                <w:color w:val="1F3864" w:themeColor="accent1" w:themeShade="80"/>
                                <w:sz w:val="18"/>
                                <w:szCs w:val="18"/>
                              </w:rPr>
                              <w:t>INSPEKTO</w:t>
                            </w:r>
                            <w:r>
                              <w:rPr>
                                <w:color w:val="1F3864" w:themeColor="accent1" w:themeShade="80"/>
                                <w:sz w:val="18"/>
                                <w:szCs w:val="18"/>
                              </w:rPr>
                              <w:t>-</w:t>
                            </w:r>
                            <w:r w:rsidRPr="001B345E">
                              <w:rPr>
                                <w:color w:val="1F3864" w:themeColor="accent1" w:themeShade="80"/>
                                <w:sz w:val="18"/>
                                <w:szCs w:val="18"/>
                              </w:rPr>
                              <w:t>RATET VENDORE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76EDA" id="Rectangle: Rounded Corners 26" o:spid="_x0000_s1027" style="position:absolute;left:0;text-align:left;margin-left:398.75pt;margin-top:45.95pt;width:69.15pt;height:53.8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" fillcolor="white [3201]" stroked="f" strokeweight="1pt">
                <v:stroke joinstyle="miter"/>
                <v:shadow on="t" color="black" opacity="19660f" offset="4.49014mm,4.49014mm"/>
                <v:textbox>
                  <w:txbxContent>
                    <w:p w14:paraId="6295B287" w14:textId="6849A0A6" w:rsidR="007F2EE9" w:rsidRPr="001B345E" w:rsidRDefault="007F2EE9" w:rsidP="00E97D26">
                      <w:pPr>
                        <w:jc w:val="center"/>
                        <w:rPr>
                          <w:color w:val="1F3864" w:themeColor="accent1" w:themeShade="80"/>
                          <w:sz w:val="18"/>
                          <w:szCs w:val="18"/>
                        </w:rPr>
                      </w:pPr>
                      <w:r w:rsidRPr="001B345E">
                        <w:rPr>
                          <w:color w:val="1F3864" w:themeColor="accent1" w:themeShade="80"/>
                          <w:sz w:val="18"/>
                          <w:szCs w:val="18"/>
                        </w:rPr>
                        <w:t>INSPEKTO</w:t>
                      </w:r>
                      <w:r>
                        <w:rPr>
                          <w:color w:val="1F3864" w:themeColor="accent1" w:themeShade="80"/>
                          <w:sz w:val="18"/>
                          <w:szCs w:val="18"/>
                        </w:rPr>
                        <w:t>-</w:t>
                      </w:r>
                      <w:r w:rsidRPr="001B345E">
                        <w:rPr>
                          <w:color w:val="1F3864" w:themeColor="accent1" w:themeShade="80"/>
                          <w:sz w:val="18"/>
                          <w:szCs w:val="18"/>
                        </w:rPr>
                        <w:t>RATET VENDORE</w:t>
                      </w:r>
                    </w:p>
                  </w:txbxContent>
                </v:textbox>
              </v:roundrect>
            </w:pict>
          </mc:Fallback>
        </mc:AlternateContent>
      </w:r>
      <w:r w:rsidR="00E97D26" w:rsidRPr="0097467C">
        <w:rPr>
          <w:rFonts w:cs="Times New Roman"/>
          <w:szCs w:val="24"/>
        </w:rPr>
        <w:t>Konkretisht në formë skematike, paraqitet marrëdhënia që IQ ka me Inspektoratet Shtetërore dhe Vendore në vend, marrëdhëniet e punës së të cilëve</w:t>
      </w:r>
      <w:r w:rsidR="00FB69C4">
        <w:rPr>
          <w:rFonts w:cs="Times New Roman"/>
          <w:szCs w:val="24"/>
        </w:rPr>
        <w:t>,</w:t>
      </w:r>
      <w:r w:rsidR="00E97D26" w:rsidRPr="0097467C">
        <w:rPr>
          <w:rFonts w:cs="Times New Roman"/>
          <w:szCs w:val="24"/>
        </w:rPr>
        <w:t xml:space="preserve"> rregullohen me Kodin e Punës të Republikës së Shqipërisë, i ndryshuar.</w:t>
      </w:r>
    </w:p>
    <w:p w14:paraId="59143B34" w14:textId="77777777" w:rsidR="00E43E97" w:rsidRPr="0097467C" w:rsidRDefault="00E43E97" w:rsidP="00D3325D">
      <w:pPr>
        <w:jc w:val="both"/>
        <w:rPr>
          <w:rFonts w:cs="Times New Roman"/>
          <w:szCs w:val="24"/>
        </w:rPr>
      </w:pPr>
    </w:p>
    <w:p w14:paraId="7781617B" w14:textId="7A297BE1" w:rsidR="00E97D26" w:rsidRPr="0097467C" w:rsidRDefault="00243BBE" w:rsidP="00D3325D">
      <w:pPr>
        <w:jc w:val="both"/>
        <w:rPr>
          <w:rFonts w:cs="Times New Roman"/>
        </w:rPr>
      </w:pPr>
      <w:r w:rsidRPr="0097467C">
        <w:rPr>
          <w:rFonts w:cs="Times New Roman"/>
          <w:noProof/>
          <w:lang w:eastAsia="sq-AL"/>
        </w:rPr>
        <mc:AlternateContent>
          <mc:Choice Requires="wps">
            <w:drawing>
              <wp:anchor distT="0" distB="0" distL="114300" distR="114300" simplePos="0" relativeHeight="251663360" behindDoc="0" locked="0" layoutInCell="1" allowOverlap="1" wp14:anchorId="3502A06B" wp14:editId="7EECC44E">
                <wp:simplePos x="0" y="0"/>
                <wp:positionH relativeFrom="column">
                  <wp:posOffset>-102397</wp:posOffset>
                </wp:positionH>
                <wp:positionV relativeFrom="paragraph">
                  <wp:posOffset>111125</wp:posOffset>
                </wp:positionV>
                <wp:extent cx="644525" cy="433070"/>
                <wp:effectExtent l="57150" t="57150" r="346075" b="367030"/>
                <wp:wrapNone/>
                <wp:docPr id="11" name="Rectangle: Rounded Corners 11"/>
                <wp:cNvGraphicFramePr/>
                <a:graphic xmlns:a="http://schemas.openxmlformats.org/drawingml/2006/main">
                  <a:graphicData uri="http://schemas.microsoft.com/office/word/2010/wordprocessingShape">
                    <wps:wsp>
                      <wps:cNvSpPr/>
                      <wps:spPr>
                        <a:xfrm>
                          <a:off x="0" y="0"/>
                          <a:ext cx="644525" cy="433070"/>
                        </a:xfrm>
                        <a:prstGeom prst="round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2352829E" w14:textId="7B9CF758" w:rsidR="007F2EE9" w:rsidRPr="00FA43E0" w:rsidRDefault="007F2EE9" w:rsidP="00E97D26">
                            <w:pPr>
                              <w:jc w:val="center"/>
                              <w:rPr>
                                <w:color w:val="1F3864" w:themeColor="accent1" w:themeShade="80"/>
                              </w:rPr>
                            </w:pPr>
                            <w:r w:rsidRPr="00FA43E0">
                              <w:rPr>
                                <w:color w:val="1F3864" w:themeColor="accent1" w:themeShade="80"/>
                              </w:rPr>
                              <w:t>AKU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2A06B" id="Rectangle: Rounded Corners 11" o:spid="_x0000_s1028" style="position:absolute;left:0;text-align:left;margin-left:-8.05pt;margin-top:8.75pt;width:50.75pt;height:3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" fillcolor="white [3201]" stroked="f" strokeweight="1pt">
                <v:stroke joinstyle="miter"/>
                <v:shadow on="t" color="black" opacity="19660f" offset="4.49014mm,4.49014mm"/>
                <v:textbox>
                  <w:txbxContent>
                    <w:p w14:paraId="2352829E" w14:textId="7B9CF758" w:rsidR="007F2EE9" w:rsidRPr="00FA43E0" w:rsidRDefault="007F2EE9" w:rsidP="00E97D26">
                      <w:pPr>
                        <w:jc w:val="center"/>
                        <w:rPr>
                          <w:color w:val="1F3864" w:themeColor="accent1" w:themeShade="80"/>
                        </w:rPr>
                      </w:pPr>
                      <w:r w:rsidRPr="00FA43E0">
                        <w:rPr>
                          <w:color w:val="1F3864" w:themeColor="accent1" w:themeShade="80"/>
                        </w:rPr>
                        <w:t>AKU</w:t>
                      </w:r>
                    </w:p>
                  </w:txbxContent>
                </v:textbox>
              </v:roundrect>
            </w:pict>
          </mc:Fallback>
        </mc:AlternateContent>
      </w:r>
      <w:r w:rsidR="006A2240" w:rsidRPr="0097467C">
        <w:rPr>
          <w:rFonts w:cs="Times New Roman"/>
          <w:noProof/>
          <w:lang w:eastAsia="sq-AL"/>
        </w:rPr>
        <mc:AlternateContent>
          <mc:Choice Requires="wps">
            <w:drawing>
              <wp:anchor distT="0" distB="0" distL="114300" distR="114300" simplePos="0" relativeHeight="252105728" behindDoc="0" locked="0" layoutInCell="1" allowOverlap="1" wp14:anchorId="742B3F8E" wp14:editId="5C33E12A">
                <wp:simplePos x="0" y="0"/>
                <wp:positionH relativeFrom="column">
                  <wp:posOffset>4425950</wp:posOffset>
                </wp:positionH>
                <wp:positionV relativeFrom="paragraph">
                  <wp:posOffset>111125</wp:posOffset>
                </wp:positionV>
                <wp:extent cx="548640" cy="433070"/>
                <wp:effectExtent l="57150" t="57150" r="365760" b="367030"/>
                <wp:wrapNone/>
                <wp:docPr id="7" name="Rectangle: Rounded Corners 7"/>
                <wp:cNvGraphicFramePr/>
                <a:graphic xmlns:a="http://schemas.openxmlformats.org/drawingml/2006/main">
                  <a:graphicData uri="http://schemas.microsoft.com/office/word/2010/wordprocessingShape">
                    <wps:wsp>
                      <wps:cNvSpPr/>
                      <wps:spPr>
                        <a:xfrm>
                          <a:off x="0" y="0"/>
                          <a:ext cx="548640" cy="433070"/>
                        </a:xfrm>
                        <a:prstGeom prst="round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1C98CDAF" w14:textId="3F670804" w:rsidR="007F2EE9" w:rsidRPr="00FA43E0" w:rsidRDefault="007F2EE9" w:rsidP="00E97D26">
                            <w:pPr>
                              <w:jc w:val="center"/>
                              <w:rPr>
                                <w:color w:val="1F3864" w:themeColor="accent1" w:themeShade="80"/>
                              </w:rPr>
                            </w:pPr>
                            <w:r w:rsidRPr="00FA43E0">
                              <w:rPr>
                                <w:color w:val="1F3864" w:themeColor="accent1" w:themeShade="80"/>
                              </w:rPr>
                              <w:t>DIH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B3F8E" id="Rectangle: Rounded Corners 7" o:spid="_x0000_s1029" style="position:absolute;left:0;text-align:left;margin-left:348.5pt;margin-top:8.75pt;width:43.2pt;height:34.1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" fillcolor="white [3201]" stroked="f" strokeweight="1pt">
                <v:stroke joinstyle="miter"/>
                <v:shadow on="t" color="black" opacity="19660f" offset="4.49014mm,4.49014mm"/>
                <v:textbox>
                  <w:txbxContent>
                    <w:p w14:paraId="1C98CDAF" w14:textId="3F670804" w:rsidR="007F2EE9" w:rsidRPr="00FA43E0" w:rsidRDefault="007F2EE9" w:rsidP="00E97D26">
                      <w:pPr>
                        <w:jc w:val="center"/>
                        <w:rPr>
                          <w:color w:val="1F3864" w:themeColor="accent1" w:themeShade="80"/>
                        </w:rPr>
                      </w:pPr>
                      <w:r w:rsidRPr="00FA43E0">
                        <w:rPr>
                          <w:color w:val="1F3864" w:themeColor="accent1" w:themeShade="80"/>
                        </w:rPr>
                        <w:t>DIH</w:t>
                      </w:r>
                    </w:p>
                  </w:txbxContent>
                </v:textbox>
              </v:roundrect>
            </w:pict>
          </mc:Fallback>
        </mc:AlternateContent>
      </w:r>
      <w:r w:rsidR="006A2240" w:rsidRPr="0097467C">
        <w:rPr>
          <w:rFonts w:cs="Times New Roman"/>
          <w:noProof/>
          <w:lang w:eastAsia="sq-AL"/>
        </w:rPr>
        <mc:AlternateContent>
          <mc:Choice Requires="wps">
            <w:drawing>
              <wp:anchor distT="0" distB="0" distL="114300" distR="114300" simplePos="0" relativeHeight="252102656" behindDoc="0" locked="0" layoutInCell="1" allowOverlap="1" wp14:anchorId="7FF6B693" wp14:editId="4D51F9C6">
                <wp:simplePos x="0" y="0"/>
                <wp:positionH relativeFrom="margin">
                  <wp:posOffset>2277583</wp:posOffset>
                </wp:positionH>
                <wp:positionV relativeFrom="paragraph">
                  <wp:posOffset>132080</wp:posOffset>
                </wp:positionV>
                <wp:extent cx="665480" cy="433070"/>
                <wp:effectExtent l="57150" t="57150" r="344170" b="367030"/>
                <wp:wrapNone/>
                <wp:docPr id="12" name="Rectangle: Rounded Corners 12"/>
                <wp:cNvGraphicFramePr/>
                <a:graphic xmlns:a="http://schemas.openxmlformats.org/drawingml/2006/main">
                  <a:graphicData uri="http://schemas.microsoft.com/office/word/2010/wordprocessingShape">
                    <wps:wsp>
                      <wps:cNvSpPr/>
                      <wps:spPr>
                        <a:xfrm>
                          <a:off x="0" y="0"/>
                          <a:ext cx="665480" cy="433070"/>
                        </a:xfrm>
                        <a:prstGeom prst="round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1FE64D36" w14:textId="589FC732" w:rsidR="007F2EE9" w:rsidRPr="00DC4762" w:rsidRDefault="007F2EE9" w:rsidP="00DC4762">
                            <w:pPr>
                              <w:jc w:val="center"/>
                              <w:rPr>
                                <w:color w:val="1F3864" w:themeColor="accent1" w:themeShade="80"/>
                                <w:lang w:val="en-US"/>
                              </w:rPr>
                            </w:pPr>
                            <w:r>
                              <w:rPr>
                                <w:color w:val="1F3864" w:themeColor="accent1" w:themeShade="80"/>
                                <w:lang w:val="en-US"/>
                              </w:rPr>
                              <w:t>IKMT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6B693" id="Rectangle: Rounded Corners 12" o:spid="_x0000_s1030" style="position:absolute;left:0;text-align:left;margin-left:179.35pt;margin-top:10.4pt;width:52.4pt;height:34.1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" fillcolor="white [3201]" stroked="f" strokeweight="1pt">
                <v:stroke joinstyle="miter"/>
                <v:shadow on="t" color="black" opacity="19660f" offset="4.49014mm,4.49014mm"/>
                <v:textbox>
                  <w:txbxContent>
                    <w:p w14:paraId="1FE64D36" w14:textId="589FC732" w:rsidR="007F2EE9" w:rsidRPr="00DC4762" w:rsidRDefault="007F2EE9" w:rsidP="00DC4762">
                      <w:pPr>
                        <w:jc w:val="center"/>
                        <w:rPr>
                          <w:color w:val="1F3864" w:themeColor="accent1" w:themeShade="80"/>
                          <w:lang w:val="en-US"/>
                        </w:rPr>
                      </w:pPr>
                      <w:r>
                        <w:rPr>
                          <w:color w:val="1F3864" w:themeColor="accent1" w:themeShade="80"/>
                          <w:lang w:val="en-US"/>
                        </w:rPr>
                        <w:t>IKMT</w:t>
                      </w:r>
                    </w:p>
                  </w:txbxContent>
                </v:textbox>
                <w10:wrap anchorx="margin"/>
              </v:roundrect>
            </w:pict>
          </mc:Fallback>
        </mc:AlternateContent>
      </w:r>
      <w:r w:rsidR="006A2240" w:rsidRPr="0097467C">
        <w:rPr>
          <w:rFonts w:cs="Times New Roman"/>
          <w:noProof/>
          <w:lang w:eastAsia="sq-AL"/>
        </w:rPr>
        <mc:AlternateContent>
          <mc:Choice Requires="wps">
            <w:drawing>
              <wp:anchor distT="0" distB="0" distL="114300" distR="114300" simplePos="0" relativeHeight="252103680" behindDoc="0" locked="0" layoutInCell="1" allowOverlap="1" wp14:anchorId="79AD5113" wp14:editId="5CE801E3">
                <wp:simplePos x="0" y="0"/>
                <wp:positionH relativeFrom="margin">
                  <wp:posOffset>3032598</wp:posOffset>
                </wp:positionH>
                <wp:positionV relativeFrom="paragraph">
                  <wp:posOffset>132715</wp:posOffset>
                </wp:positionV>
                <wp:extent cx="633730" cy="433070"/>
                <wp:effectExtent l="57150" t="57150" r="337820" b="367030"/>
                <wp:wrapNone/>
                <wp:docPr id="17" name="Rectangle: Rounded Corners 17"/>
                <wp:cNvGraphicFramePr/>
                <a:graphic xmlns:a="http://schemas.openxmlformats.org/drawingml/2006/main">
                  <a:graphicData uri="http://schemas.microsoft.com/office/word/2010/wordprocessingShape">
                    <wps:wsp>
                      <wps:cNvSpPr/>
                      <wps:spPr>
                        <a:xfrm>
                          <a:off x="0" y="0"/>
                          <a:ext cx="633730" cy="433070"/>
                        </a:xfrm>
                        <a:prstGeom prst="round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4101A94E" w14:textId="09505A84" w:rsidR="007F2EE9" w:rsidRPr="00FA43E0" w:rsidRDefault="007F2EE9" w:rsidP="00E97D26">
                            <w:pPr>
                              <w:jc w:val="center"/>
                              <w:rPr>
                                <w:color w:val="1F3864" w:themeColor="accent1" w:themeShade="80"/>
                              </w:rPr>
                            </w:pPr>
                            <w:r w:rsidRPr="00FA43E0">
                              <w:rPr>
                                <w:color w:val="1F3864" w:themeColor="accent1" w:themeShade="80"/>
                              </w:rPr>
                              <w:t>DPAP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D5113" id="Rectangle: Rounded Corners 17" o:spid="_x0000_s1031" style="position:absolute;left:0;text-align:left;margin-left:238.8pt;margin-top:10.45pt;width:49.9pt;height:34.1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" fillcolor="white [3201]" stroked="f" strokeweight="1pt">
                <v:stroke joinstyle="miter"/>
                <v:shadow on="t" color="black" opacity="19660f" offset="4.49014mm,4.49014mm"/>
                <v:textbox>
                  <w:txbxContent>
                    <w:p w14:paraId="4101A94E" w14:textId="09505A84" w:rsidR="007F2EE9" w:rsidRPr="00FA43E0" w:rsidRDefault="007F2EE9" w:rsidP="00E97D26">
                      <w:pPr>
                        <w:jc w:val="center"/>
                        <w:rPr>
                          <w:color w:val="1F3864" w:themeColor="accent1" w:themeShade="80"/>
                        </w:rPr>
                      </w:pPr>
                      <w:r w:rsidRPr="00FA43E0">
                        <w:rPr>
                          <w:color w:val="1F3864" w:themeColor="accent1" w:themeShade="80"/>
                        </w:rPr>
                        <w:t>DPAP</w:t>
                      </w:r>
                    </w:p>
                  </w:txbxContent>
                </v:textbox>
                <w10:wrap anchorx="margin"/>
              </v:roundrect>
            </w:pict>
          </mc:Fallback>
        </mc:AlternateContent>
      </w:r>
      <w:r w:rsidR="006A2240" w:rsidRPr="0097467C">
        <w:rPr>
          <w:rFonts w:cs="Times New Roman"/>
          <w:noProof/>
          <w:lang w:eastAsia="sq-AL"/>
        </w:rPr>
        <mc:AlternateContent>
          <mc:Choice Requires="wps">
            <w:drawing>
              <wp:anchor distT="0" distB="0" distL="114300" distR="114300" simplePos="0" relativeHeight="252104704" behindDoc="0" locked="0" layoutInCell="1" allowOverlap="1" wp14:anchorId="320D9437" wp14:editId="4B9D3CF4">
                <wp:simplePos x="0" y="0"/>
                <wp:positionH relativeFrom="column">
                  <wp:posOffset>3754593</wp:posOffset>
                </wp:positionH>
                <wp:positionV relativeFrom="paragraph">
                  <wp:posOffset>121285</wp:posOffset>
                </wp:positionV>
                <wp:extent cx="580390" cy="433070"/>
                <wp:effectExtent l="57150" t="57150" r="334010" b="367030"/>
                <wp:wrapNone/>
                <wp:docPr id="6" name="Rectangle: Rounded Corners 6"/>
                <wp:cNvGraphicFramePr/>
                <a:graphic xmlns:a="http://schemas.openxmlformats.org/drawingml/2006/main">
                  <a:graphicData uri="http://schemas.microsoft.com/office/word/2010/wordprocessingShape">
                    <wps:wsp>
                      <wps:cNvSpPr/>
                      <wps:spPr>
                        <a:xfrm>
                          <a:off x="0" y="0"/>
                          <a:ext cx="580390" cy="433070"/>
                        </a:xfrm>
                        <a:prstGeom prst="round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79A6A4DE" w14:textId="0BE979BD" w:rsidR="007F2EE9" w:rsidRPr="00FA43E0" w:rsidRDefault="007F2EE9" w:rsidP="00E97D26">
                            <w:pPr>
                              <w:jc w:val="center"/>
                              <w:rPr>
                                <w:color w:val="1F3864" w:themeColor="accent1" w:themeShade="80"/>
                              </w:rPr>
                            </w:pPr>
                            <w:r w:rsidRPr="00FA43E0">
                              <w:rPr>
                                <w:color w:val="1F3864" w:themeColor="accent1" w:themeShade="80"/>
                              </w:rPr>
                              <w:t>ZMR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0D9437" id="Rectangle: Rounded Corners 6" o:spid="_x0000_s1032" style="position:absolute;left:0;text-align:left;margin-left:295.65pt;margin-top:9.55pt;width:45.7pt;height:34.1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" fillcolor="white [3201]" stroked="f" strokeweight="1pt">
                <v:stroke joinstyle="miter"/>
                <v:shadow on="t" color="black" opacity="19660f" offset="4.49014mm,4.49014mm"/>
                <v:textbox>
                  <w:txbxContent>
                    <w:p w14:paraId="79A6A4DE" w14:textId="0BE979BD" w:rsidR="007F2EE9" w:rsidRPr="00FA43E0" w:rsidRDefault="007F2EE9" w:rsidP="00E97D26">
                      <w:pPr>
                        <w:jc w:val="center"/>
                        <w:rPr>
                          <w:color w:val="1F3864" w:themeColor="accent1" w:themeShade="80"/>
                        </w:rPr>
                      </w:pPr>
                      <w:r w:rsidRPr="00FA43E0">
                        <w:rPr>
                          <w:color w:val="1F3864" w:themeColor="accent1" w:themeShade="80"/>
                        </w:rPr>
                        <w:t>ZMR</w:t>
                      </w:r>
                    </w:p>
                  </w:txbxContent>
                </v:textbox>
              </v:roundrect>
            </w:pict>
          </mc:Fallback>
        </mc:AlternateContent>
      </w:r>
      <w:r w:rsidR="00DC4762" w:rsidRPr="0097467C">
        <w:rPr>
          <w:rFonts w:cs="Times New Roman"/>
          <w:noProof/>
          <w:lang w:eastAsia="sq-AL"/>
        </w:rPr>
        <mc:AlternateContent>
          <mc:Choice Requires="wps">
            <w:drawing>
              <wp:anchor distT="0" distB="0" distL="114300" distR="114300" simplePos="0" relativeHeight="252101632" behindDoc="0" locked="0" layoutInCell="1" allowOverlap="1" wp14:anchorId="6272F867" wp14:editId="6A382E29">
                <wp:simplePos x="0" y="0"/>
                <wp:positionH relativeFrom="column">
                  <wp:posOffset>1371762</wp:posOffset>
                </wp:positionH>
                <wp:positionV relativeFrom="paragraph">
                  <wp:posOffset>121920</wp:posOffset>
                </wp:positionV>
                <wp:extent cx="803910" cy="433070"/>
                <wp:effectExtent l="57150" t="57150" r="358140" b="367030"/>
                <wp:wrapNone/>
                <wp:docPr id="8" name="Rectangle: Rounded Corners 8"/>
                <wp:cNvGraphicFramePr/>
                <a:graphic xmlns:a="http://schemas.openxmlformats.org/drawingml/2006/main">
                  <a:graphicData uri="http://schemas.microsoft.com/office/word/2010/wordprocessingShape">
                    <wps:wsp>
                      <wps:cNvSpPr/>
                      <wps:spPr>
                        <a:xfrm>
                          <a:off x="0" y="0"/>
                          <a:ext cx="803910" cy="433070"/>
                        </a:xfrm>
                        <a:prstGeom prst="round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6FAF63FF" w14:textId="4C640F7E" w:rsidR="007F2EE9" w:rsidRPr="00FA43E0" w:rsidRDefault="007F2EE9" w:rsidP="00E97D26">
                            <w:pPr>
                              <w:jc w:val="center"/>
                              <w:rPr>
                                <w:color w:val="1F3864" w:themeColor="accent1" w:themeShade="80"/>
                              </w:rPr>
                            </w:pPr>
                            <w:r w:rsidRPr="00FA43E0">
                              <w:rPr>
                                <w:color w:val="1F3864" w:themeColor="accent1" w:themeShade="80"/>
                              </w:rPr>
                              <w:t>AKBPM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2F867" id="Rectangle: Rounded Corners 8" o:spid="_x0000_s1033" style="position:absolute;left:0;text-align:left;margin-left:108pt;margin-top:9.6pt;width:63.3pt;height:34.1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" fillcolor="white [3201]" stroked="f" strokeweight="1pt">
                <v:stroke joinstyle="miter"/>
                <v:shadow on="t" color="black" opacity="19660f" offset="4.49014mm,4.49014mm"/>
                <v:textbox>
                  <w:txbxContent>
                    <w:p w14:paraId="6FAF63FF" w14:textId="4C640F7E" w:rsidR="007F2EE9" w:rsidRPr="00FA43E0" w:rsidRDefault="007F2EE9" w:rsidP="00E97D26">
                      <w:pPr>
                        <w:jc w:val="center"/>
                        <w:rPr>
                          <w:color w:val="1F3864" w:themeColor="accent1" w:themeShade="80"/>
                        </w:rPr>
                      </w:pPr>
                      <w:r w:rsidRPr="00FA43E0">
                        <w:rPr>
                          <w:color w:val="1F3864" w:themeColor="accent1" w:themeShade="80"/>
                        </w:rPr>
                        <w:t>AKBPM</w:t>
                      </w:r>
                    </w:p>
                  </w:txbxContent>
                </v:textbox>
              </v:roundrect>
            </w:pict>
          </mc:Fallback>
        </mc:AlternateContent>
      </w:r>
      <w:r w:rsidR="00DC4762" w:rsidRPr="0097467C">
        <w:rPr>
          <w:rFonts w:cs="Times New Roman"/>
          <w:noProof/>
          <w:lang w:eastAsia="sq-AL"/>
        </w:rPr>
        <mc:AlternateContent>
          <mc:Choice Requires="wps">
            <w:drawing>
              <wp:anchor distT="0" distB="0" distL="114300" distR="114300" simplePos="0" relativeHeight="251664384" behindDoc="0" locked="0" layoutInCell="1" allowOverlap="1" wp14:anchorId="49BE73E1" wp14:editId="084FCCB7">
                <wp:simplePos x="0" y="0"/>
                <wp:positionH relativeFrom="column">
                  <wp:posOffset>640877</wp:posOffset>
                </wp:positionH>
                <wp:positionV relativeFrom="paragraph">
                  <wp:posOffset>121920</wp:posOffset>
                </wp:positionV>
                <wp:extent cx="654685" cy="433070"/>
                <wp:effectExtent l="57150" t="57150" r="335915" b="367030"/>
                <wp:wrapNone/>
                <wp:docPr id="13" name="Rectangle: Rounded Corners 13"/>
                <wp:cNvGraphicFramePr/>
                <a:graphic xmlns:a="http://schemas.openxmlformats.org/drawingml/2006/main">
                  <a:graphicData uri="http://schemas.microsoft.com/office/word/2010/wordprocessingShape">
                    <wps:wsp>
                      <wps:cNvSpPr/>
                      <wps:spPr>
                        <a:xfrm>
                          <a:off x="0" y="0"/>
                          <a:ext cx="654685" cy="433070"/>
                        </a:xfrm>
                        <a:prstGeom prst="round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1D0B0BB9" w14:textId="02AC616D" w:rsidR="007F2EE9" w:rsidRPr="00FA43E0" w:rsidRDefault="007F2EE9" w:rsidP="00E97D26">
                            <w:pPr>
                              <w:jc w:val="center"/>
                              <w:rPr>
                                <w:color w:val="1F3864" w:themeColor="accent1" w:themeShade="80"/>
                              </w:rPr>
                            </w:pPr>
                            <w:r w:rsidRPr="00FA43E0">
                              <w:rPr>
                                <w:color w:val="1F3864" w:themeColor="accent1" w:themeShade="80"/>
                              </w:rPr>
                              <w:t>ISHTI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BE73E1" id="Rectangle: Rounded Corners 13" o:spid="_x0000_s1034" style="position:absolute;left:0;text-align:left;margin-left:50.45pt;margin-top:9.6pt;width:51.55pt;height:3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" fillcolor="white [3201]" stroked="f" strokeweight="1pt">
                <v:stroke joinstyle="miter"/>
                <v:shadow on="t" color="black" opacity="19660f" offset="4.49014mm,4.49014mm"/>
                <v:textbox>
                  <w:txbxContent>
                    <w:p w14:paraId="1D0B0BB9" w14:textId="02AC616D" w:rsidR="007F2EE9" w:rsidRPr="00FA43E0" w:rsidRDefault="007F2EE9" w:rsidP="00E97D26">
                      <w:pPr>
                        <w:jc w:val="center"/>
                        <w:rPr>
                          <w:color w:val="1F3864" w:themeColor="accent1" w:themeShade="80"/>
                        </w:rPr>
                      </w:pPr>
                      <w:r w:rsidRPr="00FA43E0">
                        <w:rPr>
                          <w:color w:val="1F3864" w:themeColor="accent1" w:themeShade="80"/>
                        </w:rPr>
                        <w:t>ISHTI</w:t>
                      </w:r>
                    </w:p>
                  </w:txbxContent>
                </v:textbox>
              </v:roundrect>
            </w:pict>
          </mc:Fallback>
        </mc:AlternateContent>
      </w:r>
    </w:p>
    <w:p w14:paraId="3985AA03" w14:textId="031DACB6" w:rsidR="00E97D26" w:rsidRPr="0097467C" w:rsidRDefault="00E97D26" w:rsidP="00D3325D">
      <w:pPr>
        <w:jc w:val="both"/>
        <w:rPr>
          <w:rFonts w:cs="Times New Roman"/>
        </w:rPr>
      </w:pPr>
    </w:p>
    <w:p w14:paraId="57D81885" w14:textId="0CA82382" w:rsidR="00E97D26" w:rsidRPr="0097467C" w:rsidRDefault="00DC4762" w:rsidP="00D3325D">
      <w:pPr>
        <w:jc w:val="both"/>
        <w:rPr>
          <w:rFonts w:cs="Times New Roman"/>
        </w:rPr>
      </w:pPr>
      <w:r w:rsidRPr="0097467C">
        <w:rPr>
          <w:rFonts w:cs="Times New Roman"/>
          <w:noProof/>
          <w:lang w:eastAsia="sq-AL"/>
        </w:rPr>
        <mc:AlternateContent>
          <mc:Choice Requires="wps">
            <w:drawing>
              <wp:anchor distT="0" distB="0" distL="114300" distR="114300" simplePos="0" relativeHeight="251668480" behindDoc="0" locked="0" layoutInCell="1" allowOverlap="1" wp14:anchorId="3A54AFD4" wp14:editId="786D3895">
                <wp:simplePos x="0" y="0"/>
                <wp:positionH relativeFrom="column">
                  <wp:posOffset>2602865</wp:posOffset>
                </wp:positionH>
                <wp:positionV relativeFrom="paragraph">
                  <wp:posOffset>136363</wp:posOffset>
                </wp:positionV>
                <wp:extent cx="54610" cy="414020"/>
                <wp:effectExtent l="19050" t="19050" r="40640" b="24130"/>
                <wp:wrapNone/>
                <wp:docPr id="21" name="Arrow: Up 21"/>
                <wp:cNvGraphicFramePr/>
                <a:graphic xmlns:a="http://schemas.openxmlformats.org/drawingml/2006/main">
                  <a:graphicData uri="http://schemas.microsoft.com/office/word/2010/wordprocessingShape">
                    <wps:wsp>
                      <wps:cNvSpPr/>
                      <wps:spPr>
                        <a:xfrm>
                          <a:off x="0" y="0"/>
                          <a:ext cx="54610" cy="414020"/>
                        </a:xfrm>
                        <a:prstGeom prst="up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2DE6489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1" o:spid="_x0000_s1026" type="#_x0000_t68" style="position:absolute;margin-left:204.95pt;margin-top:10.75pt;width:4.3pt;height:3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" adj="1425" fillcolor="#d9e2f3 [660]" strokecolor="#1f3763 [1604]" strokeweight="1pt"/>
            </w:pict>
          </mc:Fallback>
        </mc:AlternateContent>
      </w:r>
      <w:r w:rsidRPr="0097467C">
        <w:rPr>
          <w:rFonts w:cs="Times New Roman"/>
          <w:noProof/>
          <w:lang w:eastAsia="sq-AL"/>
        </w:rPr>
        <mc:AlternateContent>
          <mc:Choice Requires="wps">
            <w:drawing>
              <wp:anchor distT="0" distB="0" distL="114300" distR="114300" simplePos="0" relativeHeight="251667456" behindDoc="0" locked="0" layoutInCell="1" allowOverlap="1" wp14:anchorId="387CB973" wp14:editId="11209D80">
                <wp:simplePos x="0" y="0"/>
                <wp:positionH relativeFrom="column">
                  <wp:posOffset>1741273</wp:posOffset>
                </wp:positionH>
                <wp:positionV relativeFrom="paragraph">
                  <wp:posOffset>127635</wp:posOffset>
                </wp:positionV>
                <wp:extent cx="54610" cy="414020"/>
                <wp:effectExtent l="19050" t="19050" r="40640" b="24130"/>
                <wp:wrapNone/>
                <wp:docPr id="20" name="Arrow: Up 20"/>
                <wp:cNvGraphicFramePr/>
                <a:graphic xmlns:a="http://schemas.openxmlformats.org/drawingml/2006/main">
                  <a:graphicData uri="http://schemas.microsoft.com/office/word/2010/wordprocessingShape">
                    <wps:wsp>
                      <wps:cNvSpPr/>
                      <wps:spPr>
                        <a:xfrm>
                          <a:off x="0" y="0"/>
                          <a:ext cx="54610" cy="414020"/>
                        </a:xfrm>
                        <a:prstGeom prst="up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51F1048" id="Arrow: Up 20" o:spid="_x0000_s1026" type="#_x0000_t68" style="position:absolute;margin-left:137.1pt;margin-top:10.05pt;width:4.3pt;height:3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" adj="1425" fillcolor="#d9e2f3 [660]" strokecolor="#1f3763 [1604]" strokeweight="1pt"/>
            </w:pict>
          </mc:Fallback>
        </mc:AlternateContent>
      </w:r>
      <w:r w:rsidRPr="0097467C">
        <w:rPr>
          <w:rFonts w:cs="Times New Roman"/>
          <w:noProof/>
          <w:lang w:eastAsia="sq-AL"/>
        </w:rPr>
        <mc:AlternateContent>
          <mc:Choice Requires="wps">
            <w:drawing>
              <wp:anchor distT="0" distB="0" distL="114300" distR="114300" simplePos="0" relativeHeight="251666432" behindDoc="0" locked="0" layoutInCell="1" allowOverlap="1" wp14:anchorId="611C1E45" wp14:editId="2B46E43C">
                <wp:simplePos x="0" y="0"/>
                <wp:positionH relativeFrom="column">
                  <wp:posOffset>938692</wp:posOffset>
                </wp:positionH>
                <wp:positionV relativeFrom="paragraph">
                  <wp:posOffset>127000</wp:posOffset>
                </wp:positionV>
                <wp:extent cx="54610" cy="414020"/>
                <wp:effectExtent l="19050" t="19050" r="40640" b="24130"/>
                <wp:wrapNone/>
                <wp:docPr id="19" name="Arrow: Up 19"/>
                <wp:cNvGraphicFramePr/>
                <a:graphic xmlns:a="http://schemas.openxmlformats.org/drawingml/2006/main">
                  <a:graphicData uri="http://schemas.microsoft.com/office/word/2010/wordprocessingShape">
                    <wps:wsp>
                      <wps:cNvSpPr/>
                      <wps:spPr>
                        <a:xfrm>
                          <a:off x="0" y="0"/>
                          <a:ext cx="54610" cy="414020"/>
                        </a:xfrm>
                        <a:prstGeom prst="up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9DAC900" id="Arrow: Up 19" o:spid="_x0000_s1026" type="#_x0000_t68" style="position:absolute;margin-left:73.9pt;margin-top:10pt;width:4.3pt;height:3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" adj="1425" fillcolor="#d9e2f3 [660]" strokecolor="#1f3763 [1604]" strokeweight="1pt"/>
            </w:pict>
          </mc:Fallback>
        </mc:AlternateContent>
      </w:r>
      <w:r w:rsidRPr="0097467C">
        <w:rPr>
          <w:rFonts w:cs="Times New Roman"/>
          <w:noProof/>
          <w:lang w:eastAsia="sq-AL"/>
        </w:rPr>
        <mc:AlternateContent>
          <mc:Choice Requires="wps">
            <w:drawing>
              <wp:anchor distT="0" distB="0" distL="114300" distR="114300" simplePos="0" relativeHeight="252100608" behindDoc="0" locked="0" layoutInCell="1" allowOverlap="1" wp14:anchorId="27BE6514" wp14:editId="59AE9621">
                <wp:simplePos x="0" y="0"/>
                <wp:positionH relativeFrom="column">
                  <wp:posOffset>3296285</wp:posOffset>
                </wp:positionH>
                <wp:positionV relativeFrom="paragraph">
                  <wp:posOffset>138903</wp:posOffset>
                </wp:positionV>
                <wp:extent cx="54610" cy="414020"/>
                <wp:effectExtent l="19050" t="19050" r="40640" b="24130"/>
                <wp:wrapNone/>
                <wp:docPr id="34" name="Arrow: Up 34"/>
                <wp:cNvGraphicFramePr/>
                <a:graphic xmlns:a="http://schemas.openxmlformats.org/drawingml/2006/main">
                  <a:graphicData uri="http://schemas.microsoft.com/office/word/2010/wordprocessingShape">
                    <wps:wsp>
                      <wps:cNvSpPr/>
                      <wps:spPr>
                        <a:xfrm>
                          <a:off x="0" y="0"/>
                          <a:ext cx="54610" cy="414020"/>
                        </a:xfrm>
                        <a:prstGeom prst="up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E7612BD" id="Arrow: Up 34" o:spid="_x0000_s1026" type="#_x0000_t68" style="position:absolute;margin-left:259.55pt;margin-top:10.95pt;width:4.3pt;height:32.6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" adj="1425" fillcolor="#d9e2f3 [660]" strokecolor="#1f3763 [1604]" strokeweight="1pt"/>
            </w:pict>
          </mc:Fallback>
        </mc:AlternateContent>
      </w:r>
      <w:r w:rsidRPr="0097467C">
        <w:rPr>
          <w:rFonts w:cs="Times New Roman"/>
          <w:noProof/>
          <w:lang w:eastAsia="sq-AL"/>
        </w:rPr>
        <mc:AlternateContent>
          <mc:Choice Requires="wps">
            <w:drawing>
              <wp:anchor distT="0" distB="0" distL="114300" distR="114300" simplePos="0" relativeHeight="251670528" behindDoc="0" locked="0" layoutInCell="1" allowOverlap="1" wp14:anchorId="52AE3324" wp14:editId="19C26302">
                <wp:simplePos x="0" y="0"/>
                <wp:positionH relativeFrom="column">
                  <wp:posOffset>3981288</wp:posOffset>
                </wp:positionH>
                <wp:positionV relativeFrom="paragraph">
                  <wp:posOffset>135890</wp:posOffset>
                </wp:positionV>
                <wp:extent cx="54610" cy="414020"/>
                <wp:effectExtent l="19050" t="19050" r="40640" b="24130"/>
                <wp:wrapNone/>
                <wp:docPr id="23" name="Arrow: Up 23"/>
                <wp:cNvGraphicFramePr/>
                <a:graphic xmlns:a="http://schemas.openxmlformats.org/drawingml/2006/main">
                  <a:graphicData uri="http://schemas.microsoft.com/office/word/2010/wordprocessingShape">
                    <wps:wsp>
                      <wps:cNvSpPr/>
                      <wps:spPr>
                        <a:xfrm>
                          <a:off x="0" y="0"/>
                          <a:ext cx="54610" cy="414020"/>
                        </a:xfrm>
                        <a:prstGeom prst="up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297CEBD" id="Arrow: Up 23" o:spid="_x0000_s1026" type="#_x0000_t68" style="position:absolute;margin-left:313.5pt;margin-top:10.7pt;width:4.3pt;height:3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" adj="1425" fillcolor="#d9e2f3 [660]" strokecolor="#1f3763 [1604]" strokeweight="1pt"/>
            </w:pict>
          </mc:Fallback>
        </mc:AlternateContent>
      </w:r>
      <w:r w:rsidRPr="0097467C">
        <w:rPr>
          <w:rFonts w:cs="Times New Roman"/>
          <w:noProof/>
          <w:lang w:eastAsia="sq-AL"/>
        </w:rPr>
        <mc:AlternateContent>
          <mc:Choice Requires="wps">
            <w:drawing>
              <wp:anchor distT="0" distB="0" distL="114300" distR="114300" simplePos="0" relativeHeight="251659264" behindDoc="0" locked="0" layoutInCell="1" allowOverlap="1" wp14:anchorId="2F6359DC" wp14:editId="515CF03C">
                <wp:simplePos x="0" y="0"/>
                <wp:positionH relativeFrom="column">
                  <wp:posOffset>164627</wp:posOffset>
                </wp:positionH>
                <wp:positionV relativeFrom="paragraph">
                  <wp:posOffset>127635</wp:posOffset>
                </wp:positionV>
                <wp:extent cx="54610" cy="414020"/>
                <wp:effectExtent l="19050" t="19050" r="40640" b="24130"/>
                <wp:wrapNone/>
                <wp:docPr id="5" name="Arrow: Up 5"/>
                <wp:cNvGraphicFramePr/>
                <a:graphic xmlns:a="http://schemas.openxmlformats.org/drawingml/2006/main">
                  <a:graphicData uri="http://schemas.microsoft.com/office/word/2010/wordprocessingShape">
                    <wps:wsp>
                      <wps:cNvSpPr/>
                      <wps:spPr>
                        <a:xfrm>
                          <a:off x="0" y="0"/>
                          <a:ext cx="54610" cy="414020"/>
                        </a:xfrm>
                        <a:prstGeom prst="up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94D0A08" id="Arrow: Up 5" o:spid="_x0000_s1026" type="#_x0000_t68" style="position:absolute;margin-left:12.95pt;margin-top:10.05pt;width:4.3pt;height:3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" adj="1425" fillcolor="#d9e2f3 [660]" strokecolor="#1f3763 [1604]" strokeweight="1pt"/>
            </w:pict>
          </mc:Fallback>
        </mc:AlternateContent>
      </w:r>
      <w:r w:rsidR="00E97D26" w:rsidRPr="0097467C">
        <w:rPr>
          <w:rFonts w:cs="Times New Roman"/>
          <w:noProof/>
          <w:lang w:eastAsia="sq-AL"/>
        </w:rPr>
        <mc:AlternateContent>
          <mc:Choice Requires="wps">
            <w:drawing>
              <wp:anchor distT="0" distB="0" distL="114300" distR="114300" simplePos="0" relativeHeight="251669504" behindDoc="0" locked="0" layoutInCell="1" allowOverlap="1" wp14:anchorId="2C9E5A96" wp14:editId="75790396">
                <wp:simplePos x="0" y="0"/>
                <wp:positionH relativeFrom="column">
                  <wp:posOffset>5609189</wp:posOffset>
                </wp:positionH>
                <wp:positionV relativeFrom="paragraph">
                  <wp:posOffset>128270</wp:posOffset>
                </wp:positionV>
                <wp:extent cx="54610" cy="414020"/>
                <wp:effectExtent l="19050" t="19050" r="40640" b="24130"/>
                <wp:wrapNone/>
                <wp:docPr id="22" name="Arrow: Up 22"/>
                <wp:cNvGraphicFramePr/>
                <a:graphic xmlns:a="http://schemas.openxmlformats.org/drawingml/2006/main">
                  <a:graphicData uri="http://schemas.microsoft.com/office/word/2010/wordprocessingShape">
                    <wps:wsp>
                      <wps:cNvSpPr/>
                      <wps:spPr>
                        <a:xfrm>
                          <a:off x="0" y="0"/>
                          <a:ext cx="54610" cy="414020"/>
                        </a:xfrm>
                        <a:prstGeom prst="up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3652A7E" id="Arrow: Up 22" o:spid="_x0000_s1026" type="#_x0000_t68" style="position:absolute;margin-left:441.65pt;margin-top:10.1pt;width:4.3pt;height:3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" adj="1425" fillcolor="#d9e2f3 [660]" strokecolor="#1f3763 [1604]" strokeweight="1pt"/>
            </w:pict>
          </mc:Fallback>
        </mc:AlternateContent>
      </w:r>
      <w:r w:rsidR="00E97D26" w:rsidRPr="0097467C">
        <w:rPr>
          <w:rFonts w:cs="Times New Roman"/>
          <w:noProof/>
          <w:lang w:eastAsia="sq-AL"/>
        </w:rPr>
        <mc:AlternateContent>
          <mc:Choice Requires="wps">
            <w:drawing>
              <wp:anchor distT="0" distB="0" distL="114300" distR="114300" simplePos="0" relativeHeight="251674624" behindDoc="0" locked="0" layoutInCell="1" allowOverlap="1" wp14:anchorId="481D2B5E" wp14:editId="3E8B90DF">
                <wp:simplePos x="0" y="0"/>
                <wp:positionH relativeFrom="column">
                  <wp:posOffset>4654684</wp:posOffset>
                </wp:positionH>
                <wp:positionV relativeFrom="paragraph">
                  <wp:posOffset>130175</wp:posOffset>
                </wp:positionV>
                <wp:extent cx="54662" cy="414087"/>
                <wp:effectExtent l="19050" t="19050" r="40640" b="24130"/>
                <wp:wrapNone/>
                <wp:docPr id="27" name="Arrow: Up 27"/>
                <wp:cNvGraphicFramePr/>
                <a:graphic xmlns:a="http://schemas.openxmlformats.org/drawingml/2006/main">
                  <a:graphicData uri="http://schemas.microsoft.com/office/word/2010/wordprocessingShape">
                    <wps:wsp>
                      <wps:cNvSpPr/>
                      <wps:spPr>
                        <a:xfrm>
                          <a:off x="0" y="0"/>
                          <a:ext cx="54662" cy="414087"/>
                        </a:xfrm>
                        <a:prstGeom prst="up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F6872AF" id="Arrow: Up 27" o:spid="_x0000_s1026" type="#_x0000_t68" style="position:absolute;margin-left:366.5pt;margin-top:10.25pt;width:4.3pt;height:3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" adj="1426" fillcolor="#d9e2f3 [660]" strokecolor="#1f3763 [1604]" strokeweight="1pt"/>
            </w:pict>
          </mc:Fallback>
        </mc:AlternateContent>
      </w:r>
    </w:p>
    <w:p w14:paraId="18318195" w14:textId="77777777" w:rsidR="00E97D26" w:rsidRPr="0097467C" w:rsidRDefault="00E97D26" w:rsidP="00D3325D">
      <w:pPr>
        <w:jc w:val="both"/>
        <w:rPr>
          <w:rFonts w:cs="Times New Roman"/>
        </w:rPr>
      </w:pPr>
      <w:r w:rsidRPr="0097467C">
        <w:rPr>
          <w:rFonts w:cs="Times New Roman"/>
          <w:noProof/>
          <w:lang w:eastAsia="sq-AL"/>
        </w:rPr>
        <mc:AlternateContent>
          <mc:Choice Requires="wps">
            <w:drawing>
              <wp:anchor distT="0" distB="0" distL="114300" distR="114300" simplePos="0" relativeHeight="251672576" behindDoc="0" locked="0" layoutInCell="1" allowOverlap="1" wp14:anchorId="3BC1A191" wp14:editId="0B418CC3">
                <wp:simplePos x="0" y="0"/>
                <wp:positionH relativeFrom="column">
                  <wp:posOffset>191386</wp:posOffset>
                </wp:positionH>
                <wp:positionV relativeFrom="paragraph">
                  <wp:posOffset>250840</wp:posOffset>
                </wp:positionV>
                <wp:extent cx="547500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547500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2B21BE5" id="Straight Connector 2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5pt,19.75pt" to="446.1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" strokecolor="#5b9bd5 [3208]" strokeweight="1.5pt">
                <v:stroke joinstyle="miter"/>
              </v:line>
            </w:pict>
          </mc:Fallback>
        </mc:AlternateContent>
      </w:r>
    </w:p>
    <w:p w14:paraId="3E44EDBF" w14:textId="77777777" w:rsidR="00E97D26" w:rsidRPr="0097467C" w:rsidRDefault="00E97D26" w:rsidP="00D3325D">
      <w:pPr>
        <w:jc w:val="both"/>
        <w:rPr>
          <w:rFonts w:cs="Times New Roman"/>
        </w:rPr>
      </w:pPr>
      <w:r w:rsidRPr="0097467C">
        <w:rPr>
          <w:rFonts w:cs="Times New Roman"/>
          <w:noProof/>
          <w:lang w:eastAsia="sq-AL"/>
        </w:rPr>
        <mc:AlternateContent>
          <mc:Choice Requires="wps">
            <w:drawing>
              <wp:anchor distT="0" distB="0" distL="114300" distR="114300" simplePos="0" relativeHeight="251671552" behindDoc="0" locked="0" layoutInCell="1" allowOverlap="1" wp14:anchorId="13B86738" wp14:editId="6CC1CED5">
                <wp:simplePos x="0" y="0"/>
                <wp:positionH relativeFrom="margin">
                  <wp:posOffset>2933700</wp:posOffset>
                </wp:positionH>
                <wp:positionV relativeFrom="paragraph">
                  <wp:posOffset>76835</wp:posOffset>
                </wp:positionV>
                <wp:extent cx="54662" cy="414087"/>
                <wp:effectExtent l="19050" t="19050" r="40640" b="24130"/>
                <wp:wrapNone/>
                <wp:docPr id="24" name="Arrow: Up 24"/>
                <wp:cNvGraphicFramePr/>
                <a:graphic xmlns:a="http://schemas.openxmlformats.org/drawingml/2006/main">
                  <a:graphicData uri="http://schemas.microsoft.com/office/word/2010/wordprocessingShape">
                    <wps:wsp>
                      <wps:cNvSpPr/>
                      <wps:spPr>
                        <a:xfrm>
                          <a:off x="0" y="0"/>
                          <a:ext cx="54662" cy="414087"/>
                        </a:xfrm>
                        <a:prstGeom prst="up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C5E9850" id="Arrow: Up 24" o:spid="_x0000_s1026" type="#_x0000_t68" style="position:absolute;margin-left:231pt;margin-top:6.05pt;width:4.3pt;height:32.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" adj="1426" fillcolor="#d9e2f3 [660]" strokecolor="#1f3763 [1604]" strokeweight="1pt">
                <w10:wrap anchorx="margin"/>
              </v:shape>
            </w:pict>
          </mc:Fallback>
        </mc:AlternateContent>
      </w:r>
    </w:p>
    <w:p w14:paraId="75619033" w14:textId="77777777" w:rsidR="00E97D26" w:rsidRPr="0097467C" w:rsidRDefault="00E97D26" w:rsidP="00D3325D">
      <w:pPr>
        <w:jc w:val="both"/>
        <w:rPr>
          <w:rFonts w:cs="Times New Roman"/>
        </w:rPr>
      </w:pPr>
      <w:r w:rsidRPr="0097467C">
        <w:rPr>
          <w:rFonts w:cs="Times New Roman"/>
          <w:noProof/>
          <w:lang w:eastAsia="sq-AL"/>
        </w:rPr>
        <mc:AlternateContent>
          <mc:Choice Requires="wps">
            <w:drawing>
              <wp:anchor distT="0" distB="0" distL="114300" distR="114300" simplePos="0" relativeHeight="251658240" behindDoc="0" locked="0" layoutInCell="1" allowOverlap="1" wp14:anchorId="0C69C016" wp14:editId="6228B1D8">
                <wp:simplePos x="0" y="0"/>
                <wp:positionH relativeFrom="margin">
                  <wp:align>center</wp:align>
                </wp:positionH>
                <wp:positionV relativeFrom="paragraph">
                  <wp:posOffset>284547</wp:posOffset>
                </wp:positionV>
                <wp:extent cx="1855871" cy="857885"/>
                <wp:effectExtent l="57150" t="57150" r="316230" b="342265"/>
                <wp:wrapNone/>
                <wp:docPr id="2" name="Oval 2"/>
                <wp:cNvGraphicFramePr/>
                <a:graphic xmlns:a="http://schemas.openxmlformats.org/drawingml/2006/main">
                  <a:graphicData uri="http://schemas.microsoft.com/office/word/2010/wordprocessingShape">
                    <wps:wsp>
                      <wps:cNvSpPr/>
                      <wps:spPr>
                        <a:xfrm>
                          <a:off x="0" y="0"/>
                          <a:ext cx="1855871" cy="857885"/>
                        </a:xfrm>
                        <a:prstGeom prst="ellipse">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052489FC" w14:textId="77777777" w:rsidR="007F2EE9" w:rsidRPr="00FA43E0" w:rsidRDefault="007F2EE9" w:rsidP="00E97D26">
                            <w:pPr>
                              <w:jc w:val="center"/>
                              <w:rPr>
                                <w:color w:val="1F3864" w:themeColor="accent1" w:themeShade="80"/>
                              </w:rPr>
                            </w:pPr>
                            <w:r w:rsidRPr="00FA43E0">
                              <w:rPr>
                                <w:color w:val="1F3864" w:themeColor="accent1" w:themeShade="80"/>
                              </w:rPr>
                              <w:t>INSPEKTORATI QENDROR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69C016" id="Oval 2" o:spid="_x0000_s1035" style="position:absolute;left:0;text-align:left;margin-left:0;margin-top:22.4pt;width:146.15pt;height:67.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" fillcolor="white [3201]" stroked="f" strokeweight="1pt">
                <v:stroke joinstyle="miter"/>
                <v:shadow on="t" color="black" opacity="19660f" offset="4.49014mm,4.49014mm"/>
                <v:textbox>
                  <w:txbxContent>
                    <w:p w14:paraId="052489FC" w14:textId="77777777" w:rsidR="007F2EE9" w:rsidRPr="00FA43E0" w:rsidRDefault="007F2EE9" w:rsidP="00E97D26">
                      <w:pPr>
                        <w:jc w:val="center"/>
                        <w:rPr>
                          <w:color w:val="1F3864" w:themeColor="accent1" w:themeShade="80"/>
                        </w:rPr>
                      </w:pPr>
                      <w:r w:rsidRPr="00FA43E0">
                        <w:rPr>
                          <w:color w:val="1F3864" w:themeColor="accent1" w:themeShade="80"/>
                        </w:rPr>
                        <w:t>INSPEKTORATI QENDROR</w:t>
                      </w:r>
                    </w:p>
                  </w:txbxContent>
                </v:textbox>
                <w10:wrap anchorx="margin"/>
              </v:oval>
            </w:pict>
          </mc:Fallback>
        </mc:AlternateContent>
      </w:r>
    </w:p>
    <w:p w14:paraId="3AE5F03C" w14:textId="77777777" w:rsidR="00E97D26" w:rsidRPr="0097467C" w:rsidRDefault="00E97D26" w:rsidP="00D3325D">
      <w:pPr>
        <w:jc w:val="both"/>
        <w:rPr>
          <w:rFonts w:cs="Times New Roman"/>
        </w:rPr>
      </w:pPr>
    </w:p>
    <w:p w14:paraId="69B8883D" w14:textId="582ECCD2" w:rsidR="00E72F97" w:rsidRPr="0097467C" w:rsidRDefault="00E72F97" w:rsidP="00D3325D">
      <w:pPr>
        <w:jc w:val="both"/>
        <w:rPr>
          <w:rFonts w:cs="Times New Roman"/>
        </w:rPr>
      </w:pPr>
    </w:p>
    <w:p w14:paraId="6C733AE2" w14:textId="36FD6CFE" w:rsidR="00E72F97" w:rsidRPr="0097467C" w:rsidRDefault="00E72F97" w:rsidP="00D3325D">
      <w:pPr>
        <w:jc w:val="both"/>
        <w:rPr>
          <w:rFonts w:cs="Times New Roman"/>
        </w:rPr>
      </w:pPr>
    </w:p>
    <w:p w14:paraId="223E0371" w14:textId="1987812D" w:rsidR="00E97D26" w:rsidRPr="0097467C" w:rsidRDefault="00E97D26" w:rsidP="00D3325D">
      <w:pPr>
        <w:jc w:val="both"/>
        <w:rPr>
          <w:rFonts w:cs="Times New Roman"/>
        </w:rPr>
      </w:pPr>
      <w:r w:rsidRPr="0097467C">
        <w:rPr>
          <w:rFonts w:cs="Times New Roman"/>
        </w:rPr>
        <w:t>Sipas programit, hartimi i modulit për trajnim, përkthehet në akt, i cili influencon atë çfarë duhet të bëjë dhe mësojë inspektori. Inspektorati Qendror si dhe direktivat institucionale të cilat ai ndërmerr, e bëjnë atë përgjegjësin kryesor në lidhje me punën e realizuar me programet e trajnimit. Inspektorati Qendror në këtë drejtim do të sigurojë asistencë nga specialist/ekspertë/profesorë vendas dhe të huaj, për të punuar tematika në grupe pune</w:t>
      </w:r>
      <w:r w:rsidR="003B1E00">
        <w:rPr>
          <w:rFonts w:cs="Times New Roman"/>
        </w:rPr>
        <w:t>,</w:t>
      </w:r>
      <w:r w:rsidRPr="0097467C">
        <w:rPr>
          <w:rFonts w:cs="Times New Roman"/>
        </w:rPr>
        <w:t xml:space="preserve"> në lidhje me përmirësimin e modeleve të trajnimit të inspektorëve.</w:t>
      </w:r>
    </w:p>
    <w:p w14:paraId="05BFEA40" w14:textId="4F5DA2F0" w:rsidR="00DB7B1C" w:rsidRPr="0097467C" w:rsidRDefault="00DB7B1C" w:rsidP="00D3325D">
      <w:pPr>
        <w:jc w:val="both"/>
        <w:rPr>
          <w:rFonts w:cs="Times New Roman"/>
        </w:rPr>
      </w:pPr>
      <w:r w:rsidRPr="0097467C">
        <w:rPr>
          <w:rFonts w:cs="Times New Roman"/>
        </w:rPr>
        <w:t>Programi p</w:t>
      </w:r>
      <w:r w:rsidR="005E71A2" w:rsidRPr="0097467C">
        <w:rPr>
          <w:rFonts w:cs="Times New Roman"/>
        </w:rPr>
        <w:t>ë</w:t>
      </w:r>
      <w:r w:rsidRPr="0097467C">
        <w:rPr>
          <w:rFonts w:cs="Times New Roman"/>
        </w:rPr>
        <w:t>rmban module t</w:t>
      </w:r>
      <w:r w:rsidR="005E71A2" w:rsidRPr="0097467C">
        <w:rPr>
          <w:rFonts w:cs="Times New Roman"/>
        </w:rPr>
        <w:t>ë</w:t>
      </w:r>
      <w:r w:rsidRPr="0097467C">
        <w:rPr>
          <w:rFonts w:cs="Times New Roman"/>
        </w:rPr>
        <w:t xml:space="preserve"> veçanta p</w:t>
      </w:r>
      <w:r w:rsidR="005E71A2" w:rsidRPr="0097467C">
        <w:rPr>
          <w:rFonts w:cs="Times New Roman"/>
        </w:rPr>
        <w:t>ë</w:t>
      </w:r>
      <w:r w:rsidRPr="0097467C">
        <w:rPr>
          <w:rFonts w:cs="Times New Roman"/>
        </w:rPr>
        <w:t xml:space="preserve">r secilin inspektorat </w:t>
      </w:r>
      <w:r w:rsidR="001C549A">
        <w:rPr>
          <w:rFonts w:cs="Times New Roman"/>
        </w:rPr>
        <w:t xml:space="preserve">shtetëror dhe </w:t>
      </w:r>
      <w:r w:rsidR="00FB69C4">
        <w:rPr>
          <w:rFonts w:cs="Times New Roman"/>
        </w:rPr>
        <w:t>vendorë</w:t>
      </w:r>
      <w:r w:rsidR="001C549A">
        <w:rPr>
          <w:rFonts w:cs="Times New Roman"/>
        </w:rPr>
        <w:t>,</w:t>
      </w:r>
      <w:r w:rsidR="001C549A" w:rsidRPr="001C549A">
        <w:rPr>
          <w:rFonts w:cs="Times New Roman"/>
        </w:rPr>
        <w:t xml:space="preserve"> </w:t>
      </w:r>
      <w:r w:rsidR="001C549A" w:rsidRPr="0097467C">
        <w:rPr>
          <w:rFonts w:cs="Times New Roman"/>
        </w:rPr>
        <w:t>të organizuar</w:t>
      </w:r>
      <w:r w:rsidR="00657589">
        <w:rPr>
          <w:rFonts w:cs="Times New Roman"/>
        </w:rPr>
        <w:t>a</w:t>
      </w:r>
      <w:r w:rsidR="001C549A">
        <w:rPr>
          <w:rFonts w:cs="Times New Roman"/>
        </w:rPr>
        <w:t xml:space="preserve"> </w:t>
      </w:r>
      <w:r w:rsidR="00657589">
        <w:rPr>
          <w:rFonts w:cs="Times New Roman"/>
        </w:rPr>
        <w:t>sipas fushave të inspektimit</w:t>
      </w:r>
      <w:r w:rsidR="001C549A">
        <w:rPr>
          <w:rFonts w:cs="Times New Roman"/>
        </w:rPr>
        <w:t>.</w:t>
      </w:r>
    </w:p>
    <w:p w14:paraId="4661B8FA" w14:textId="5BC03F58" w:rsidR="00E97D26" w:rsidRPr="0097467C" w:rsidRDefault="00164638" w:rsidP="006F1FEA">
      <w:pPr>
        <w:pStyle w:val="Heading2"/>
      </w:pPr>
      <w:bookmarkStart w:id="11" w:name="_Toc52519881"/>
      <w:r w:rsidRPr="0097467C">
        <w:rPr>
          <w:noProof/>
          <w:lang w:eastAsia="sq-AL"/>
        </w:rPr>
        <w:lastRenderedPageBreak/>
        <w:drawing>
          <wp:anchor distT="0" distB="0" distL="114300" distR="114300" simplePos="0" relativeHeight="252023808" behindDoc="0" locked="0" layoutInCell="1" allowOverlap="1" wp14:anchorId="7C5D43DC" wp14:editId="6570042A">
            <wp:simplePos x="0" y="0"/>
            <wp:positionH relativeFrom="margin">
              <wp:align>left</wp:align>
            </wp:positionH>
            <wp:positionV relativeFrom="paragraph">
              <wp:posOffset>0</wp:posOffset>
            </wp:positionV>
            <wp:extent cx="5734050" cy="2533650"/>
            <wp:effectExtent l="57150" t="0" r="0" b="0"/>
            <wp:wrapSquare wrapText="bothSides"/>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00E97D26" w:rsidRPr="0097467C">
        <w:t>Kujt i nevojitet ai</w:t>
      </w:r>
      <w:r w:rsidR="003B255E" w:rsidRPr="0097467C">
        <w:t>?</w:t>
      </w:r>
      <w:bookmarkEnd w:id="11"/>
    </w:p>
    <w:p w14:paraId="2E022E6E" w14:textId="36A91137" w:rsidR="00E97D26" w:rsidRPr="0097467C" w:rsidRDefault="00E97D26" w:rsidP="00D3325D">
      <w:pPr>
        <w:jc w:val="both"/>
        <w:rPr>
          <w:rFonts w:cs="Times New Roman"/>
        </w:rPr>
      </w:pPr>
      <w:r w:rsidRPr="0097467C">
        <w:rPr>
          <w:rFonts w:cs="Times New Roman"/>
        </w:rPr>
        <w:t xml:space="preserve">Trajnuesit përgatisin programin për trajnimi e inspektorëve. Trajnuesit ndjekin të gjitha aktet ligjore si dhe çdo element tjetër specifik të nevojshëm i cili mund të rrjedhë nga praktika, që i nevojitet inspektorit gjatë ushtrimit të veprimtarisë inspektuese. Këto programe gjithashtu janë në përmirësim të vazhdueshëm me materiale apo të reja inovative, apo edhe me ndryshimet ligjore, të ligjeve bazë apo specifik sipas fushave të inspektimit. Specialistët e Inspektoratit Qendror do të jenë në të gjitha rastet </w:t>
      </w:r>
      <w:r w:rsidR="00606D0D" w:rsidRPr="0097467C">
        <w:rPr>
          <w:rFonts w:cs="Times New Roman"/>
        </w:rPr>
        <w:t>udh</w:t>
      </w:r>
      <w:r w:rsidR="00C363D5" w:rsidRPr="0097467C">
        <w:rPr>
          <w:rFonts w:cs="Times New Roman"/>
        </w:rPr>
        <w:t>ë</w:t>
      </w:r>
      <w:r w:rsidR="00606D0D" w:rsidRPr="0097467C">
        <w:rPr>
          <w:rFonts w:cs="Times New Roman"/>
        </w:rPr>
        <w:t>heq</w:t>
      </w:r>
      <w:r w:rsidR="00C363D5" w:rsidRPr="0097467C">
        <w:rPr>
          <w:rFonts w:cs="Times New Roman"/>
        </w:rPr>
        <w:t>ë</w:t>
      </w:r>
      <w:r w:rsidR="00606D0D" w:rsidRPr="0097467C">
        <w:rPr>
          <w:rFonts w:cs="Times New Roman"/>
        </w:rPr>
        <w:t>sit</w:t>
      </w:r>
      <w:r w:rsidRPr="0097467C">
        <w:rPr>
          <w:rFonts w:cs="Times New Roman"/>
        </w:rPr>
        <w:t xml:space="preserve"> e hartimit të Programeve të trajnimit, testimit fillestar dhe periodik të inspektorit. Çdo ndryshim që ka të bëjë me hartimin e programeve, duhet më parë të konsultohet me specialistin përkatës përgjegjës për hartimin e programit të trajnimit, testimit fillestar dhe periodik të inspektorit, të përcaktuar me Urdhër të Inspektorit të Përgjithshëm, nr. 10, datë 10.03.2020 “Për përcaktimin e personave përgjegjës për hartimin e moduleve të trajnimit dhe testimit fillestar dhe periodik të inspektorëve të Inspektorateve Shtetërore/Vendore dhe strukturave të tjera inspektuese. Inspektori i Përgjithshëm ka të drejtë që të delegojë përgjegjësinë e hartimit apo ndryshimit të programit nëse është e nevojshme.</w:t>
      </w:r>
    </w:p>
    <w:p w14:paraId="24BC031C" w14:textId="133941DC" w:rsidR="00E97D26" w:rsidRPr="0097467C" w:rsidRDefault="00606D0D" w:rsidP="00D3325D">
      <w:pPr>
        <w:jc w:val="both"/>
        <w:rPr>
          <w:rFonts w:cs="Times New Roman"/>
        </w:rPr>
      </w:pPr>
      <w:r w:rsidRPr="0097467C">
        <w:rPr>
          <w:rFonts w:cs="Times New Roman"/>
        </w:rPr>
        <w:t>Udh</w:t>
      </w:r>
      <w:r w:rsidR="00C363D5" w:rsidRPr="0097467C">
        <w:rPr>
          <w:rFonts w:cs="Times New Roman"/>
        </w:rPr>
        <w:t>ë</w:t>
      </w:r>
      <w:r w:rsidRPr="0097467C">
        <w:rPr>
          <w:rFonts w:cs="Times New Roman"/>
        </w:rPr>
        <w:t>heq</w:t>
      </w:r>
      <w:r w:rsidR="00C363D5" w:rsidRPr="0097467C">
        <w:rPr>
          <w:rFonts w:cs="Times New Roman"/>
        </w:rPr>
        <w:t>ë</w:t>
      </w:r>
      <w:r w:rsidRPr="0097467C">
        <w:rPr>
          <w:rFonts w:cs="Times New Roman"/>
        </w:rPr>
        <w:t>sit</w:t>
      </w:r>
      <w:r w:rsidR="00E97D26" w:rsidRPr="0097467C">
        <w:rPr>
          <w:rFonts w:cs="Times New Roman"/>
        </w:rPr>
        <w:t xml:space="preserve"> e hartimit të programeve të trajnimit, testimit fillestar dhe periodik të inspektorit kanë përgjegjësinë e menaxhimit të programit trajnues të IQ. Kjo përfshin një listë detyrash të programit:</w:t>
      </w:r>
    </w:p>
    <w:p w14:paraId="5BD01825" w14:textId="77777777" w:rsidR="00E97D26" w:rsidRPr="0097467C" w:rsidRDefault="00E97D26" w:rsidP="00D3325D">
      <w:pPr>
        <w:pStyle w:val="ListParagraph"/>
        <w:numPr>
          <w:ilvl w:val="0"/>
          <w:numId w:val="12"/>
        </w:numPr>
        <w:jc w:val="both"/>
        <w:rPr>
          <w:rFonts w:cs="Times New Roman"/>
        </w:rPr>
      </w:pPr>
      <w:r w:rsidRPr="0097467C">
        <w:rPr>
          <w:rFonts w:cs="Times New Roman"/>
        </w:rPr>
        <w:t>monitorimi i cilësisë së programit, nëpërmjet observimit dhe rezultateve të arritjeve të inspektorit;</w:t>
      </w:r>
    </w:p>
    <w:p w14:paraId="593B2E83" w14:textId="77777777" w:rsidR="00E97D26" w:rsidRPr="0097467C" w:rsidRDefault="00E97D26" w:rsidP="00D3325D">
      <w:pPr>
        <w:pStyle w:val="ListParagraph"/>
        <w:numPr>
          <w:ilvl w:val="0"/>
          <w:numId w:val="12"/>
        </w:numPr>
        <w:jc w:val="both"/>
        <w:rPr>
          <w:rFonts w:cs="Times New Roman"/>
        </w:rPr>
      </w:pPr>
      <w:r w:rsidRPr="0097467C">
        <w:rPr>
          <w:rFonts w:cs="Times New Roman"/>
        </w:rPr>
        <w:t>vlerësimit të performancës së trajnuesit;</w:t>
      </w:r>
    </w:p>
    <w:p w14:paraId="4E744715" w14:textId="7CA072AF" w:rsidR="00E97D26" w:rsidRPr="0097467C" w:rsidRDefault="00E97D26" w:rsidP="00D3325D">
      <w:pPr>
        <w:pStyle w:val="ListParagraph"/>
        <w:numPr>
          <w:ilvl w:val="0"/>
          <w:numId w:val="12"/>
        </w:numPr>
        <w:jc w:val="both"/>
        <w:rPr>
          <w:rFonts w:cs="Times New Roman"/>
        </w:rPr>
      </w:pPr>
      <w:r w:rsidRPr="0097467C">
        <w:rPr>
          <w:rFonts w:cs="Times New Roman"/>
        </w:rPr>
        <w:t xml:space="preserve">menaxhimit të kohës dhe vlerës monetare për </w:t>
      </w:r>
      <w:r w:rsidR="005E71A2" w:rsidRPr="0097467C">
        <w:rPr>
          <w:rFonts w:cs="Times New Roman"/>
        </w:rPr>
        <w:t>w</w:t>
      </w:r>
      <w:r w:rsidRPr="0097467C">
        <w:rPr>
          <w:rFonts w:cs="Times New Roman"/>
        </w:rPr>
        <w:t>orkshopet dhe format e tjera të zhvillimit të trajnimit;</w:t>
      </w:r>
    </w:p>
    <w:p w14:paraId="5DD7D542" w14:textId="77777777" w:rsidR="00E97D26" w:rsidRPr="0097467C" w:rsidRDefault="00E97D26" w:rsidP="00D3325D">
      <w:pPr>
        <w:pStyle w:val="ListParagraph"/>
        <w:numPr>
          <w:ilvl w:val="0"/>
          <w:numId w:val="12"/>
        </w:numPr>
        <w:jc w:val="both"/>
        <w:rPr>
          <w:rFonts w:cs="Times New Roman"/>
        </w:rPr>
      </w:pPr>
      <w:r w:rsidRPr="0097467C">
        <w:rPr>
          <w:rFonts w:cs="Times New Roman"/>
        </w:rPr>
        <w:t>përcaktimi i trajnerëve dhe identifikimi i nevojave për shtim të numrit të tyre;</w:t>
      </w:r>
    </w:p>
    <w:p w14:paraId="3C1D1CA5" w14:textId="77777777" w:rsidR="00E97D26" w:rsidRPr="0097467C" w:rsidRDefault="00E97D26" w:rsidP="00D3325D">
      <w:pPr>
        <w:pStyle w:val="ListParagraph"/>
        <w:numPr>
          <w:ilvl w:val="0"/>
          <w:numId w:val="12"/>
        </w:numPr>
        <w:jc w:val="both"/>
        <w:rPr>
          <w:rFonts w:cs="Times New Roman"/>
        </w:rPr>
      </w:pPr>
      <w:r w:rsidRPr="0097467C">
        <w:rPr>
          <w:rFonts w:cs="Times New Roman"/>
        </w:rPr>
        <w:lastRenderedPageBreak/>
        <w:t>planifikimi i skeduleve të trajnimit, në zbatim të Udhëzimit nr.1, datë 25.02.2020, të Inspektorit të Përgjithshëm;</w:t>
      </w:r>
    </w:p>
    <w:p w14:paraId="43E0AD59" w14:textId="77777777" w:rsidR="00E97D26" w:rsidRPr="0097467C" w:rsidRDefault="00E97D26" w:rsidP="00D3325D">
      <w:pPr>
        <w:pStyle w:val="ListParagraph"/>
        <w:numPr>
          <w:ilvl w:val="0"/>
          <w:numId w:val="12"/>
        </w:numPr>
        <w:jc w:val="both"/>
        <w:rPr>
          <w:rFonts w:cs="Times New Roman"/>
        </w:rPr>
      </w:pPr>
      <w:r w:rsidRPr="0097467C">
        <w:rPr>
          <w:rFonts w:cs="Times New Roman"/>
        </w:rPr>
        <w:t>krijimi i formularëve të ankesave apo kërkesave për modulet e trajnimit nga inspektorët;</w:t>
      </w:r>
    </w:p>
    <w:p w14:paraId="1D670D25" w14:textId="77777777" w:rsidR="00E97D26" w:rsidRPr="0097467C" w:rsidRDefault="00E97D26" w:rsidP="00D3325D">
      <w:pPr>
        <w:pStyle w:val="ListParagraph"/>
        <w:numPr>
          <w:ilvl w:val="0"/>
          <w:numId w:val="12"/>
        </w:numPr>
        <w:jc w:val="both"/>
        <w:rPr>
          <w:rFonts w:cs="Times New Roman"/>
        </w:rPr>
      </w:pPr>
      <w:r w:rsidRPr="0097467C">
        <w:rPr>
          <w:rFonts w:cs="Times New Roman"/>
        </w:rPr>
        <w:t>interpretimin e programit për inspektoratet Shtetërore dhe Vendore apo strukturave përgjegjëse për inspektimin, nëse është e nevojshme;</w:t>
      </w:r>
    </w:p>
    <w:p w14:paraId="157007CE" w14:textId="0F11D2CD" w:rsidR="00E97D26" w:rsidRPr="0097467C" w:rsidRDefault="00E97D26" w:rsidP="00D3325D">
      <w:pPr>
        <w:pStyle w:val="ListParagraph"/>
        <w:numPr>
          <w:ilvl w:val="0"/>
          <w:numId w:val="12"/>
        </w:numPr>
        <w:jc w:val="both"/>
        <w:rPr>
          <w:rFonts w:cs="Times New Roman"/>
        </w:rPr>
      </w:pPr>
      <w:r w:rsidRPr="0097467C">
        <w:rPr>
          <w:rFonts w:cs="Times New Roman"/>
        </w:rPr>
        <w:t xml:space="preserve">sigurimin e trajnuesve nga </w:t>
      </w:r>
      <w:r w:rsidR="00F678A7" w:rsidRPr="0097467C">
        <w:rPr>
          <w:rFonts w:cs="Times New Roman"/>
        </w:rPr>
        <w:t>strukturat përgjegjëse të inspektimit</w:t>
      </w:r>
      <w:r w:rsidRPr="0097467C">
        <w:rPr>
          <w:rFonts w:cs="Times New Roman"/>
        </w:rPr>
        <w:t>, specialistë, ekspertë, profesorë</w:t>
      </w:r>
      <w:r w:rsidR="007F7E1E" w:rsidRPr="0097467C">
        <w:rPr>
          <w:rFonts w:cs="Times New Roman"/>
        </w:rPr>
        <w:t>,</w:t>
      </w:r>
      <w:r w:rsidRPr="0097467C">
        <w:rPr>
          <w:rFonts w:cs="Times New Roman"/>
        </w:rPr>
        <w:t xml:space="preserve"> brenda apo jashtë vendit;</w:t>
      </w:r>
    </w:p>
    <w:p w14:paraId="05E828A1" w14:textId="77777777" w:rsidR="00E97D26" w:rsidRPr="0097467C" w:rsidRDefault="00E97D26" w:rsidP="00D3325D">
      <w:pPr>
        <w:pStyle w:val="ListParagraph"/>
        <w:numPr>
          <w:ilvl w:val="0"/>
          <w:numId w:val="12"/>
        </w:numPr>
        <w:jc w:val="both"/>
        <w:rPr>
          <w:rFonts w:cs="Times New Roman"/>
        </w:rPr>
      </w:pPr>
      <w:r w:rsidRPr="0097467C">
        <w:rPr>
          <w:rFonts w:cs="Times New Roman"/>
        </w:rPr>
        <w:t>planifikim afatgjatë të programit, parashikim i kërcënimit për uljen e cilësisë, njohjen e mundësisë për përmirësim, krahasim i moduleve me praktikat më të mira, ruajtja e një ekuilibri të mirë;</w:t>
      </w:r>
    </w:p>
    <w:p w14:paraId="366B6435" w14:textId="77777777" w:rsidR="00E97D26" w:rsidRPr="0097467C" w:rsidRDefault="00E97D26" w:rsidP="00D3325D">
      <w:pPr>
        <w:pStyle w:val="ListParagraph"/>
        <w:numPr>
          <w:ilvl w:val="0"/>
          <w:numId w:val="12"/>
        </w:numPr>
        <w:jc w:val="both"/>
        <w:rPr>
          <w:rFonts w:cs="Times New Roman"/>
        </w:rPr>
      </w:pPr>
      <w:r w:rsidRPr="0097467C">
        <w:rPr>
          <w:rFonts w:cs="Times New Roman"/>
        </w:rPr>
        <w:t>mbajtja e një procesi diskutimi efektiv, në rast të vendimeve për hartimin apo ndryshimin e moduleve;</w:t>
      </w:r>
    </w:p>
    <w:p w14:paraId="50F0162D" w14:textId="77777777" w:rsidR="00E97D26" w:rsidRPr="0097467C" w:rsidRDefault="00E97D26" w:rsidP="00D3325D">
      <w:pPr>
        <w:pStyle w:val="ListParagraph"/>
        <w:numPr>
          <w:ilvl w:val="0"/>
          <w:numId w:val="12"/>
        </w:numPr>
        <w:jc w:val="both"/>
        <w:rPr>
          <w:rFonts w:cs="Times New Roman"/>
        </w:rPr>
      </w:pPr>
      <w:r w:rsidRPr="0097467C">
        <w:rPr>
          <w:rFonts w:cs="Times New Roman"/>
        </w:rPr>
        <w:t>udhëheqja e ndryshimeve, duke projektuar një vizion për përmirësimin e modulit apo programit, duke vendosur prioritete për gjetjen e burimeve, rekrutimin e trajnuesve, apo specialistëve të moduleve (kurrikulave).</w:t>
      </w:r>
    </w:p>
    <w:p w14:paraId="258F9CC8" w14:textId="77777777" w:rsidR="00E97D26" w:rsidRPr="0097467C" w:rsidRDefault="00E97D26" w:rsidP="00D3325D">
      <w:pPr>
        <w:jc w:val="both"/>
        <w:rPr>
          <w:rFonts w:cs="Times New Roman"/>
        </w:rPr>
      </w:pPr>
    </w:p>
    <w:p w14:paraId="117E75BB" w14:textId="376103B7" w:rsidR="00E97D26" w:rsidRPr="0097467C" w:rsidRDefault="00E97D26" w:rsidP="00D3325D">
      <w:pPr>
        <w:pStyle w:val="Heading2"/>
        <w:jc w:val="both"/>
        <w:rPr>
          <w:rFonts w:cs="Times New Roman"/>
        </w:rPr>
      </w:pPr>
      <w:bookmarkStart w:id="12" w:name="_Toc52519882"/>
      <w:r w:rsidRPr="0097467C">
        <w:rPr>
          <w:rFonts w:cs="Times New Roman"/>
        </w:rPr>
        <w:t>Cilat janë sfidat e programit dhe çfarë përmirëson</w:t>
      </w:r>
      <w:r w:rsidR="001D08A1">
        <w:rPr>
          <w:rFonts w:cs="Times New Roman"/>
        </w:rPr>
        <w:t>?</w:t>
      </w:r>
      <w:bookmarkEnd w:id="12"/>
    </w:p>
    <w:p w14:paraId="3B774EF1" w14:textId="51BB3459" w:rsidR="00E97D26" w:rsidRPr="0097467C" w:rsidRDefault="00E97D26" w:rsidP="00D3325D">
      <w:pPr>
        <w:jc w:val="both"/>
        <w:rPr>
          <w:rFonts w:cs="Times New Roman"/>
        </w:rPr>
      </w:pPr>
      <w:r w:rsidRPr="0097467C">
        <w:rPr>
          <w:rFonts w:cs="Times New Roman"/>
        </w:rPr>
        <w:t xml:space="preserve">Hartimi i programit të trajnimit, testimit fillestar dhe periodik të inspektorit Shtetëror, Vendor apo çdo strukture tjetër me përgjegjësi inspektues për të realizuar procedura inspektuese me cilësi, është një nga sfidat e Inspektoratit Qendror, për të rritur standardet e punës dhe veprimtarisë inspektuese, në vendin tonë. Performanca e lartë e inspektorëve të cilët trajnohen dhe testohen me përgjeshmëri do të garantojnë trupa inspektuese profesionale, pasi procesi i testimit fillimisht do të paraprihet nga trajnimi i inspektorit, për t’u njohur me të gjitha aktet ligjore dhe nënligjore në fuqi si dhe për përdorimin e tabletës dhe programit online të inspektimit </w:t>
      </w:r>
      <w:r w:rsidRPr="0097467C">
        <w:rPr>
          <w:rFonts w:cs="Times New Roman"/>
          <w:i/>
          <w:iCs/>
        </w:rPr>
        <w:t>E-Inspektimi</w:t>
      </w:r>
      <w:r w:rsidRPr="0097467C">
        <w:rPr>
          <w:rFonts w:cs="Times New Roman"/>
        </w:rPr>
        <w:t xml:space="preserve">, të gjitha këto si pjesë e domosdoshme për të realizuar një proces inspektimi profesional. Realizimi i një figure të kompletuar të inspektorit në Republikën e Shqipërisë do të bëjë që të rritet serioziteti dhe përgjeshmëria e çdo operatori ekonomik, për të zbatuar të gjitha </w:t>
      </w:r>
      <w:r w:rsidR="007F7E1E" w:rsidRPr="0097467C">
        <w:rPr>
          <w:rFonts w:cs="Times New Roman"/>
        </w:rPr>
        <w:t>k</w:t>
      </w:r>
      <w:r w:rsidR="00C363D5" w:rsidRPr="0097467C">
        <w:rPr>
          <w:rFonts w:cs="Times New Roman"/>
        </w:rPr>
        <w:t>ë</w:t>
      </w:r>
      <w:r w:rsidR="007F7E1E" w:rsidRPr="0097467C">
        <w:rPr>
          <w:rFonts w:cs="Times New Roman"/>
        </w:rPr>
        <w:t>rkesat</w:t>
      </w:r>
      <w:r w:rsidRPr="0097467C">
        <w:rPr>
          <w:rFonts w:cs="Times New Roman"/>
        </w:rPr>
        <w:t xml:space="preserve"> ligjore </w:t>
      </w:r>
      <w:r w:rsidR="00F500CA" w:rsidRPr="0097467C">
        <w:rPr>
          <w:rFonts w:cs="Times New Roman"/>
        </w:rPr>
        <w:t>gjat</w:t>
      </w:r>
      <w:r w:rsidR="00C363D5" w:rsidRPr="0097467C">
        <w:rPr>
          <w:rFonts w:cs="Times New Roman"/>
        </w:rPr>
        <w:t>ë</w:t>
      </w:r>
      <w:r w:rsidRPr="0097467C">
        <w:rPr>
          <w:rFonts w:cs="Times New Roman"/>
        </w:rPr>
        <w:t xml:space="preserve"> ushtrimi</w:t>
      </w:r>
      <w:r w:rsidR="00F500CA" w:rsidRPr="0097467C">
        <w:rPr>
          <w:rFonts w:cs="Times New Roman"/>
        </w:rPr>
        <w:t>t</w:t>
      </w:r>
      <w:r w:rsidRPr="0097467C">
        <w:rPr>
          <w:rFonts w:cs="Times New Roman"/>
        </w:rPr>
        <w:t xml:space="preserve"> </w:t>
      </w:r>
      <w:r w:rsidR="00F500CA" w:rsidRPr="0097467C">
        <w:rPr>
          <w:rFonts w:cs="Times New Roman"/>
        </w:rPr>
        <w:t>t</w:t>
      </w:r>
      <w:r w:rsidR="00C363D5" w:rsidRPr="0097467C">
        <w:rPr>
          <w:rFonts w:cs="Times New Roman"/>
        </w:rPr>
        <w:t>ë</w:t>
      </w:r>
      <w:r w:rsidRPr="0097467C">
        <w:rPr>
          <w:rFonts w:cs="Times New Roman"/>
        </w:rPr>
        <w:t xml:space="preserve"> </w:t>
      </w:r>
      <w:r w:rsidR="007F7E1E" w:rsidRPr="0097467C">
        <w:rPr>
          <w:rFonts w:cs="Times New Roman"/>
        </w:rPr>
        <w:t>aktivitetit</w:t>
      </w:r>
      <w:r w:rsidRPr="0097467C">
        <w:rPr>
          <w:rFonts w:cs="Times New Roman"/>
        </w:rPr>
        <w:t>.</w:t>
      </w:r>
    </w:p>
    <w:p w14:paraId="6B1C3C61" w14:textId="77777777" w:rsidR="00E97D26" w:rsidRPr="0097467C" w:rsidRDefault="00E97D26" w:rsidP="00D3325D">
      <w:pPr>
        <w:jc w:val="both"/>
        <w:rPr>
          <w:rFonts w:cs="Times New Roman"/>
        </w:rPr>
      </w:pPr>
    </w:p>
    <w:p w14:paraId="3545445C" w14:textId="1FD841F9" w:rsidR="00E97D26" w:rsidRPr="0097467C" w:rsidRDefault="00E97D26" w:rsidP="00D3325D">
      <w:pPr>
        <w:pStyle w:val="Heading2"/>
        <w:jc w:val="both"/>
        <w:rPr>
          <w:rFonts w:cs="Times New Roman"/>
        </w:rPr>
      </w:pPr>
      <w:bookmarkStart w:id="13" w:name="_Toc52519883"/>
      <w:r w:rsidRPr="0097467C">
        <w:rPr>
          <w:rFonts w:cs="Times New Roman"/>
        </w:rPr>
        <w:t>Çfarë ndihme është për inspektorin</w:t>
      </w:r>
      <w:r w:rsidR="001D08A1">
        <w:rPr>
          <w:rFonts w:cs="Times New Roman"/>
        </w:rPr>
        <w:t>?</w:t>
      </w:r>
      <w:bookmarkEnd w:id="13"/>
    </w:p>
    <w:p w14:paraId="3D5C3F49" w14:textId="77777777" w:rsidR="00E97D26" w:rsidRPr="0097467C" w:rsidRDefault="00E97D26" w:rsidP="00D3325D">
      <w:pPr>
        <w:jc w:val="both"/>
        <w:rPr>
          <w:rFonts w:cs="Times New Roman"/>
        </w:rPr>
      </w:pPr>
      <w:r w:rsidRPr="0097467C">
        <w:rPr>
          <w:rFonts w:cs="Times New Roman"/>
        </w:rPr>
        <w:t xml:space="preserve">Inspektori, i cili i nënshtrohet trajnimit fillestar nga trajnerë, për fushën specifike ku ai do të kryejë veprimtarin inspektuese, ka përfituar një eksperiencë të detyrueshme, por dhe të domosdoshme për t’i ardhur atij në ndihmë gjatë ushtrimit të detyrës funksionale, të inspektorit. Përthithja e njohurive të inspektorit në periudhë prove është me cilësore në këtë drejtim, pasi atij i diktohen të </w:t>
      </w:r>
      <w:r w:rsidRPr="0097467C">
        <w:rPr>
          <w:rFonts w:cs="Times New Roman"/>
        </w:rPr>
        <w:lastRenderedPageBreak/>
        <w:t>gjitha hallkat e punës në lidhje me aktet ligjore dhe nënligjore në fuqi, ku duhet të bazohet dhe të zhvillojë më tej aftësitë e tij profesionale, në mënyrë individuale.</w:t>
      </w:r>
    </w:p>
    <w:p w14:paraId="16F4A066" w14:textId="77777777" w:rsidR="00E97D26" w:rsidRPr="0097467C" w:rsidRDefault="00E97D26" w:rsidP="00D3325D">
      <w:pPr>
        <w:jc w:val="both"/>
        <w:rPr>
          <w:rFonts w:cs="Times New Roman"/>
        </w:rPr>
      </w:pPr>
      <w:r w:rsidRPr="0097467C">
        <w:rPr>
          <w:rFonts w:cs="Times New Roman"/>
        </w:rPr>
        <w:t>Përpos kësaj, inspektorit me eksperiencë pune, i vihet në ndihmë duke i njoftuar atij periodikisht ndryshimet e akteve ligjore dhe nënligjore me të cilat ai operon gjatë ushtrimit të detyrës, por edhe duke i ofruar atij mundësinë për t’u njohur me të rejat inovative për fushën specifike të inspektimi.</w:t>
      </w:r>
    </w:p>
    <w:p w14:paraId="41BA2A78" w14:textId="77777777" w:rsidR="00E97D26" w:rsidRPr="0097467C" w:rsidRDefault="00E97D26" w:rsidP="00D3325D">
      <w:pPr>
        <w:jc w:val="both"/>
        <w:rPr>
          <w:rFonts w:cs="Times New Roman"/>
        </w:rPr>
      </w:pPr>
    </w:p>
    <w:p w14:paraId="68A64B51" w14:textId="77777777" w:rsidR="00E97D26" w:rsidRPr="0097467C" w:rsidRDefault="00E97D26" w:rsidP="00D3325D">
      <w:pPr>
        <w:pStyle w:val="Heading1"/>
        <w:spacing w:line="276" w:lineRule="auto"/>
        <w:jc w:val="both"/>
        <w:rPr>
          <w:rFonts w:cs="Times New Roman"/>
        </w:rPr>
      </w:pPr>
      <w:bookmarkStart w:id="14" w:name="_Toc52519884"/>
      <w:r w:rsidRPr="0097467C">
        <w:rPr>
          <w:rFonts w:cs="Times New Roman"/>
        </w:rPr>
        <w:t>Metodologjia</w:t>
      </w:r>
      <w:bookmarkEnd w:id="14"/>
    </w:p>
    <w:p w14:paraId="7C6172AD" w14:textId="77777777" w:rsidR="00491F5B" w:rsidRDefault="00491F5B" w:rsidP="00491F5B">
      <w:pPr>
        <w:jc w:val="both"/>
        <w:rPr>
          <w:rFonts w:cs="Times New Roman"/>
          <w:szCs w:val="24"/>
        </w:rPr>
      </w:pPr>
      <w:r w:rsidRPr="00DE1CAA">
        <w:rPr>
          <w:rStyle w:val="Strong"/>
          <w:rFonts w:cs="Times New Roman"/>
          <w:color w:val="2F5496" w:themeColor="accent1" w:themeShade="BF"/>
          <w:szCs w:val="24"/>
        </w:rPr>
        <w:t xml:space="preserve">Inspektorati Qendror e ka të përcaktuar objektivin për trajnimin, testimin fillestar dhe periodik të inspektorëve, referuar akteve ligjore në ligjin për inspektimin në Republikën e Shqipërisë, </w:t>
      </w:r>
      <w:r w:rsidRPr="0055036D">
        <w:rPr>
          <w:rStyle w:val="Strong"/>
          <w:color w:val="2F5496" w:themeColor="accent1" w:themeShade="BF"/>
        </w:rPr>
        <w:t>Udhëzimi</w:t>
      </w:r>
      <w:r>
        <w:rPr>
          <w:rStyle w:val="Strong"/>
          <w:color w:val="2F5496" w:themeColor="accent1" w:themeShade="BF"/>
        </w:rPr>
        <w:t>n</w:t>
      </w:r>
      <w:r w:rsidRPr="0055036D">
        <w:rPr>
          <w:rStyle w:val="Strong"/>
          <w:color w:val="2F5496" w:themeColor="accent1" w:themeShade="BF"/>
        </w:rPr>
        <w:t xml:space="preserve"> nr. 1, datë 25.02.2020, “Për procedurën e trajnimit, testimit fillestar dhe periodik, si dhe kriteret përkatëse të vlerësimit të inspektorëve shtetërorë dhe vendorë”, Urdhri</w:t>
      </w:r>
      <w:r>
        <w:rPr>
          <w:rStyle w:val="Strong"/>
          <w:color w:val="2F5496" w:themeColor="accent1" w:themeShade="BF"/>
        </w:rPr>
        <w:t>n e</w:t>
      </w:r>
      <w:r w:rsidRPr="0055036D">
        <w:rPr>
          <w:rStyle w:val="Strong"/>
          <w:color w:val="2F5496" w:themeColor="accent1" w:themeShade="BF"/>
        </w:rPr>
        <w:t xml:space="preserve"> Inspektorit të Përgjithshëm nr. 21, datë 10.06.2020</w:t>
      </w:r>
      <w:r>
        <w:rPr>
          <w:rStyle w:val="Strong"/>
          <w:color w:val="2F5496" w:themeColor="accent1" w:themeShade="BF"/>
        </w:rPr>
        <w:t>,</w:t>
      </w:r>
      <w:r w:rsidRPr="0055036D">
        <w:rPr>
          <w:rStyle w:val="Strong"/>
          <w:color w:val="2F5496" w:themeColor="accent1" w:themeShade="BF"/>
        </w:rPr>
        <w:t xml:space="preserve"> “Për miratimin e rregullores për metodologjinë e testimit të inspektorëve shtetërorë dhe vendorë”</w:t>
      </w:r>
      <w:r>
        <w:rPr>
          <w:rFonts w:cs="Times New Roman"/>
          <w:szCs w:val="24"/>
        </w:rPr>
        <w:t xml:space="preserve"> </w:t>
      </w:r>
    </w:p>
    <w:p w14:paraId="109CCC5E" w14:textId="6D3654D6" w:rsidR="00E97D26" w:rsidRPr="0097467C" w:rsidRDefault="00E97D26" w:rsidP="00D3325D">
      <w:pPr>
        <w:jc w:val="both"/>
        <w:rPr>
          <w:rFonts w:cs="Times New Roman"/>
        </w:rPr>
      </w:pPr>
      <w:r w:rsidRPr="0097467C">
        <w:rPr>
          <w:rFonts w:cs="Times New Roman"/>
        </w:rPr>
        <w:t>Pasi janë identifikuar grupet e interesit, nevojat, detyrimet si dhe të gjitha aktet ligjore dhe nënligjore, të cilat kanë të përcaktuar marrëdhënien midis tyre, Inspektorati Qendror përgatit programet e trajnimit, për secilën fushë specifike të inspektimit.</w:t>
      </w:r>
    </w:p>
    <w:p w14:paraId="6BD904B3" w14:textId="58619053" w:rsidR="008B1F62" w:rsidRPr="0097467C" w:rsidRDefault="00850867" w:rsidP="00D3325D">
      <w:pPr>
        <w:jc w:val="both"/>
        <w:rPr>
          <w:rFonts w:cs="Times New Roman"/>
        </w:rPr>
      </w:pPr>
      <w:r w:rsidRPr="0097467C">
        <w:rPr>
          <w:rFonts w:cs="Times New Roman"/>
          <w:noProof/>
          <w:lang w:eastAsia="sq-AL"/>
        </w:rPr>
        <mc:AlternateContent>
          <mc:Choice Requires="wps">
            <w:drawing>
              <wp:anchor distT="0" distB="0" distL="114300" distR="114300" simplePos="0" relativeHeight="252025856" behindDoc="0" locked="0" layoutInCell="1" allowOverlap="1" wp14:anchorId="22C94795" wp14:editId="602A8EB1">
                <wp:simplePos x="0" y="0"/>
                <wp:positionH relativeFrom="column">
                  <wp:posOffset>-5715</wp:posOffset>
                </wp:positionH>
                <wp:positionV relativeFrom="paragraph">
                  <wp:posOffset>155049</wp:posOffset>
                </wp:positionV>
                <wp:extent cx="5867400" cy="3884230"/>
                <wp:effectExtent l="57150" t="57150" r="361950" b="364490"/>
                <wp:wrapNone/>
                <wp:docPr id="40" name="Rectangle 40"/>
                <wp:cNvGraphicFramePr/>
                <a:graphic xmlns:a="http://schemas.openxmlformats.org/drawingml/2006/main">
                  <a:graphicData uri="http://schemas.microsoft.com/office/word/2010/wordprocessingShape">
                    <wps:wsp>
                      <wps:cNvSpPr/>
                      <wps:spPr>
                        <a:xfrm>
                          <a:off x="0" y="0"/>
                          <a:ext cx="5867400" cy="388423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064D6ED1" w14:textId="77777777" w:rsidR="007F2EE9" w:rsidRPr="007120E7" w:rsidRDefault="007F2EE9" w:rsidP="007120E7">
                            <w:pPr>
                              <w:pStyle w:val="Heading4"/>
                              <w:spacing w:line="480" w:lineRule="auto"/>
                              <w:rPr>
                                <w:rStyle w:val="Strong"/>
                                <w:b/>
                                <w:bCs w:val="0"/>
                                <w:i w:val="0"/>
                                <w:color w:val="1F3864" w:themeColor="accent1" w:themeShade="80"/>
                              </w:rPr>
                            </w:pPr>
                            <w:r w:rsidRPr="007120E7">
                              <w:rPr>
                                <w:rStyle w:val="Strong"/>
                                <w:b/>
                                <w:bCs w:val="0"/>
                                <w:i w:val="0"/>
                                <w:color w:val="1F3864" w:themeColor="accent1" w:themeShade="80"/>
                              </w:rPr>
                              <w:t>Cilat janë grupet e interesit?</w:t>
                            </w:r>
                          </w:p>
                          <w:p w14:paraId="63A1043E" w14:textId="77777777" w:rsidR="007F2EE9" w:rsidRPr="00850867" w:rsidRDefault="007F2EE9" w:rsidP="005F4735">
                            <w:pPr>
                              <w:pStyle w:val="ListParagraph"/>
                              <w:numPr>
                                <w:ilvl w:val="0"/>
                                <w:numId w:val="88"/>
                              </w:numPr>
                              <w:spacing w:line="480" w:lineRule="auto"/>
                              <w:rPr>
                                <w:rStyle w:val="Strong"/>
                                <w:color w:val="1F3864" w:themeColor="accent1" w:themeShade="80"/>
                              </w:rPr>
                            </w:pPr>
                            <w:r w:rsidRPr="00850867">
                              <w:rPr>
                                <w:rStyle w:val="Strong"/>
                                <w:color w:val="1F3864" w:themeColor="accent1" w:themeShade="80"/>
                              </w:rPr>
                              <w:t xml:space="preserve">Inspektorët, </w:t>
                            </w:r>
                          </w:p>
                          <w:p w14:paraId="332CA0D5" w14:textId="77777777" w:rsidR="007F2EE9" w:rsidRPr="00850867" w:rsidRDefault="007F2EE9" w:rsidP="005F4735">
                            <w:pPr>
                              <w:pStyle w:val="ListParagraph"/>
                              <w:numPr>
                                <w:ilvl w:val="0"/>
                                <w:numId w:val="88"/>
                              </w:numPr>
                              <w:spacing w:line="480" w:lineRule="auto"/>
                              <w:rPr>
                                <w:rStyle w:val="Strong"/>
                                <w:color w:val="1F3864" w:themeColor="accent1" w:themeShade="80"/>
                              </w:rPr>
                            </w:pPr>
                            <w:r w:rsidRPr="00850867">
                              <w:rPr>
                                <w:rStyle w:val="Strong"/>
                                <w:color w:val="1F3864" w:themeColor="accent1" w:themeShade="80"/>
                              </w:rPr>
                              <w:t>Inspektoratet Shtetërore</w:t>
                            </w:r>
                          </w:p>
                          <w:p w14:paraId="5222CAD8" w14:textId="77777777" w:rsidR="007F2EE9" w:rsidRPr="00850867" w:rsidRDefault="007F2EE9" w:rsidP="005F4735">
                            <w:pPr>
                              <w:pStyle w:val="ListParagraph"/>
                              <w:numPr>
                                <w:ilvl w:val="0"/>
                                <w:numId w:val="88"/>
                              </w:numPr>
                              <w:spacing w:line="480" w:lineRule="auto"/>
                              <w:rPr>
                                <w:rStyle w:val="Strong"/>
                                <w:color w:val="1F3864" w:themeColor="accent1" w:themeShade="80"/>
                              </w:rPr>
                            </w:pPr>
                            <w:r w:rsidRPr="00850867">
                              <w:rPr>
                                <w:rStyle w:val="Strong"/>
                                <w:color w:val="1F3864" w:themeColor="accent1" w:themeShade="80"/>
                              </w:rPr>
                              <w:t>Inspektoratet Vendore</w:t>
                            </w:r>
                          </w:p>
                          <w:p w14:paraId="1BCC948A" w14:textId="77777777" w:rsidR="007F2EE9" w:rsidRPr="00850867" w:rsidRDefault="007F2EE9" w:rsidP="005F4735">
                            <w:pPr>
                              <w:pStyle w:val="ListParagraph"/>
                              <w:numPr>
                                <w:ilvl w:val="0"/>
                                <w:numId w:val="88"/>
                              </w:numPr>
                              <w:spacing w:line="480" w:lineRule="auto"/>
                              <w:rPr>
                                <w:rStyle w:val="Strong"/>
                                <w:color w:val="1F3864" w:themeColor="accent1" w:themeShade="80"/>
                              </w:rPr>
                            </w:pPr>
                            <w:r w:rsidRPr="00850867">
                              <w:rPr>
                                <w:rStyle w:val="Strong"/>
                                <w:color w:val="1F3864" w:themeColor="accent1" w:themeShade="80"/>
                              </w:rPr>
                              <w:t xml:space="preserve">Strukturat përgjegjëse të inspektimit </w:t>
                            </w:r>
                          </w:p>
                          <w:p w14:paraId="126B4455" w14:textId="77777777" w:rsidR="007F2EE9" w:rsidRPr="00850867" w:rsidRDefault="007F2EE9" w:rsidP="005F4735">
                            <w:pPr>
                              <w:pStyle w:val="ListParagraph"/>
                              <w:numPr>
                                <w:ilvl w:val="0"/>
                                <w:numId w:val="88"/>
                              </w:numPr>
                              <w:spacing w:line="480" w:lineRule="auto"/>
                              <w:rPr>
                                <w:rStyle w:val="Strong"/>
                                <w:color w:val="1F3864" w:themeColor="accent1" w:themeShade="80"/>
                              </w:rPr>
                            </w:pPr>
                            <w:r w:rsidRPr="00850867">
                              <w:rPr>
                                <w:rStyle w:val="Strong"/>
                                <w:color w:val="1F3864" w:themeColor="accent1" w:themeShade="80"/>
                              </w:rPr>
                              <w:t>Trajnuesit (inspektorë, specialist, ekspertë, profesorë)</w:t>
                            </w:r>
                          </w:p>
                          <w:p w14:paraId="38292E52" w14:textId="77777777" w:rsidR="007F2EE9" w:rsidRPr="00850867" w:rsidRDefault="007F2EE9" w:rsidP="005F4735">
                            <w:pPr>
                              <w:pStyle w:val="ListParagraph"/>
                              <w:numPr>
                                <w:ilvl w:val="0"/>
                                <w:numId w:val="88"/>
                              </w:numPr>
                              <w:spacing w:line="480" w:lineRule="auto"/>
                              <w:rPr>
                                <w:rStyle w:val="Strong"/>
                                <w:color w:val="1F3864" w:themeColor="accent1" w:themeShade="80"/>
                              </w:rPr>
                            </w:pPr>
                            <w:r w:rsidRPr="00850867">
                              <w:rPr>
                                <w:rStyle w:val="Strong"/>
                                <w:color w:val="1F3864" w:themeColor="accent1" w:themeShade="80"/>
                              </w:rPr>
                              <w:t xml:space="preserve">Biznesi, </w:t>
                            </w:r>
                          </w:p>
                          <w:p w14:paraId="1EE2D788" w14:textId="77777777" w:rsidR="007F2EE9" w:rsidRPr="00850867" w:rsidRDefault="007F2EE9" w:rsidP="005F4735">
                            <w:pPr>
                              <w:pStyle w:val="ListParagraph"/>
                              <w:numPr>
                                <w:ilvl w:val="0"/>
                                <w:numId w:val="88"/>
                              </w:numPr>
                              <w:spacing w:line="480" w:lineRule="auto"/>
                              <w:rPr>
                                <w:rStyle w:val="Strong"/>
                                <w:color w:val="1F3864" w:themeColor="accent1" w:themeShade="80"/>
                              </w:rPr>
                            </w:pPr>
                            <w:r w:rsidRPr="00850867">
                              <w:rPr>
                                <w:rStyle w:val="Strong"/>
                                <w:color w:val="1F3864" w:themeColor="accent1" w:themeShade="80"/>
                              </w:rPr>
                              <w:t>Komuniteti</w:t>
                            </w:r>
                          </w:p>
                          <w:p w14:paraId="32259837" w14:textId="77777777" w:rsidR="007F2EE9" w:rsidRPr="00850867" w:rsidRDefault="007F2EE9" w:rsidP="005F4735">
                            <w:pPr>
                              <w:pStyle w:val="ListParagraph"/>
                              <w:numPr>
                                <w:ilvl w:val="0"/>
                                <w:numId w:val="88"/>
                              </w:numPr>
                              <w:spacing w:line="480" w:lineRule="auto"/>
                              <w:rPr>
                                <w:rStyle w:val="Strong"/>
                                <w:color w:val="1F3864" w:themeColor="accent1" w:themeShade="80"/>
                              </w:rPr>
                            </w:pPr>
                            <w:r w:rsidRPr="00850867">
                              <w:rPr>
                                <w:rStyle w:val="Strong"/>
                                <w:color w:val="1F3864" w:themeColor="accent1" w:themeShade="80"/>
                              </w:rPr>
                              <w:t>IQ</w:t>
                            </w:r>
                          </w:p>
                          <w:p w14:paraId="5DF5E586" w14:textId="1F02312F" w:rsidR="007F2EE9" w:rsidRPr="00850867" w:rsidRDefault="007F2EE9" w:rsidP="005F4735">
                            <w:pPr>
                              <w:pStyle w:val="ListParagraph"/>
                              <w:numPr>
                                <w:ilvl w:val="0"/>
                                <w:numId w:val="88"/>
                              </w:numPr>
                              <w:spacing w:line="480" w:lineRule="auto"/>
                              <w:rPr>
                                <w:rStyle w:val="Strong"/>
                                <w:color w:val="1F3864" w:themeColor="accent1" w:themeShade="80"/>
                              </w:rPr>
                            </w:pPr>
                            <w:r w:rsidRPr="00850867">
                              <w:rPr>
                                <w:rStyle w:val="Strong"/>
                                <w:color w:val="1F3864" w:themeColor="accent1" w:themeShade="80"/>
                              </w:rPr>
                              <w:t>Qeveria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94795" id="Rectangle 40" o:spid="_x0000_s1036" style="position:absolute;left:0;text-align:left;margin-left:-.45pt;margin-top:12.2pt;width:462pt;height:305.85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" fillcolor="white [3201]" stroked="f" strokeweight="1pt">
                <v:shadow on="t" color="black" opacity="19660f" offset="4.49014mm,4.49014mm"/>
                <v:textbox>
                  <w:txbxContent>
                    <w:p w14:paraId="064D6ED1" w14:textId="77777777" w:rsidR="007F2EE9" w:rsidRPr="007120E7" w:rsidRDefault="007F2EE9" w:rsidP="007120E7">
                      <w:pPr>
                        <w:pStyle w:val="Heading4"/>
                        <w:spacing w:line="480" w:lineRule="auto"/>
                        <w:rPr>
                          <w:rStyle w:val="Strong"/>
                          <w:b/>
                          <w:bCs w:val="0"/>
                          <w:i w:val="0"/>
                          <w:color w:val="1F3864" w:themeColor="accent1" w:themeShade="80"/>
                        </w:rPr>
                      </w:pPr>
                      <w:r w:rsidRPr="007120E7">
                        <w:rPr>
                          <w:rStyle w:val="Strong"/>
                          <w:b/>
                          <w:bCs w:val="0"/>
                          <w:i w:val="0"/>
                          <w:color w:val="1F3864" w:themeColor="accent1" w:themeShade="80"/>
                        </w:rPr>
                        <w:t>Cilat janë grupet e interesit?</w:t>
                      </w:r>
                    </w:p>
                    <w:p w14:paraId="63A1043E" w14:textId="77777777" w:rsidR="007F2EE9" w:rsidRPr="00850867" w:rsidRDefault="007F2EE9" w:rsidP="005F4735">
                      <w:pPr>
                        <w:pStyle w:val="ListParagraph"/>
                        <w:numPr>
                          <w:ilvl w:val="0"/>
                          <w:numId w:val="88"/>
                        </w:numPr>
                        <w:spacing w:line="480" w:lineRule="auto"/>
                        <w:rPr>
                          <w:rStyle w:val="Strong"/>
                          <w:color w:val="1F3864" w:themeColor="accent1" w:themeShade="80"/>
                        </w:rPr>
                      </w:pPr>
                      <w:r w:rsidRPr="00850867">
                        <w:rPr>
                          <w:rStyle w:val="Strong"/>
                          <w:color w:val="1F3864" w:themeColor="accent1" w:themeShade="80"/>
                        </w:rPr>
                        <w:t xml:space="preserve">Inspektorët, </w:t>
                      </w:r>
                    </w:p>
                    <w:p w14:paraId="332CA0D5" w14:textId="77777777" w:rsidR="007F2EE9" w:rsidRPr="00850867" w:rsidRDefault="007F2EE9" w:rsidP="005F4735">
                      <w:pPr>
                        <w:pStyle w:val="ListParagraph"/>
                        <w:numPr>
                          <w:ilvl w:val="0"/>
                          <w:numId w:val="88"/>
                        </w:numPr>
                        <w:spacing w:line="480" w:lineRule="auto"/>
                        <w:rPr>
                          <w:rStyle w:val="Strong"/>
                          <w:color w:val="1F3864" w:themeColor="accent1" w:themeShade="80"/>
                        </w:rPr>
                      </w:pPr>
                      <w:r w:rsidRPr="00850867">
                        <w:rPr>
                          <w:rStyle w:val="Strong"/>
                          <w:color w:val="1F3864" w:themeColor="accent1" w:themeShade="80"/>
                        </w:rPr>
                        <w:t>Inspektoratet Shtetërore</w:t>
                      </w:r>
                    </w:p>
                    <w:p w14:paraId="5222CAD8" w14:textId="77777777" w:rsidR="007F2EE9" w:rsidRPr="00850867" w:rsidRDefault="007F2EE9" w:rsidP="005F4735">
                      <w:pPr>
                        <w:pStyle w:val="ListParagraph"/>
                        <w:numPr>
                          <w:ilvl w:val="0"/>
                          <w:numId w:val="88"/>
                        </w:numPr>
                        <w:spacing w:line="480" w:lineRule="auto"/>
                        <w:rPr>
                          <w:rStyle w:val="Strong"/>
                          <w:color w:val="1F3864" w:themeColor="accent1" w:themeShade="80"/>
                        </w:rPr>
                      </w:pPr>
                      <w:r w:rsidRPr="00850867">
                        <w:rPr>
                          <w:rStyle w:val="Strong"/>
                          <w:color w:val="1F3864" w:themeColor="accent1" w:themeShade="80"/>
                        </w:rPr>
                        <w:t>Inspektoratet Vendore</w:t>
                      </w:r>
                    </w:p>
                    <w:p w14:paraId="1BCC948A" w14:textId="77777777" w:rsidR="007F2EE9" w:rsidRPr="00850867" w:rsidRDefault="007F2EE9" w:rsidP="005F4735">
                      <w:pPr>
                        <w:pStyle w:val="ListParagraph"/>
                        <w:numPr>
                          <w:ilvl w:val="0"/>
                          <w:numId w:val="88"/>
                        </w:numPr>
                        <w:spacing w:line="480" w:lineRule="auto"/>
                        <w:rPr>
                          <w:rStyle w:val="Strong"/>
                          <w:color w:val="1F3864" w:themeColor="accent1" w:themeShade="80"/>
                        </w:rPr>
                      </w:pPr>
                      <w:r w:rsidRPr="00850867">
                        <w:rPr>
                          <w:rStyle w:val="Strong"/>
                          <w:color w:val="1F3864" w:themeColor="accent1" w:themeShade="80"/>
                        </w:rPr>
                        <w:t xml:space="preserve">Strukturat përgjegjëse të inspektimit </w:t>
                      </w:r>
                    </w:p>
                    <w:p w14:paraId="126B4455" w14:textId="77777777" w:rsidR="007F2EE9" w:rsidRPr="00850867" w:rsidRDefault="007F2EE9" w:rsidP="005F4735">
                      <w:pPr>
                        <w:pStyle w:val="ListParagraph"/>
                        <w:numPr>
                          <w:ilvl w:val="0"/>
                          <w:numId w:val="88"/>
                        </w:numPr>
                        <w:spacing w:line="480" w:lineRule="auto"/>
                        <w:rPr>
                          <w:rStyle w:val="Strong"/>
                          <w:color w:val="1F3864" w:themeColor="accent1" w:themeShade="80"/>
                        </w:rPr>
                      </w:pPr>
                      <w:r w:rsidRPr="00850867">
                        <w:rPr>
                          <w:rStyle w:val="Strong"/>
                          <w:color w:val="1F3864" w:themeColor="accent1" w:themeShade="80"/>
                        </w:rPr>
                        <w:t>Trajnuesit (inspektorë, specialist, ekspertë, profesorë)</w:t>
                      </w:r>
                    </w:p>
                    <w:p w14:paraId="38292E52" w14:textId="77777777" w:rsidR="007F2EE9" w:rsidRPr="00850867" w:rsidRDefault="007F2EE9" w:rsidP="005F4735">
                      <w:pPr>
                        <w:pStyle w:val="ListParagraph"/>
                        <w:numPr>
                          <w:ilvl w:val="0"/>
                          <w:numId w:val="88"/>
                        </w:numPr>
                        <w:spacing w:line="480" w:lineRule="auto"/>
                        <w:rPr>
                          <w:rStyle w:val="Strong"/>
                          <w:color w:val="1F3864" w:themeColor="accent1" w:themeShade="80"/>
                        </w:rPr>
                      </w:pPr>
                      <w:r w:rsidRPr="00850867">
                        <w:rPr>
                          <w:rStyle w:val="Strong"/>
                          <w:color w:val="1F3864" w:themeColor="accent1" w:themeShade="80"/>
                        </w:rPr>
                        <w:t xml:space="preserve">Biznesi, </w:t>
                      </w:r>
                    </w:p>
                    <w:p w14:paraId="1EE2D788" w14:textId="77777777" w:rsidR="007F2EE9" w:rsidRPr="00850867" w:rsidRDefault="007F2EE9" w:rsidP="005F4735">
                      <w:pPr>
                        <w:pStyle w:val="ListParagraph"/>
                        <w:numPr>
                          <w:ilvl w:val="0"/>
                          <w:numId w:val="88"/>
                        </w:numPr>
                        <w:spacing w:line="480" w:lineRule="auto"/>
                        <w:rPr>
                          <w:rStyle w:val="Strong"/>
                          <w:color w:val="1F3864" w:themeColor="accent1" w:themeShade="80"/>
                        </w:rPr>
                      </w:pPr>
                      <w:r w:rsidRPr="00850867">
                        <w:rPr>
                          <w:rStyle w:val="Strong"/>
                          <w:color w:val="1F3864" w:themeColor="accent1" w:themeShade="80"/>
                        </w:rPr>
                        <w:t>Komuniteti</w:t>
                      </w:r>
                    </w:p>
                    <w:p w14:paraId="32259837" w14:textId="77777777" w:rsidR="007F2EE9" w:rsidRPr="00850867" w:rsidRDefault="007F2EE9" w:rsidP="005F4735">
                      <w:pPr>
                        <w:pStyle w:val="ListParagraph"/>
                        <w:numPr>
                          <w:ilvl w:val="0"/>
                          <w:numId w:val="88"/>
                        </w:numPr>
                        <w:spacing w:line="480" w:lineRule="auto"/>
                        <w:rPr>
                          <w:rStyle w:val="Strong"/>
                          <w:color w:val="1F3864" w:themeColor="accent1" w:themeShade="80"/>
                        </w:rPr>
                      </w:pPr>
                      <w:r w:rsidRPr="00850867">
                        <w:rPr>
                          <w:rStyle w:val="Strong"/>
                          <w:color w:val="1F3864" w:themeColor="accent1" w:themeShade="80"/>
                        </w:rPr>
                        <w:t>IQ</w:t>
                      </w:r>
                    </w:p>
                    <w:p w14:paraId="5DF5E586" w14:textId="1F02312F" w:rsidR="007F2EE9" w:rsidRPr="00850867" w:rsidRDefault="007F2EE9" w:rsidP="005F4735">
                      <w:pPr>
                        <w:pStyle w:val="ListParagraph"/>
                        <w:numPr>
                          <w:ilvl w:val="0"/>
                          <w:numId w:val="88"/>
                        </w:numPr>
                        <w:spacing w:line="480" w:lineRule="auto"/>
                        <w:rPr>
                          <w:rStyle w:val="Strong"/>
                          <w:color w:val="1F3864" w:themeColor="accent1" w:themeShade="80"/>
                        </w:rPr>
                      </w:pPr>
                      <w:r w:rsidRPr="00850867">
                        <w:rPr>
                          <w:rStyle w:val="Strong"/>
                          <w:color w:val="1F3864" w:themeColor="accent1" w:themeShade="80"/>
                        </w:rPr>
                        <w:t>Qeveria</w:t>
                      </w:r>
                    </w:p>
                  </w:txbxContent>
                </v:textbox>
              </v:rect>
            </w:pict>
          </mc:Fallback>
        </mc:AlternateContent>
      </w:r>
    </w:p>
    <w:p w14:paraId="3FF5D9AF" w14:textId="55ACF4DA" w:rsidR="008B1F62" w:rsidRPr="0097467C" w:rsidRDefault="008B1F62" w:rsidP="00D3325D">
      <w:pPr>
        <w:jc w:val="both"/>
        <w:rPr>
          <w:rFonts w:cs="Times New Roman"/>
        </w:rPr>
      </w:pPr>
    </w:p>
    <w:p w14:paraId="673A26B6" w14:textId="3CEBF3F3" w:rsidR="008B1F62" w:rsidRPr="0097467C" w:rsidRDefault="008B1F62" w:rsidP="00D3325D">
      <w:pPr>
        <w:jc w:val="both"/>
        <w:rPr>
          <w:rFonts w:cs="Times New Roman"/>
        </w:rPr>
      </w:pPr>
    </w:p>
    <w:p w14:paraId="42FA9754" w14:textId="77777777" w:rsidR="008B1F62" w:rsidRPr="0097467C" w:rsidRDefault="008B1F62" w:rsidP="00D3325D">
      <w:pPr>
        <w:jc w:val="both"/>
        <w:rPr>
          <w:rFonts w:cs="Times New Roman"/>
        </w:rPr>
      </w:pPr>
    </w:p>
    <w:p w14:paraId="344D271C" w14:textId="77777777" w:rsidR="005B2E53" w:rsidRPr="0097467C" w:rsidRDefault="005B2E53" w:rsidP="00D3325D">
      <w:pPr>
        <w:jc w:val="both"/>
        <w:rPr>
          <w:rFonts w:cs="Times New Roman"/>
          <w:noProof/>
        </w:rPr>
      </w:pPr>
      <w:r w:rsidRPr="0097467C">
        <w:rPr>
          <w:rFonts w:cs="Times New Roman"/>
          <w:noProof/>
          <w:lang w:eastAsia="sq-AL"/>
        </w:rPr>
        <w:lastRenderedPageBreak/>
        <mc:AlternateContent>
          <mc:Choice Requires="wps">
            <w:drawing>
              <wp:anchor distT="0" distB="0" distL="114300" distR="114300" simplePos="0" relativeHeight="251700224" behindDoc="0" locked="0" layoutInCell="1" allowOverlap="1" wp14:anchorId="2FCB209D" wp14:editId="5BB10AD2">
                <wp:simplePos x="0" y="0"/>
                <wp:positionH relativeFrom="margin">
                  <wp:align>left</wp:align>
                </wp:positionH>
                <wp:positionV relativeFrom="paragraph">
                  <wp:posOffset>4819015</wp:posOffset>
                </wp:positionV>
                <wp:extent cx="3815729" cy="563766"/>
                <wp:effectExtent l="0" t="0" r="0" b="0"/>
                <wp:wrapNone/>
                <wp:docPr id="77" name="Rectangle 77"/>
                <wp:cNvGraphicFramePr/>
                <a:graphic xmlns:a="http://schemas.openxmlformats.org/drawingml/2006/main">
                  <a:graphicData uri="http://schemas.microsoft.com/office/word/2010/wordprocessingShape">
                    <wps:wsp>
                      <wps:cNvSpPr/>
                      <wps:spPr>
                        <a:xfrm>
                          <a:off x="0" y="0"/>
                          <a:ext cx="3815729" cy="5637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20957F" w14:textId="1703A34F" w:rsidR="007F2EE9" w:rsidRPr="006417A5" w:rsidRDefault="007F2EE9" w:rsidP="00E97D26">
                            <w:pPr>
                              <w:jc w:val="center"/>
                              <w:rPr>
                                <w:b/>
                                <w:bCs/>
                                <w:i/>
                                <w:iCs/>
                                <w:color w:val="000000" w:themeColor="text1"/>
                                <w:sz w:val="20"/>
                                <w:szCs w:val="20"/>
                              </w:rPr>
                            </w:pPr>
                            <w:r w:rsidRPr="006417A5">
                              <w:rPr>
                                <w:b/>
                                <w:bCs/>
                                <w:i/>
                                <w:iCs/>
                                <w:color w:val="000000" w:themeColor="text1"/>
                                <w:sz w:val="20"/>
                                <w:szCs w:val="20"/>
                              </w:rPr>
                              <w:t xml:space="preserve">Fig. </w:t>
                            </w:r>
                            <w:r>
                              <w:rPr>
                                <w:b/>
                                <w:bCs/>
                                <w:i/>
                                <w:iCs/>
                                <w:color w:val="000000" w:themeColor="text1"/>
                                <w:sz w:val="20"/>
                                <w:szCs w:val="20"/>
                              </w:rPr>
                              <w:t>1</w:t>
                            </w:r>
                            <w:r w:rsidRPr="006417A5">
                              <w:rPr>
                                <w:b/>
                                <w:bCs/>
                                <w:i/>
                                <w:iCs/>
                                <w:color w:val="000000" w:themeColor="text1"/>
                                <w:sz w:val="20"/>
                                <w:szCs w:val="20"/>
                              </w:rPr>
                              <w:t xml:space="preserve"> Model </w:t>
                            </w:r>
                            <w:r>
                              <w:rPr>
                                <w:b/>
                                <w:bCs/>
                                <w:i/>
                                <w:iCs/>
                                <w:color w:val="000000" w:themeColor="text1"/>
                                <w:sz w:val="20"/>
                                <w:szCs w:val="20"/>
                              </w:rPr>
                              <w:t>i</w:t>
                            </w:r>
                            <w:r w:rsidRPr="006417A5">
                              <w:rPr>
                                <w:b/>
                                <w:bCs/>
                                <w:i/>
                                <w:iCs/>
                                <w:color w:val="000000" w:themeColor="text1"/>
                                <w:sz w:val="20"/>
                                <w:szCs w:val="20"/>
                              </w:rPr>
                              <w:t xml:space="preserve"> hapave për ndërtimin e kurrik</w:t>
                            </w:r>
                            <w:r w:rsidRPr="006417A5">
                              <w:rPr>
                                <w:rFonts w:cs="Times New Roman"/>
                                <w:b/>
                                <w:bCs/>
                                <w:i/>
                                <w:iCs/>
                                <w:color w:val="000000" w:themeColor="text1"/>
                                <w:sz w:val="20"/>
                                <w:szCs w:val="20"/>
                              </w:rPr>
                              <w:t>ulës</w:t>
                            </w:r>
                            <w:r w:rsidRPr="006417A5">
                              <w:rPr>
                                <w:b/>
                                <w:bCs/>
                                <w:i/>
                                <w:iCs/>
                                <w:color w:val="000000" w:themeColor="text1"/>
                                <w:sz w:val="20"/>
                                <w:szCs w:val="20"/>
                              </w:rPr>
                              <w:t>. Modeli Taba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B209D" id="Rectangle 77" o:spid="_x0000_s1037" style="position:absolute;left:0;text-align:left;margin-left:0;margin-top:379.45pt;width:300.45pt;height:44.4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" filled="f" stroked="f" strokeweight="1pt">
                <v:textbox>
                  <w:txbxContent>
                    <w:p w14:paraId="3520957F" w14:textId="1703A34F" w:rsidR="007F2EE9" w:rsidRPr="006417A5" w:rsidRDefault="007F2EE9" w:rsidP="00E97D26">
                      <w:pPr>
                        <w:jc w:val="center"/>
                        <w:rPr>
                          <w:b/>
                          <w:bCs/>
                          <w:i/>
                          <w:iCs/>
                          <w:color w:val="000000" w:themeColor="text1"/>
                          <w:sz w:val="20"/>
                          <w:szCs w:val="20"/>
                        </w:rPr>
                      </w:pPr>
                      <w:r w:rsidRPr="006417A5">
                        <w:rPr>
                          <w:b/>
                          <w:bCs/>
                          <w:i/>
                          <w:iCs/>
                          <w:color w:val="000000" w:themeColor="text1"/>
                          <w:sz w:val="20"/>
                          <w:szCs w:val="20"/>
                        </w:rPr>
                        <w:t xml:space="preserve">Fig. </w:t>
                      </w:r>
                      <w:r>
                        <w:rPr>
                          <w:b/>
                          <w:bCs/>
                          <w:i/>
                          <w:iCs/>
                          <w:color w:val="000000" w:themeColor="text1"/>
                          <w:sz w:val="20"/>
                          <w:szCs w:val="20"/>
                        </w:rPr>
                        <w:t>1</w:t>
                      </w:r>
                      <w:r w:rsidRPr="006417A5">
                        <w:rPr>
                          <w:b/>
                          <w:bCs/>
                          <w:i/>
                          <w:iCs/>
                          <w:color w:val="000000" w:themeColor="text1"/>
                          <w:sz w:val="20"/>
                          <w:szCs w:val="20"/>
                        </w:rPr>
                        <w:t xml:space="preserve"> Model </w:t>
                      </w:r>
                      <w:r>
                        <w:rPr>
                          <w:b/>
                          <w:bCs/>
                          <w:i/>
                          <w:iCs/>
                          <w:color w:val="000000" w:themeColor="text1"/>
                          <w:sz w:val="20"/>
                          <w:szCs w:val="20"/>
                        </w:rPr>
                        <w:t>i</w:t>
                      </w:r>
                      <w:r w:rsidRPr="006417A5">
                        <w:rPr>
                          <w:b/>
                          <w:bCs/>
                          <w:i/>
                          <w:iCs/>
                          <w:color w:val="000000" w:themeColor="text1"/>
                          <w:sz w:val="20"/>
                          <w:szCs w:val="20"/>
                        </w:rPr>
                        <w:t xml:space="preserve"> hapave për ndërtimin e kurrik</w:t>
                      </w:r>
                      <w:r w:rsidRPr="006417A5">
                        <w:rPr>
                          <w:rFonts w:cs="Times New Roman"/>
                          <w:b/>
                          <w:bCs/>
                          <w:i/>
                          <w:iCs/>
                          <w:color w:val="000000" w:themeColor="text1"/>
                          <w:sz w:val="20"/>
                          <w:szCs w:val="20"/>
                        </w:rPr>
                        <w:t>ulës</w:t>
                      </w:r>
                      <w:r w:rsidRPr="006417A5">
                        <w:rPr>
                          <w:b/>
                          <w:bCs/>
                          <w:i/>
                          <w:iCs/>
                          <w:color w:val="000000" w:themeColor="text1"/>
                          <w:sz w:val="20"/>
                          <w:szCs w:val="20"/>
                        </w:rPr>
                        <w:t>. Modeli Taba</w:t>
                      </w:r>
                    </w:p>
                  </w:txbxContent>
                </v:textbox>
                <w10:wrap anchorx="margin"/>
              </v:rect>
            </w:pict>
          </mc:Fallback>
        </mc:AlternateContent>
      </w:r>
      <w:r w:rsidRPr="0097467C">
        <w:rPr>
          <w:noProof/>
          <w:lang w:eastAsia="sq-AL"/>
        </w:rPr>
        <w:drawing>
          <wp:anchor distT="0" distB="0" distL="114300" distR="114300" simplePos="0" relativeHeight="251657215" behindDoc="0" locked="0" layoutInCell="1" allowOverlap="1" wp14:anchorId="37D114A1" wp14:editId="31F8F10F">
            <wp:simplePos x="0" y="0"/>
            <wp:positionH relativeFrom="column">
              <wp:posOffset>38100</wp:posOffset>
            </wp:positionH>
            <wp:positionV relativeFrom="paragraph">
              <wp:posOffset>104140</wp:posOffset>
            </wp:positionV>
            <wp:extent cx="5476875" cy="4699635"/>
            <wp:effectExtent l="0" t="0" r="9525" b="5715"/>
            <wp:wrapThrough wrapText="bothSides">
              <wp:wrapPolygon edited="0">
                <wp:start x="0" y="0"/>
                <wp:lineTo x="0" y="21539"/>
                <wp:lineTo x="21562" y="21539"/>
                <wp:lineTo x="21562" y="0"/>
                <wp:lineTo x="0" y="0"/>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875" cy="469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14672" w:rsidRPr="0097467C">
        <w:rPr>
          <w:rFonts w:cs="Times New Roman"/>
          <w:noProof/>
        </w:rPr>
        <w:t xml:space="preserve"> </w:t>
      </w:r>
    </w:p>
    <w:p w14:paraId="163D2D16" w14:textId="77777777" w:rsidR="005B2E53" w:rsidRPr="0097467C" w:rsidRDefault="005B2E53" w:rsidP="00D3325D">
      <w:pPr>
        <w:jc w:val="both"/>
        <w:rPr>
          <w:rFonts w:cs="Times New Roman"/>
          <w:noProof/>
        </w:rPr>
      </w:pPr>
    </w:p>
    <w:p w14:paraId="035761C7" w14:textId="77777777" w:rsidR="005B2E53" w:rsidRPr="0097467C" w:rsidRDefault="005B2E53" w:rsidP="00D3325D">
      <w:pPr>
        <w:jc w:val="both"/>
        <w:rPr>
          <w:rFonts w:cs="Times New Roman"/>
          <w:noProof/>
        </w:rPr>
      </w:pPr>
    </w:p>
    <w:p w14:paraId="4B142B6B" w14:textId="77777777" w:rsidR="005B2E53" w:rsidRPr="0097467C" w:rsidRDefault="005B2E53" w:rsidP="00D3325D">
      <w:pPr>
        <w:jc w:val="both"/>
        <w:rPr>
          <w:rFonts w:cs="Times New Roman"/>
          <w:noProof/>
        </w:rPr>
      </w:pPr>
    </w:p>
    <w:p w14:paraId="2AAA0A93" w14:textId="77777777" w:rsidR="005B2E53" w:rsidRPr="0097467C" w:rsidRDefault="005B2E53" w:rsidP="00D3325D">
      <w:pPr>
        <w:jc w:val="both"/>
        <w:rPr>
          <w:rFonts w:cs="Times New Roman"/>
          <w:noProof/>
        </w:rPr>
      </w:pPr>
    </w:p>
    <w:p w14:paraId="202EB42D" w14:textId="77777777" w:rsidR="005B2E53" w:rsidRPr="0097467C" w:rsidRDefault="005B2E53" w:rsidP="00D3325D">
      <w:pPr>
        <w:jc w:val="both"/>
        <w:rPr>
          <w:rFonts w:cs="Times New Roman"/>
          <w:noProof/>
        </w:rPr>
      </w:pPr>
    </w:p>
    <w:p w14:paraId="61C2581B" w14:textId="77777777" w:rsidR="005B2E53" w:rsidRPr="0097467C" w:rsidRDefault="005B2E53" w:rsidP="00D3325D">
      <w:pPr>
        <w:jc w:val="both"/>
        <w:rPr>
          <w:rFonts w:cs="Times New Roman"/>
          <w:noProof/>
        </w:rPr>
      </w:pPr>
    </w:p>
    <w:p w14:paraId="57125842" w14:textId="77777777" w:rsidR="005B2E53" w:rsidRPr="0097467C" w:rsidRDefault="005B2E53" w:rsidP="00D3325D">
      <w:pPr>
        <w:jc w:val="both"/>
        <w:rPr>
          <w:rFonts w:cs="Times New Roman"/>
          <w:noProof/>
        </w:rPr>
      </w:pPr>
    </w:p>
    <w:p w14:paraId="6714B3F8" w14:textId="77777777" w:rsidR="005B2E53" w:rsidRPr="0097467C" w:rsidRDefault="005B2E53" w:rsidP="00D3325D">
      <w:pPr>
        <w:jc w:val="both"/>
        <w:rPr>
          <w:rFonts w:cs="Times New Roman"/>
          <w:noProof/>
        </w:rPr>
      </w:pPr>
    </w:p>
    <w:p w14:paraId="30AA9CAA" w14:textId="77777777" w:rsidR="005B2E53" w:rsidRPr="0097467C" w:rsidRDefault="005B2E53" w:rsidP="00D3325D">
      <w:pPr>
        <w:jc w:val="both"/>
        <w:rPr>
          <w:rFonts w:cs="Times New Roman"/>
          <w:noProof/>
        </w:rPr>
      </w:pPr>
    </w:p>
    <w:p w14:paraId="36F2A8B9" w14:textId="77777777" w:rsidR="005B2E53" w:rsidRPr="0097467C" w:rsidRDefault="005B2E53" w:rsidP="00D3325D">
      <w:pPr>
        <w:jc w:val="both"/>
        <w:rPr>
          <w:rFonts w:cs="Times New Roman"/>
          <w:noProof/>
        </w:rPr>
      </w:pPr>
    </w:p>
    <w:p w14:paraId="1D7D1774" w14:textId="77777777" w:rsidR="005B2E53" w:rsidRPr="0097467C" w:rsidRDefault="005B2E53" w:rsidP="00D3325D">
      <w:pPr>
        <w:jc w:val="both"/>
        <w:rPr>
          <w:rFonts w:cs="Times New Roman"/>
          <w:noProof/>
        </w:rPr>
      </w:pPr>
    </w:p>
    <w:p w14:paraId="17A9E054" w14:textId="77777777" w:rsidR="005B2E53" w:rsidRPr="0097467C" w:rsidRDefault="005B2E53" w:rsidP="00D3325D">
      <w:pPr>
        <w:jc w:val="both"/>
        <w:rPr>
          <w:rFonts w:cs="Times New Roman"/>
          <w:noProof/>
        </w:rPr>
      </w:pPr>
    </w:p>
    <w:p w14:paraId="573D95CD" w14:textId="77777777" w:rsidR="005B2E53" w:rsidRPr="0097467C" w:rsidRDefault="005B2E53" w:rsidP="00D3325D">
      <w:pPr>
        <w:jc w:val="both"/>
        <w:rPr>
          <w:rFonts w:cs="Times New Roman"/>
          <w:noProof/>
        </w:rPr>
      </w:pPr>
    </w:p>
    <w:p w14:paraId="13F0CA5B" w14:textId="77777777" w:rsidR="005B2E53" w:rsidRPr="0097467C" w:rsidRDefault="005B2E53" w:rsidP="00D3325D">
      <w:pPr>
        <w:jc w:val="both"/>
        <w:rPr>
          <w:rFonts w:cs="Times New Roman"/>
          <w:noProof/>
        </w:rPr>
      </w:pPr>
    </w:p>
    <w:p w14:paraId="02C08DC0" w14:textId="77777777" w:rsidR="005B2E53" w:rsidRPr="0097467C" w:rsidRDefault="005B2E53" w:rsidP="00D3325D">
      <w:pPr>
        <w:jc w:val="both"/>
        <w:rPr>
          <w:rFonts w:cs="Times New Roman"/>
          <w:noProof/>
        </w:rPr>
      </w:pPr>
    </w:p>
    <w:p w14:paraId="2758563E" w14:textId="77777777" w:rsidR="005B2E53" w:rsidRPr="0097467C" w:rsidRDefault="005B2E53" w:rsidP="00D3325D">
      <w:pPr>
        <w:jc w:val="both"/>
        <w:rPr>
          <w:rFonts w:cs="Times New Roman"/>
          <w:noProof/>
        </w:rPr>
      </w:pPr>
    </w:p>
    <w:p w14:paraId="00BF0251" w14:textId="77777777" w:rsidR="005B2E53" w:rsidRPr="0097467C" w:rsidRDefault="005B2E53" w:rsidP="00D3325D">
      <w:pPr>
        <w:jc w:val="both"/>
        <w:rPr>
          <w:rFonts w:cs="Times New Roman"/>
          <w:noProof/>
        </w:rPr>
      </w:pPr>
    </w:p>
    <w:p w14:paraId="0A270D3E" w14:textId="02F15E65" w:rsidR="00E97D26" w:rsidRPr="0097467C" w:rsidRDefault="00E97D26" w:rsidP="00D3325D">
      <w:pPr>
        <w:jc w:val="both"/>
        <w:rPr>
          <w:rFonts w:cs="Times New Roman"/>
        </w:rPr>
      </w:pPr>
      <w:r w:rsidRPr="0097467C">
        <w:rPr>
          <w:rFonts w:cs="Times New Roman"/>
        </w:rPr>
        <w:t>Inspektorati Qendror investigon gjatë kësaj kohe gradualisht, nevojat e çdo grupi interesi dhe në të njëjtën kohë edhe nevojat e saj për trajnim. Përgatiten raporte të formularëve të ankesave apo kërkesave të realizuara gjatë menaxhimit të proceseve të trajnimit, testimit fillestar dhe periodik të inspektorëve, apo edhe gjatë takimeve të organizuara për këtë qëllim</w:t>
      </w:r>
      <w:r w:rsidR="00DF1F3D" w:rsidRPr="0097467C">
        <w:rPr>
          <w:rFonts w:cs="Times New Roman"/>
        </w:rPr>
        <w:t>,</w:t>
      </w:r>
      <w:r w:rsidRPr="0097467C">
        <w:rPr>
          <w:rFonts w:cs="Times New Roman"/>
        </w:rPr>
        <w:t xml:space="preserve"> me grupet e interesit. Pasi përcaktohen se cilat janë nevojat e trajnimit fillestar apo periodik të inspektorit, përgjegjësit e hartimit të programeve të trajnimit, të IQ ndjekin një sërë hapash (Fig. 1) për të arritur objektivat e paracaktuara për të evidentuar në fund suksesin e </w:t>
      </w:r>
      <w:r w:rsidR="00DF1F3D" w:rsidRPr="0097467C">
        <w:rPr>
          <w:rFonts w:cs="Times New Roman"/>
        </w:rPr>
        <w:t>modulit,</w:t>
      </w:r>
      <w:r w:rsidRPr="0097467C">
        <w:rPr>
          <w:rFonts w:cs="Times New Roman"/>
        </w:rPr>
        <w:t xml:space="preserve"> duke kontrolluar çdo sekuencë të saj nëse nuk e ka arritur siç duhet qëllimin e kërkuar, gjë e cila do të evidentohet edhe nga rezultatet e testimit të inspektorëve.</w:t>
      </w:r>
    </w:p>
    <w:p w14:paraId="1733C8FC" w14:textId="35E1BAFB" w:rsidR="00E97D26" w:rsidRPr="0097467C" w:rsidRDefault="00E97D26" w:rsidP="00D3325D">
      <w:pPr>
        <w:jc w:val="both"/>
        <w:rPr>
          <w:rFonts w:cs="Times New Roman"/>
        </w:rPr>
      </w:pPr>
      <w:r w:rsidRPr="0097467C">
        <w:rPr>
          <w:rFonts w:cs="Times New Roman"/>
        </w:rPr>
        <w:lastRenderedPageBreak/>
        <w:t xml:space="preserve">Metodologjia e mësimdhënies nga trajnuesit për inspektorët fillestar (fig. </w:t>
      </w:r>
      <w:r w:rsidR="00DF1F3D" w:rsidRPr="0097467C">
        <w:rPr>
          <w:rFonts w:cs="Times New Roman"/>
        </w:rPr>
        <w:t>2</w:t>
      </w:r>
      <w:r w:rsidRPr="0097467C">
        <w:rPr>
          <w:rFonts w:cs="Times New Roman"/>
        </w:rPr>
        <w:t>), i referohet zhvillimit akademik të njohurive si dhe atij institucional për profilin në të cilën inspektori punon, për aftësitë të cilat atij i duhen, për të operuar profesionalisht në terren dhe jo vetëm.</w:t>
      </w:r>
    </w:p>
    <w:p w14:paraId="38B22DA2" w14:textId="32F55172" w:rsidR="00E97D26" w:rsidRPr="0097467C" w:rsidRDefault="00E97D26" w:rsidP="00D3325D">
      <w:pPr>
        <w:jc w:val="both"/>
        <w:rPr>
          <w:rFonts w:cs="Times New Roman"/>
        </w:rPr>
      </w:pPr>
      <w:r w:rsidRPr="0097467C">
        <w:rPr>
          <w:rFonts w:cs="Times New Roman"/>
        </w:rPr>
        <w:t>Duke iu referuar koncepteve bashkëkohore të mësimdhënies, marrëdhënia midis trajnuesit dhe inspektorit është ajo e një udhëheqësi, asistuesi për të mësuar në formë kërkimore dhe praktike, duke i drejtuar inspektorët të zhvillohen edhe referuar interesit që kanë dhe pyetjeve që drejtojnë. Programi i ndërtuar bazuar në orientimin e inspektorëve drejt punës kërkimore, i ndihmon ata në këtë drejtim dhe minimizon ndarjen e roleve inspektor/trajnues.</w:t>
      </w:r>
    </w:p>
    <w:p w14:paraId="1DB2FF44" w14:textId="1C56A57E" w:rsidR="00E97D26" w:rsidRPr="0097467C" w:rsidRDefault="00E97D26" w:rsidP="00D3325D">
      <w:pPr>
        <w:jc w:val="both"/>
        <w:rPr>
          <w:rFonts w:cs="Times New Roman"/>
        </w:rPr>
      </w:pPr>
      <w:r w:rsidRPr="0097467C">
        <w:rPr>
          <w:rFonts w:cs="Times New Roman"/>
        </w:rPr>
        <w:t>Metodologjia e trajnimit të inspektorit është suportuese e inovacionit, duke synuar që gjatë trajnimit të arrijë këto etapa:</w:t>
      </w:r>
    </w:p>
    <w:p w14:paraId="76F79E41" w14:textId="77777777" w:rsidR="00E97D26" w:rsidRPr="0097467C" w:rsidRDefault="00E97D26" w:rsidP="0029283A">
      <w:pPr>
        <w:pStyle w:val="ListParagraph"/>
        <w:numPr>
          <w:ilvl w:val="0"/>
          <w:numId w:val="13"/>
        </w:numPr>
        <w:jc w:val="both"/>
        <w:rPr>
          <w:rFonts w:cs="Times New Roman"/>
        </w:rPr>
      </w:pPr>
      <w:r w:rsidRPr="0097467C">
        <w:rPr>
          <w:rFonts w:cs="Times New Roman"/>
        </w:rPr>
        <w:t>Aftësinë për të menaxhuar informacionin;</w:t>
      </w:r>
    </w:p>
    <w:p w14:paraId="147F198E" w14:textId="77777777" w:rsidR="00E97D26" w:rsidRPr="0097467C" w:rsidRDefault="00E97D26" w:rsidP="0029283A">
      <w:pPr>
        <w:pStyle w:val="ListParagraph"/>
        <w:numPr>
          <w:ilvl w:val="0"/>
          <w:numId w:val="13"/>
        </w:numPr>
        <w:jc w:val="both"/>
        <w:rPr>
          <w:rFonts w:cs="Times New Roman"/>
        </w:rPr>
      </w:pPr>
      <w:r w:rsidRPr="0097467C">
        <w:rPr>
          <w:rFonts w:cs="Times New Roman"/>
        </w:rPr>
        <w:t>Aftësinë për të menaxhuar të menduarin;</w:t>
      </w:r>
    </w:p>
    <w:p w14:paraId="6B040C76" w14:textId="77777777" w:rsidR="00E97D26" w:rsidRPr="0097467C" w:rsidRDefault="00E97D26" w:rsidP="0029283A">
      <w:pPr>
        <w:pStyle w:val="ListParagraph"/>
        <w:numPr>
          <w:ilvl w:val="0"/>
          <w:numId w:val="13"/>
        </w:numPr>
        <w:jc w:val="both"/>
        <w:rPr>
          <w:rFonts w:cs="Times New Roman"/>
        </w:rPr>
      </w:pPr>
      <w:r w:rsidRPr="0097467C">
        <w:rPr>
          <w:rFonts w:cs="Times New Roman"/>
        </w:rPr>
        <w:t>Aftësinë për të menaxhuar bashkëpunimin;</w:t>
      </w:r>
    </w:p>
    <w:p w14:paraId="155F0DB2" w14:textId="1D72C502" w:rsidR="00E97D26" w:rsidRPr="0097467C" w:rsidRDefault="00E97D26" w:rsidP="0029283A">
      <w:pPr>
        <w:pStyle w:val="ListParagraph"/>
        <w:numPr>
          <w:ilvl w:val="0"/>
          <w:numId w:val="13"/>
        </w:numPr>
        <w:jc w:val="both"/>
        <w:rPr>
          <w:rFonts w:cs="Times New Roman"/>
        </w:rPr>
      </w:pPr>
      <w:r w:rsidRPr="0097467C">
        <w:rPr>
          <w:rFonts w:cs="Times New Roman"/>
        </w:rPr>
        <w:t>Aftësinë për të menaxhuar vetë-motivimin.</w:t>
      </w:r>
    </w:p>
    <w:p w14:paraId="78B4C1EB" w14:textId="719F29E0" w:rsidR="00E97D26" w:rsidRPr="0097467C" w:rsidRDefault="00E97D26" w:rsidP="00D3325D">
      <w:pPr>
        <w:jc w:val="both"/>
        <w:rPr>
          <w:rFonts w:cs="Times New Roman"/>
        </w:rPr>
      </w:pPr>
      <w:r w:rsidRPr="0097467C">
        <w:rPr>
          <w:rFonts w:cs="Times New Roman"/>
        </w:rPr>
        <w:t>Metodologjia e inspektoratit Qendror, përfshin në objektivat e saj edhe trajnimin e trajnuesve, konkretisht të orientuar në drejtimet kryesore:</w:t>
      </w:r>
    </w:p>
    <w:p w14:paraId="021670D0" w14:textId="56FC93D3" w:rsidR="00C52527" w:rsidRPr="0097467C" w:rsidRDefault="00850867" w:rsidP="00D3325D">
      <w:pPr>
        <w:jc w:val="both"/>
        <w:rPr>
          <w:rFonts w:cs="Times New Roman"/>
        </w:rPr>
      </w:pPr>
      <w:r w:rsidRPr="0097467C">
        <w:rPr>
          <w:rFonts w:cs="Times New Roman"/>
          <w:noProof/>
          <w:lang w:eastAsia="sq-AL"/>
        </w:rPr>
        <w:drawing>
          <wp:anchor distT="0" distB="0" distL="114300" distR="114300" simplePos="0" relativeHeight="251702272" behindDoc="0" locked="0" layoutInCell="1" allowOverlap="1" wp14:anchorId="38BBFA54" wp14:editId="36448CF7">
            <wp:simplePos x="0" y="0"/>
            <wp:positionH relativeFrom="margin">
              <wp:align>right</wp:align>
            </wp:positionH>
            <wp:positionV relativeFrom="paragraph">
              <wp:posOffset>328295</wp:posOffset>
            </wp:positionV>
            <wp:extent cx="5943600" cy="3270250"/>
            <wp:effectExtent l="0" t="0" r="0" b="635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7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3B806" w14:textId="77777777" w:rsidR="00850867" w:rsidRPr="0097467C" w:rsidRDefault="00850867" w:rsidP="00850867">
      <w:pPr>
        <w:jc w:val="both"/>
        <w:rPr>
          <w:rFonts w:cs="Times New Roman"/>
          <w:i/>
          <w:iCs/>
          <w:sz w:val="20"/>
          <w:szCs w:val="20"/>
        </w:rPr>
      </w:pPr>
      <w:r w:rsidRPr="0097467C">
        <w:rPr>
          <w:rFonts w:cs="Times New Roman"/>
          <w:i/>
          <w:iCs/>
          <w:sz w:val="20"/>
          <w:szCs w:val="20"/>
        </w:rPr>
        <w:t>Fig. 2. Paraqitje grafike e qasjes së të mësuarit bazuar në kërkim (adoptuar nga Healey, 2005)</w:t>
      </w:r>
    </w:p>
    <w:p w14:paraId="6BD7A8B6" w14:textId="77777777" w:rsidR="00850867" w:rsidRPr="0097467C" w:rsidRDefault="00850867" w:rsidP="00905904">
      <w:pPr>
        <w:pStyle w:val="Heading6"/>
      </w:pPr>
    </w:p>
    <w:p w14:paraId="49804DFB" w14:textId="06C26CE1" w:rsidR="00E97D26" w:rsidRPr="0097467C" w:rsidRDefault="00E97D26" w:rsidP="00905904">
      <w:pPr>
        <w:pStyle w:val="Heading6"/>
      </w:pPr>
      <w:r w:rsidRPr="0097467C">
        <w:t>Bazat e trajnimit</w:t>
      </w:r>
    </w:p>
    <w:p w14:paraId="5A3C6887" w14:textId="77777777" w:rsidR="00E97D26" w:rsidRPr="0097467C" w:rsidRDefault="00E97D26" w:rsidP="0029283A">
      <w:pPr>
        <w:pStyle w:val="ListParagraph"/>
        <w:numPr>
          <w:ilvl w:val="0"/>
          <w:numId w:val="16"/>
        </w:numPr>
        <w:jc w:val="both"/>
        <w:rPr>
          <w:rFonts w:cs="Times New Roman"/>
        </w:rPr>
      </w:pPr>
      <w:r w:rsidRPr="0097467C">
        <w:rPr>
          <w:rFonts w:cs="Times New Roman"/>
        </w:rPr>
        <w:t>Elementet e trajnimit efektiv</w:t>
      </w:r>
    </w:p>
    <w:p w14:paraId="5A82F4C8" w14:textId="77777777" w:rsidR="00E97D26" w:rsidRPr="0097467C" w:rsidRDefault="00E97D26" w:rsidP="0029283A">
      <w:pPr>
        <w:pStyle w:val="ListParagraph"/>
        <w:numPr>
          <w:ilvl w:val="0"/>
          <w:numId w:val="16"/>
        </w:numPr>
        <w:jc w:val="both"/>
        <w:rPr>
          <w:rFonts w:cs="Times New Roman"/>
        </w:rPr>
      </w:pPr>
      <w:r w:rsidRPr="0097467C">
        <w:rPr>
          <w:rFonts w:cs="Times New Roman"/>
        </w:rPr>
        <w:t>Llojet e dukurive të trajnimit</w:t>
      </w:r>
    </w:p>
    <w:p w14:paraId="6CF59284" w14:textId="77777777" w:rsidR="00E97D26" w:rsidRPr="0097467C" w:rsidRDefault="00E97D26" w:rsidP="0029283A">
      <w:pPr>
        <w:pStyle w:val="ListParagraph"/>
        <w:numPr>
          <w:ilvl w:val="0"/>
          <w:numId w:val="16"/>
        </w:numPr>
        <w:jc w:val="both"/>
        <w:rPr>
          <w:rFonts w:cs="Times New Roman"/>
        </w:rPr>
      </w:pPr>
      <w:r w:rsidRPr="0097467C">
        <w:rPr>
          <w:rFonts w:cs="Times New Roman"/>
        </w:rPr>
        <w:t>Kompetencat kryesore të trajnerëve efektivë</w:t>
      </w:r>
    </w:p>
    <w:p w14:paraId="2402C771" w14:textId="77777777" w:rsidR="00E97D26" w:rsidRPr="0097467C" w:rsidRDefault="00E97D26" w:rsidP="0029283A">
      <w:pPr>
        <w:pStyle w:val="ListParagraph"/>
        <w:numPr>
          <w:ilvl w:val="0"/>
          <w:numId w:val="16"/>
        </w:numPr>
        <w:jc w:val="both"/>
        <w:rPr>
          <w:rFonts w:cs="Times New Roman"/>
        </w:rPr>
      </w:pPr>
      <w:r w:rsidRPr="0097467C">
        <w:rPr>
          <w:rFonts w:cs="Times New Roman"/>
        </w:rPr>
        <w:t>Të mësuarit efektiv</w:t>
      </w:r>
    </w:p>
    <w:p w14:paraId="19AA0CB3" w14:textId="77777777" w:rsidR="00E97D26" w:rsidRPr="0097467C" w:rsidRDefault="00E97D26" w:rsidP="00D3325D">
      <w:pPr>
        <w:pStyle w:val="ListParagraph"/>
        <w:spacing w:before="0"/>
        <w:jc w:val="both"/>
        <w:rPr>
          <w:rFonts w:cs="Times New Roman"/>
        </w:rPr>
      </w:pPr>
    </w:p>
    <w:p w14:paraId="2BB5EFEB" w14:textId="77777777" w:rsidR="00E97D26" w:rsidRPr="0097467C" w:rsidRDefault="00E97D26" w:rsidP="00905904">
      <w:pPr>
        <w:pStyle w:val="Heading6"/>
      </w:pPr>
      <w:r w:rsidRPr="0097467C">
        <w:t>Kapërcimi i pengesave për të trajnuar</w:t>
      </w:r>
    </w:p>
    <w:p w14:paraId="7DC1C962" w14:textId="77777777" w:rsidR="00E97D26" w:rsidRPr="0097467C" w:rsidRDefault="00E97D26" w:rsidP="0029283A">
      <w:pPr>
        <w:pStyle w:val="ListParagraph"/>
        <w:numPr>
          <w:ilvl w:val="0"/>
          <w:numId w:val="17"/>
        </w:numPr>
        <w:jc w:val="both"/>
        <w:rPr>
          <w:rFonts w:cs="Times New Roman"/>
        </w:rPr>
      </w:pPr>
      <w:r w:rsidRPr="0097467C">
        <w:rPr>
          <w:rFonts w:cs="Times New Roman"/>
        </w:rPr>
        <w:t xml:space="preserve">Rishikimi i parimeve të </w:t>
      </w:r>
    </w:p>
    <w:p w14:paraId="0E57AB97" w14:textId="77777777" w:rsidR="00E97D26" w:rsidRPr="0097467C" w:rsidRDefault="00E97D26" w:rsidP="0029283A">
      <w:pPr>
        <w:pStyle w:val="ListParagraph"/>
        <w:numPr>
          <w:ilvl w:val="0"/>
          <w:numId w:val="17"/>
        </w:numPr>
        <w:jc w:val="both"/>
        <w:rPr>
          <w:rFonts w:cs="Times New Roman"/>
        </w:rPr>
      </w:pPr>
      <w:r w:rsidRPr="0097467C">
        <w:rPr>
          <w:rFonts w:cs="Times New Roman"/>
        </w:rPr>
        <w:t>Qasje efektive të të nxënit</w:t>
      </w:r>
    </w:p>
    <w:p w14:paraId="545E846A" w14:textId="77777777" w:rsidR="00E97D26" w:rsidRPr="0097467C" w:rsidRDefault="00E97D26" w:rsidP="0029283A">
      <w:pPr>
        <w:pStyle w:val="ListParagraph"/>
        <w:numPr>
          <w:ilvl w:val="0"/>
          <w:numId w:val="17"/>
        </w:numPr>
        <w:jc w:val="both"/>
        <w:rPr>
          <w:rFonts w:cs="Times New Roman"/>
        </w:rPr>
      </w:pPr>
      <w:r w:rsidRPr="0097467C">
        <w:rPr>
          <w:rFonts w:cs="Times New Roman"/>
        </w:rPr>
        <w:t>Supozime të të nxënit</w:t>
      </w:r>
    </w:p>
    <w:p w14:paraId="490AB810" w14:textId="77777777" w:rsidR="00E97D26" w:rsidRPr="0097467C" w:rsidRDefault="00E97D26" w:rsidP="0029283A">
      <w:pPr>
        <w:pStyle w:val="ListParagraph"/>
        <w:numPr>
          <w:ilvl w:val="0"/>
          <w:numId w:val="17"/>
        </w:numPr>
        <w:jc w:val="both"/>
        <w:rPr>
          <w:rFonts w:cs="Times New Roman"/>
        </w:rPr>
      </w:pPr>
      <w:r w:rsidRPr="0097467C">
        <w:rPr>
          <w:rFonts w:cs="Times New Roman"/>
        </w:rPr>
        <w:t>Motivimi i inspektorëve për të ecur përpara</w:t>
      </w:r>
    </w:p>
    <w:p w14:paraId="3B442AAF" w14:textId="77777777" w:rsidR="00E97D26" w:rsidRPr="0097467C" w:rsidRDefault="00E97D26" w:rsidP="00D3325D">
      <w:pPr>
        <w:pStyle w:val="ListParagraph"/>
        <w:spacing w:before="0"/>
        <w:jc w:val="both"/>
        <w:rPr>
          <w:rFonts w:cs="Times New Roman"/>
        </w:rPr>
      </w:pPr>
    </w:p>
    <w:p w14:paraId="4126527E" w14:textId="77777777" w:rsidR="00E97D26" w:rsidRPr="0097467C" w:rsidRDefault="00E97D26" w:rsidP="00905904">
      <w:pPr>
        <w:pStyle w:val="Heading6"/>
      </w:pPr>
      <w:r w:rsidRPr="0097467C">
        <w:t>Përgatitja e seancës trajnuese</w:t>
      </w:r>
    </w:p>
    <w:p w14:paraId="76377A38" w14:textId="77777777" w:rsidR="00E97D26" w:rsidRPr="0097467C" w:rsidRDefault="00E97D26" w:rsidP="0029283A">
      <w:pPr>
        <w:pStyle w:val="ListParagraph"/>
        <w:numPr>
          <w:ilvl w:val="0"/>
          <w:numId w:val="18"/>
        </w:numPr>
        <w:jc w:val="both"/>
        <w:rPr>
          <w:rFonts w:cs="Times New Roman"/>
        </w:rPr>
      </w:pPr>
      <w:r w:rsidRPr="0097467C">
        <w:rPr>
          <w:rFonts w:cs="Times New Roman"/>
        </w:rPr>
        <w:t xml:space="preserve">Zhvillimi i një objektivi </w:t>
      </w:r>
    </w:p>
    <w:p w14:paraId="4958BD5D" w14:textId="77777777" w:rsidR="00E97D26" w:rsidRPr="0097467C" w:rsidRDefault="00E97D26" w:rsidP="0029283A">
      <w:pPr>
        <w:pStyle w:val="ListParagraph"/>
        <w:numPr>
          <w:ilvl w:val="0"/>
          <w:numId w:val="18"/>
        </w:numPr>
        <w:jc w:val="both"/>
        <w:rPr>
          <w:rFonts w:cs="Times New Roman"/>
        </w:rPr>
      </w:pPr>
      <w:r w:rsidRPr="0097467C">
        <w:rPr>
          <w:rFonts w:cs="Times New Roman"/>
        </w:rPr>
        <w:t>Krijimi i një plani të seancave</w:t>
      </w:r>
    </w:p>
    <w:p w14:paraId="6C657EE9" w14:textId="77777777" w:rsidR="00E97D26" w:rsidRPr="0097467C" w:rsidRDefault="00E97D26" w:rsidP="0029283A">
      <w:pPr>
        <w:pStyle w:val="ListParagraph"/>
        <w:numPr>
          <w:ilvl w:val="0"/>
          <w:numId w:val="18"/>
        </w:numPr>
        <w:jc w:val="both"/>
        <w:rPr>
          <w:rFonts w:cs="Times New Roman"/>
        </w:rPr>
      </w:pPr>
      <w:r w:rsidRPr="0097467C">
        <w:rPr>
          <w:rFonts w:cs="Times New Roman"/>
        </w:rPr>
        <w:t>Organizimi dhe strukturimi i përmbajtjes</w:t>
      </w:r>
    </w:p>
    <w:p w14:paraId="0CC2A097" w14:textId="77777777" w:rsidR="00E97D26" w:rsidRPr="0097467C" w:rsidRDefault="00E97D26" w:rsidP="0029283A">
      <w:pPr>
        <w:pStyle w:val="ListParagraph"/>
        <w:numPr>
          <w:ilvl w:val="0"/>
          <w:numId w:val="18"/>
        </w:numPr>
        <w:jc w:val="both"/>
        <w:rPr>
          <w:rFonts w:cs="Times New Roman"/>
        </w:rPr>
      </w:pPr>
      <w:r w:rsidRPr="0097467C">
        <w:rPr>
          <w:rFonts w:cs="Times New Roman"/>
        </w:rPr>
        <w:t>Përgatitja për të angazhuar inspektorët</w:t>
      </w:r>
    </w:p>
    <w:p w14:paraId="219782B8" w14:textId="77777777" w:rsidR="00E97D26" w:rsidRPr="0097467C" w:rsidRDefault="00E97D26" w:rsidP="00D3325D">
      <w:pPr>
        <w:pStyle w:val="ListParagraph"/>
        <w:spacing w:before="0"/>
        <w:jc w:val="both"/>
        <w:rPr>
          <w:rFonts w:cs="Times New Roman"/>
        </w:rPr>
      </w:pPr>
    </w:p>
    <w:p w14:paraId="4C7E99B8" w14:textId="77777777" w:rsidR="00E97D26" w:rsidRPr="0097467C" w:rsidRDefault="00E97D26" w:rsidP="00905904">
      <w:pPr>
        <w:pStyle w:val="Heading6"/>
      </w:pPr>
      <w:r w:rsidRPr="0097467C">
        <w:t>Zhvillimi i efektit të komunikimit</w:t>
      </w:r>
    </w:p>
    <w:p w14:paraId="2FDC0F9F" w14:textId="77777777" w:rsidR="00E97D26" w:rsidRPr="0097467C" w:rsidRDefault="00E97D26" w:rsidP="0029283A">
      <w:pPr>
        <w:pStyle w:val="ListParagraph"/>
        <w:numPr>
          <w:ilvl w:val="0"/>
          <w:numId w:val="19"/>
        </w:numPr>
        <w:jc w:val="both"/>
        <w:rPr>
          <w:rFonts w:cs="Times New Roman"/>
        </w:rPr>
      </w:pPr>
      <w:r w:rsidRPr="0097467C">
        <w:rPr>
          <w:rFonts w:cs="Times New Roman"/>
        </w:rPr>
        <w:t>Zhvillimi i aftësive të duhura të komunikimit</w:t>
      </w:r>
    </w:p>
    <w:p w14:paraId="28501031" w14:textId="77777777" w:rsidR="00E97D26" w:rsidRPr="0097467C" w:rsidRDefault="00E97D26" w:rsidP="0029283A">
      <w:pPr>
        <w:pStyle w:val="ListParagraph"/>
        <w:numPr>
          <w:ilvl w:val="0"/>
          <w:numId w:val="19"/>
        </w:numPr>
        <w:jc w:val="both"/>
        <w:rPr>
          <w:rFonts w:cs="Times New Roman"/>
        </w:rPr>
      </w:pPr>
      <w:r w:rsidRPr="0097467C">
        <w:rPr>
          <w:rFonts w:cs="Times New Roman"/>
        </w:rPr>
        <w:t>Interpretimi i shenjave joverbale</w:t>
      </w:r>
    </w:p>
    <w:p w14:paraId="228A01F1" w14:textId="4BC0CCB3" w:rsidR="00E97D26" w:rsidRPr="0097467C" w:rsidRDefault="00E97D26" w:rsidP="0029283A">
      <w:pPr>
        <w:pStyle w:val="ListParagraph"/>
        <w:numPr>
          <w:ilvl w:val="0"/>
          <w:numId w:val="19"/>
        </w:numPr>
        <w:jc w:val="both"/>
        <w:rPr>
          <w:rFonts w:cs="Times New Roman"/>
        </w:rPr>
      </w:pPr>
      <w:r w:rsidRPr="0097467C">
        <w:rPr>
          <w:rFonts w:cs="Times New Roman"/>
        </w:rPr>
        <w:t xml:space="preserve">Krijimi i një kulture </w:t>
      </w:r>
      <w:r w:rsidR="00FE0269" w:rsidRPr="0097467C">
        <w:rPr>
          <w:rFonts w:cs="Times New Roman"/>
        </w:rPr>
        <w:t>trajnimi</w:t>
      </w:r>
    </w:p>
    <w:p w14:paraId="237941BC" w14:textId="77777777" w:rsidR="00E97D26" w:rsidRPr="0097467C" w:rsidRDefault="00E97D26" w:rsidP="0029283A">
      <w:pPr>
        <w:pStyle w:val="ListParagraph"/>
        <w:numPr>
          <w:ilvl w:val="0"/>
          <w:numId w:val="19"/>
        </w:numPr>
        <w:jc w:val="both"/>
        <w:rPr>
          <w:rFonts w:cs="Times New Roman"/>
        </w:rPr>
      </w:pPr>
      <w:r w:rsidRPr="0097467C">
        <w:rPr>
          <w:rFonts w:cs="Times New Roman"/>
        </w:rPr>
        <w:t>Pyetje për trajnimin efektiv</w:t>
      </w:r>
    </w:p>
    <w:p w14:paraId="7DDB9233" w14:textId="77777777" w:rsidR="00E97D26" w:rsidRPr="0097467C" w:rsidRDefault="00E97D26" w:rsidP="00D3325D">
      <w:pPr>
        <w:pStyle w:val="ListParagraph"/>
        <w:spacing w:before="0"/>
        <w:jc w:val="both"/>
        <w:rPr>
          <w:rFonts w:cs="Times New Roman"/>
        </w:rPr>
      </w:pPr>
    </w:p>
    <w:p w14:paraId="6B84A49D" w14:textId="77777777" w:rsidR="00E97D26" w:rsidRPr="0097467C" w:rsidRDefault="00E97D26" w:rsidP="00905904">
      <w:pPr>
        <w:pStyle w:val="Heading6"/>
      </w:pPr>
      <w:r w:rsidRPr="0097467C">
        <w:t>Menaxhimi i angazhimit të pjesëmarrësve</w:t>
      </w:r>
    </w:p>
    <w:p w14:paraId="5AABFF10" w14:textId="77777777" w:rsidR="00E97D26" w:rsidRPr="0097467C" w:rsidRDefault="00E97D26" w:rsidP="0029283A">
      <w:pPr>
        <w:pStyle w:val="ListParagraph"/>
        <w:numPr>
          <w:ilvl w:val="0"/>
          <w:numId w:val="20"/>
        </w:numPr>
        <w:jc w:val="both"/>
        <w:rPr>
          <w:rFonts w:cs="Times New Roman"/>
        </w:rPr>
      </w:pPr>
      <w:r w:rsidRPr="0097467C">
        <w:rPr>
          <w:rFonts w:cs="Times New Roman"/>
        </w:rPr>
        <w:t>Menaxhimi i sfiduesve dhe ndërprerësve</w:t>
      </w:r>
    </w:p>
    <w:p w14:paraId="1364F589" w14:textId="77777777" w:rsidR="00E97D26" w:rsidRPr="0097467C" w:rsidRDefault="00E97D26" w:rsidP="0029283A">
      <w:pPr>
        <w:pStyle w:val="ListParagraph"/>
        <w:numPr>
          <w:ilvl w:val="0"/>
          <w:numId w:val="20"/>
        </w:numPr>
        <w:jc w:val="both"/>
        <w:rPr>
          <w:rFonts w:cs="Times New Roman"/>
        </w:rPr>
      </w:pPr>
      <w:r w:rsidRPr="0097467C">
        <w:rPr>
          <w:rFonts w:cs="Times New Roman"/>
        </w:rPr>
        <w:t>Vlerësimi i performancës së të nxënit</w:t>
      </w:r>
    </w:p>
    <w:p w14:paraId="232C51C0" w14:textId="77777777" w:rsidR="00E97D26" w:rsidRPr="0097467C" w:rsidRDefault="00E97D26" w:rsidP="0029283A">
      <w:pPr>
        <w:pStyle w:val="ListParagraph"/>
        <w:numPr>
          <w:ilvl w:val="0"/>
          <w:numId w:val="20"/>
        </w:numPr>
        <w:jc w:val="both"/>
        <w:rPr>
          <w:rFonts w:cs="Times New Roman"/>
        </w:rPr>
      </w:pPr>
      <w:r w:rsidRPr="0097467C">
        <w:rPr>
          <w:rFonts w:cs="Times New Roman"/>
        </w:rPr>
        <w:t>Sigurimi i feedback-ut</w:t>
      </w:r>
    </w:p>
    <w:p w14:paraId="76490970" w14:textId="77777777" w:rsidR="00E97D26" w:rsidRPr="0097467C" w:rsidRDefault="00E97D26" w:rsidP="0029283A">
      <w:pPr>
        <w:pStyle w:val="ListParagraph"/>
        <w:numPr>
          <w:ilvl w:val="0"/>
          <w:numId w:val="20"/>
        </w:numPr>
        <w:jc w:val="both"/>
        <w:rPr>
          <w:rFonts w:cs="Times New Roman"/>
        </w:rPr>
      </w:pPr>
      <w:r w:rsidRPr="0097467C">
        <w:rPr>
          <w:rFonts w:cs="Times New Roman"/>
        </w:rPr>
        <w:t>Përfshirja e pjesëmarrësve</w:t>
      </w:r>
    </w:p>
    <w:p w14:paraId="63968B06" w14:textId="77777777" w:rsidR="00E97D26" w:rsidRPr="0097467C" w:rsidRDefault="00E97D26" w:rsidP="00D3325D">
      <w:pPr>
        <w:pStyle w:val="Heading1"/>
        <w:spacing w:line="276" w:lineRule="auto"/>
        <w:jc w:val="both"/>
        <w:rPr>
          <w:rFonts w:cs="Times New Roman"/>
        </w:rPr>
      </w:pPr>
      <w:bookmarkStart w:id="15" w:name="_Toc52519885"/>
      <w:r w:rsidRPr="0097467C">
        <w:rPr>
          <w:rFonts w:cs="Times New Roman"/>
        </w:rPr>
        <w:lastRenderedPageBreak/>
        <w:t>Objektivat</w:t>
      </w:r>
      <w:bookmarkEnd w:id="15"/>
    </w:p>
    <w:p w14:paraId="21604A1C" w14:textId="77777777" w:rsidR="00E97D26" w:rsidRPr="0097467C" w:rsidRDefault="00E97D26" w:rsidP="00D3325D">
      <w:pPr>
        <w:jc w:val="both"/>
        <w:rPr>
          <w:rFonts w:cs="Times New Roman"/>
        </w:rPr>
      </w:pPr>
      <w:r w:rsidRPr="0097467C">
        <w:rPr>
          <w:rFonts w:cs="Times New Roman"/>
        </w:rPr>
        <w:t>Inspektorati Qendror në funksion të misionit të tij synon që me anë të një menaxhimi të suksesshëm të procedurës së trajnimit, testimit fillestar dhe periodik të inspektorëve, të realizojë përmirësim të vazhdueshëm të veprimtarive inspektuese në vend.</w:t>
      </w:r>
    </w:p>
    <w:p w14:paraId="0607E15A" w14:textId="6F52029C" w:rsidR="00E97D26" w:rsidRPr="0097467C" w:rsidRDefault="00E97D26" w:rsidP="00D3325D">
      <w:pPr>
        <w:jc w:val="both"/>
        <w:rPr>
          <w:rFonts w:cs="Times New Roman"/>
        </w:rPr>
      </w:pPr>
      <w:r w:rsidRPr="0097467C">
        <w:rPr>
          <w:rFonts w:cs="Times New Roman"/>
        </w:rPr>
        <w:t xml:space="preserve">Kombinimi </w:t>
      </w:r>
      <w:r w:rsidR="00AE18ED" w:rsidRPr="0097467C">
        <w:rPr>
          <w:rFonts w:cs="Times New Roman"/>
        </w:rPr>
        <w:t>i</w:t>
      </w:r>
      <w:r w:rsidRPr="0097467C">
        <w:rPr>
          <w:rFonts w:cs="Times New Roman"/>
        </w:rPr>
        <w:t xml:space="preserve"> trajnimeve të inspektorëve në tre drejtime kryesore, të cilat periodikisht do të jenë në përmirësim të vazhdueshëm duke u suportuar nga Inspektorati Qendror edhe me të reja inovative në drejtim të fushës specifike të inspektimit, do të kenë sukses të garantuar. Është e rëndësishme që gjatë trajnimeve inspektorët do të kenë të integruar teorinë me praktikën (inspektimi me tablet, praktikë në subjekt), e cila do t’u mundësohet atyre nga Inspektorati Qendror, në bashkëpunim me biznesin. </w:t>
      </w:r>
    </w:p>
    <w:p w14:paraId="775CF09D" w14:textId="77777777" w:rsidR="00E97D26" w:rsidRPr="0097467C" w:rsidRDefault="00E97D26" w:rsidP="00D3325D">
      <w:pPr>
        <w:tabs>
          <w:tab w:val="left" w:pos="2880"/>
        </w:tabs>
        <w:jc w:val="both"/>
        <w:rPr>
          <w:rFonts w:cs="Times New Roman"/>
        </w:rPr>
      </w:pPr>
      <w:r w:rsidRPr="0097467C">
        <w:rPr>
          <w:rFonts w:cs="Times New Roman"/>
          <w:noProof/>
          <w:lang w:eastAsia="sq-AL"/>
        </w:rPr>
        <mc:AlternateContent>
          <mc:Choice Requires="wps">
            <w:drawing>
              <wp:anchor distT="0" distB="0" distL="114300" distR="114300" simplePos="0" relativeHeight="251701248" behindDoc="0" locked="0" layoutInCell="1" allowOverlap="1" wp14:anchorId="0F3EDB7B" wp14:editId="7EE0A243">
                <wp:simplePos x="0" y="0"/>
                <wp:positionH relativeFrom="margin">
                  <wp:posOffset>1047750</wp:posOffset>
                </wp:positionH>
                <wp:positionV relativeFrom="paragraph">
                  <wp:posOffset>1571</wp:posOffset>
                </wp:positionV>
                <wp:extent cx="3822605" cy="570641"/>
                <wp:effectExtent l="57150" t="57150" r="368935" b="344170"/>
                <wp:wrapNone/>
                <wp:docPr id="78" name="Rectangle 78"/>
                <wp:cNvGraphicFramePr/>
                <a:graphic xmlns:a="http://schemas.openxmlformats.org/drawingml/2006/main">
                  <a:graphicData uri="http://schemas.microsoft.com/office/word/2010/wordprocessingShape">
                    <wps:wsp>
                      <wps:cNvSpPr/>
                      <wps:spPr>
                        <a:xfrm>
                          <a:off x="0" y="0"/>
                          <a:ext cx="3822605" cy="570641"/>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2121DE3A" w14:textId="77777777" w:rsidR="007F2EE9" w:rsidRPr="00D14745" w:rsidRDefault="007F2EE9" w:rsidP="00E97D26">
                            <w:pPr>
                              <w:jc w:val="center"/>
                            </w:pPr>
                            <w:r w:rsidRPr="00D14745">
                              <w:rPr>
                                <w:b/>
                                <w:bCs/>
                              </w:rPr>
                              <w:t>Eventet që lidhen me trajnimin, testimin fillestar dhe periodik të inspektorëve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EDB7B" id="Rectangle 78" o:spid="_x0000_s1038" style="position:absolute;left:0;text-align:left;margin-left:82.5pt;margin-top:.1pt;width:301pt;height:44.9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" fillcolor="white [3201]" stroked="f" strokeweight="1pt">
                <v:shadow on="t" color="black" opacity="19660f" offset="4.49014mm,4.49014mm"/>
                <v:textbox>
                  <w:txbxContent>
                    <w:p w14:paraId="2121DE3A" w14:textId="77777777" w:rsidR="007F2EE9" w:rsidRPr="00D14745" w:rsidRDefault="007F2EE9" w:rsidP="00E97D26">
                      <w:pPr>
                        <w:jc w:val="center"/>
                      </w:pPr>
                      <w:r w:rsidRPr="00D14745">
                        <w:rPr>
                          <w:b/>
                          <w:bCs/>
                        </w:rPr>
                        <w:t>Eventet që lidhen me trajnimin, testimin fillestar dhe periodik të inspektorëve</w:t>
                      </w:r>
                    </w:p>
                  </w:txbxContent>
                </v:textbox>
                <w10:wrap anchorx="margin"/>
              </v:rect>
            </w:pict>
          </mc:Fallback>
        </mc:AlternateContent>
      </w:r>
    </w:p>
    <w:p w14:paraId="4387BCB5" w14:textId="2FF43DC7" w:rsidR="00E97D26" w:rsidRPr="0097467C" w:rsidRDefault="00E97D26" w:rsidP="00D3325D">
      <w:pPr>
        <w:tabs>
          <w:tab w:val="left" w:pos="2880"/>
        </w:tabs>
        <w:jc w:val="both"/>
        <w:rPr>
          <w:rFonts w:cs="Times New Roman"/>
        </w:rPr>
      </w:pPr>
    </w:p>
    <w:p w14:paraId="495F4764" w14:textId="5E0FDE9D" w:rsidR="00E97D26" w:rsidRPr="0097467C" w:rsidRDefault="00940BB7" w:rsidP="00D3325D">
      <w:pPr>
        <w:tabs>
          <w:tab w:val="left" w:pos="2880"/>
        </w:tabs>
        <w:jc w:val="both"/>
        <w:rPr>
          <w:rFonts w:cs="Times New Roman"/>
        </w:rPr>
      </w:pPr>
      <w:r w:rsidRPr="0097467C">
        <w:rPr>
          <w:rFonts w:cs="Times New Roman"/>
          <w:noProof/>
          <w:lang w:eastAsia="sq-AL"/>
        </w:rPr>
        <mc:AlternateContent>
          <mc:Choice Requires="wps">
            <w:drawing>
              <wp:anchor distT="0" distB="0" distL="114300" distR="114300" simplePos="0" relativeHeight="252059648" behindDoc="0" locked="0" layoutInCell="1" allowOverlap="1" wp14:anchorId="5A5D3938" wp14:editId="0ABDEFEF">
                <wp:simplePos x="0" y="0"/>
                <wp:positionH relativeFrom="margin">
                  <wp:posOffset>2384425</wp:posOffset>
                </wp:positionH>
                <wp:positionV relativeFrom="paragraph">
                  <wp:posOffset>70967</wp:posOffset>
                </wp:positionV>
                <wp:extent cx="946150" cy="462280"/>
                <wp:effectExtent l="57150" t="57150" r="349250" b="337820"/>
                <wp:wrapNone/>
                <wp:docPr id="38" name="Rectangle 38"/>
                <wp:cNvGraphicFramePr/>
                <a:graphic xmlns:a="http://schemas.openxmlformats.org/drawingml/2006/main">
                  <a:graphicData uri="http://schemas.microsoft.com/office/word/2010/wordprocessingShape">
                    <wps:wsp>
                      <wps:cNvSpPr/>
                      <wps:spPr>
                        <a:xfrm>
                          <a:off x="0" y="0"/>
                          <a:ext cx="946150" cy="46228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47C8F12D" w14:textId="77777777" w:rsidR="007F2EE9" w:rsidRDefault="007F2EE9" w:rsidP="00E97D26">
                            <w:pPr>
                              <w:jc w:val="center"/>
                            </w:pPr>
                            <w:r>
                              <w:rPr>
                                <w:b/>
                                <w:bCs/>
                              </w:rPr>
                              <w:t>EFEKTET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D3938" id="Rectangle 38" o:spid="_x0000_s1039" style="position:absolute;left:0;text-align:left;margin-left:187.75pt;margin-top:5.6pt;width:74.5pt;height:36.4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" fillcolor="white [3201]" stroked="f" strokeweight="1pt">
                <v:shadow on="t" color="black" opacity="19660f" offset="4.49014mm,4.49014mm"/>
                <v:textbox>
                  <w:txbxContent>
                    <w:p w14:paraId="47C8F12D" w14:textId="77777777" w:rsidR="007F2EE9" w:rsidRDefault="007F2EE9" w:rsidP="00E97D26">
                      <w:pPr>
                        <w:jc w:val="center"/>
                      </w:pPr>
                      <w:r>
                        <w:rPr>
                          <w:b/>
                          <w:bCs/>
                        </w:rPr>
                        <w:t>EFEKTET</w:t>
                      </w:r>
                    </w:p>
                  </w:txbxContent>
                </v:textbox>
                <w10:wrap anchorx="margin"/>
              </v:rect>
            </w:pict>
          </mc:Fallback>
        </mc:AlternateContent>
      </w:r>
    </w:p>
    <w:p w14:paraId="7ED7DC6F" w14:textId="504E11DB" w:rsidR="00E97D26" w:rsidRPr="0097467C" w:rsidRDefault="00E97D26" w:rsidP="00940BB7">
      <w:pPr>
        <w:tabs>
          <w:tab w:val="left" w:pos="2880"/>
        </w:tabs>
        <w:jc w:val="both"/>
        <w:rPr>
          <w:rFonts w:cs="Times New Roman"/>
        </w:rPr>
      </w:pPr>
      <w:r w:rsidRPr="0097467C">
        <w:rPr>
          <w:rFonts w:cs="Times New Roman"/>
          <w:noProof/>
          <w:lang w:eastAsia="sq-AL"/>
        </w:rPr>
        <mc:AlternateContent>
          <mc:Choice Requires="wps">
            <w:drawing>
              <wp:anchor distT="0" distB="0" distL="114300" distR="114300" simplePos="0" relativeHeight="251679744" behindDoc="0" locked="0" layoutInCell="1" allowOverlap="1" wp14:anchorId="6890895D" wp14:editId="33AA6696">
                <wp:simplePos x="0" y="0"/>
                <wp:positionH relativeFrom="margin">
                  <wp:posOffset>4441370</wp:posOffset>
                </wp:positionH>
                <wp:positionV relativeFrom="paragraph">
                  <wp:posOffset>125730</wp:posOffset>
                </wp:positionV>
                <wp:extent cx="1619795" cy="1643834"/>
                <wp:effectExtent l="57150" t="57150" r="342900" b="337820"/>
                <wp:wrapNone/>
                <wp:docPr id="54" name="Rectangle 54"/>
                <wp:cNvGraphicFramePr/>
                <a:graphic xmlns:a="http://schemas.openxmlformats.org/drawingml/2006/main">
                  <a:graphicData uri="http://schemas.microsoft.com/office/word/2010/wordprocessingShape">
                    <wps:wsp>
                      <wps:cNvSpPr/>
                      <wps:spPr>
                        <a:xfrm>
                          <a:off x="0" y="0"/>
                          <a:ext cx="1619795" cy="1643834"/>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5D2CEE5C" w14:textId="77777777" w:rsidR="007F2EE9" w:rsidRPr="00F654F3" w:rsidRDefault="007F2EE9" w:rsidP="00E97D26">
                            <w:pPr>
                              <w:spacing w:before="0"/>
                              <w:jc w:val="center"/>
                              <w:rPr>
                                <w:b/>
                                <w:bCs/>
                              </w:rPr>
                            </w:pPr>
                            <w:r w:rsidRPr="00F654F3">
                              <w:rPr>
                                <w:b/>
                                <w:bCs/>
                              </w:rPr>
                              <w:t>Diskutime ndërinstitucionale:</w:t>
                            </w:r>
                          </w:p>
                          <w:p w14:paraId="1FC137C3" w14:textId="77777777" w:rsidR="007F2EE9" w:rsidRPr="00AF0D3B" w:rsidRDefault="007F2EE9" w:rsidP="0029283A">
                            <w:pPr>
                              <w:pStyle w:val="ListParagraph"/>
                              <w:numPr>
                                <w:ilvl w:val="0"/>
                                <w:numId w:val="22"/>
                              </w:numPr>
                              <w:spacing w:before="0"/>
                              <w:ind w:left="180" w:hanging="270"/>
                            </w:pPr>
                            <w:r w:rsidRPr="00AF0D3B">
                              <w:t>Inspektoratet Shtetërore dhe Vendore</w:t>
                            </w:r>
                          </w:p>
                          <w:p w14:paraId="5284F361" w14:textId="77777777" w:rsidR="007F2EE9" w:rsidRPr="00AF0D3B" w:rsidRDefault="007F2EE9" w:rsidP="0029283A">
                            <w:pPr>
                              <w:pStyle w:val="ListParagraph"/>
                              <w:numPr>
                                <w:ilvl w:val="0"/>
                                <w:numId w:val="22"/>
                              </w:numPr>
                              <w:spacing w:before="0"/>
                              <w:ind w:left="180" w:hanging="270"/>
                            </w:pPr>
                            <w:r w:rsidRPr="00AF0D3B">
                              <w:t>Struktura përgjegjëse inspektimi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0895D" id="Rectangle 54" o:spid="_x0000_s1040" style="position:absolute;left:0;text-align:left;margin-left:349.7pt;margin-top:9.9pt;width:127.55pt;height:129.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" fillcolor="white [3201]" stroked="f" strokeweight="1pt">
                <v:shadow on="t" color="black" opacity="19660f" offset="4.49014mm,4.49014mm"/>
                <v:textbox>
                  <w:txbxContent>
                    <w:p w14:paraId="5D2CEE5C" w14:textId="77777777" w:rsidR="007F2EE9" w:rsidRPr="00F654F3" w:rsidRDefault="007F2EE9" w:rsidP="00E97D26">
                      <w:pPr>
                        <w:spacing w:before="0"/>
                        <w:jc w:val="center"/>
                        <w:rPr>
                          <w:b/>
                          <w:bCs/>
                        </w:rPr>
                      </w:pPr>
                      <w:r w:rsidRPr="00F654F3">
                        <w:rPr>
                          <w:b/>
                          <w:bCs/>
                        </w:rPr>
                        <w:t>Diskutime ndërinstitucionale:</w:t>
                      </w:r>
                    </w:p>
                    <w:p w14:paraId="1FC137C3" w14:textId="77777777" w:rsidR="007F2EE9" w:rsidRPr="00AF0D3B" w:rsidRDefault="007F2EE9" w:rsidP="0029283A">
                      <w:pPr>
                        <w:pStyle w:val="ListParagraph"/>
                        <w:numPr>
                          <w:ilvl w:val="0"/>
                          <w:numId w:val="22"/>
                        </w:numPr>
                        <w:spacing w:before="0"/>
                        <w:ind w:left="180" w:hanging="270"/>
                      </w:pPr>
                      <w:r w:rsidRPr="00AF0D3B">
                        <w:t>Inspektoratet Shtetërore dhe Vendore</w:t>
                      </w:r>
                    </w:p>
                    <w:p w14:paraId="5284F361" w14:textId="77777777" w:rsidR="007F2EE9" w:rsidRPr="00AF0D3B" w:rsidRDefault="007F2EE9" w:rsidP="0029283A">
                      <w:pPr>
                        <w:pStyle w:val="ListParagraph"/>
                        <w:numPr>
                          <w:ilvl w:val="0"/>
                          <w:numId w:val="22"/>
                        </w:numPr>
                        <w:spacing w:before="0"/>
                        <w:ind w:left="180" w:hanging="270"/>
                      </w:pPr>
                      <w:r w:rsidRPr="00AF0D3B">
                        <w:t>Struktura përgjegjëse inspektimi</w:t>
                      </w:r>
                    </w:p>
                  </w:txbxContent>
                </v:textbox>
                <w10:wrap anchorx="margin"/>
              </v:rect>
            </w:pict>
          </mc:Fallback>
        </mc:AlternateContent>
      </w:r>
      <w:r w:rsidRPr="0097467C">
        <w:rPr>
          <w:rFonts w:cs="Times New Roman"/>
          <w:noProof/>
          <w:lang w:eastAsia="sq-AL"/>
        </w:rPr>
        <mc:AlternateContent>
          <mc:Choice Requires="wps">
            <w:drawing>
              <wp:anchor distT="0" distB="0" distL="114300" distR="114300" simplePos="0" relativeHeight="251685888" behindDoc="0" locked="0" layoutInCell="1" allowOverlap="1" wp14:anchorId="73C39CE1" wp14:editId="2B2E5C43">
                <wp:simplePos x="0" y="0"/>
                <wp:positionH relativeFrom="column">
                  <wp:posOffset>2936278</wp:posOffset>
                </wp:positionH>
                <wp:positionV relativeFrom="paragraph">
                  <wp:posOffset>47324</wp:posOffset>
                </wp:positionV>
                <wp:extent cx="13178" cy="824182"/>
                <wp:effectExtent l="76200" t="0" r="63500" b="52705"/>
                <wp:wrapNone/>
                <wp:docPr id="51" name="Straight Arrow Connector 51"/>
                <wp:cNvGraphicFramePr/>
                <a:graphic xmlns:a="http://schemas.openxmlformats.org/drawingml/2006/main">
                  <a:graphicData uri="http://schemas.microsoft.com/office/word/2010/wordprocessingShape">
                    <wps:wsp>
                      <wps:cNvCnPr/>
                      <wps:spPr>
                        <a:xfrm flipH="1">
                          <a:off x="0" y="0"/>
                          <a:ext cx="13178" cy="8241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487C8462" id="_x0000_t32" coordsize="21600,21600" o:spt="32" o:oned="t" path="m,l21600,21600e" filled="f">
                <v:path arrowok="t" fillok="f" o:connecttype="none"/>
                <o:lock v:ext="edit" shapetype="t"/>
              </v:shapetype>
              <v:shape id="Straight Arrow Connector 51" o:spid="_x0000_s1026" type="#_x0000_t32" style="position:absolute;margin-left:231.2pt;margin-top:3.75pt;width:1.05pt;height:64.9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" strokecolor="black [3213]" strokeweight=".5pt">
                <v:stroke endarrow="block" joinstyle="miter"/>
              </v:shape>
            </w:pict>
          </mc:Fallback>
        </mc:AlternateContent>
      </w:r>
      <w:r w:rsidRPr="0097467C">
        <w:rPr>
          <w:rFonts w:cs="Times New Roman"/>
          <w:noProof/>
          <w:lang w:eastAsia="sq-AL"/>
        </w:rPr>
        <mc:AlternateContent>
          <mc:Choice Requires="wps">
            <w:drawing>
              <wp:anchor distT="0" distB="0" distL="114300" distR="114300" simplePos="0" relativeHeight="251684864" behindDoc="0" locked="0" layoutInCell="1" allowOverlap="1" wp14:anchorId="1C8AEC82" wp14:editId="2C965307">
                <wp:simplePos x="0" y="0"/>
                <wp:positionH relativeFrom="column">
                  <wp:posOffset>3270324</wp:posOffset>
                </wp:positionH>
                <wp:positionV relativeFrom="paragraph">
                  <wp:posOffset>67721</wp:posOffset>
                </wp:positionV>
                <wp:extent cx="1054249" cy="548640"/>
                <wp:effectExtent l="0" t="0" r="88900" b="60960"/>
                <wp:wrapNone/>
                <wp:docPr id="52" name="Straight Arrow Connector 52"/>
                <wp:cNvGraphicFramePr/>
                <a:graphic xmlns:a="http://schemas.openxmlformats.org/drawingml/2006/main">
                  <a:graphicData uri="http://schemas.microsoft.com/office/word/2010/wordprocessingShape">
                    <wps:wsp>
                      <wps:cNvCnPr/>
                      <wps:spPr>
                        <a:xfrm>
                          <a:off x="0" y="0"/>
                          <a:ext cx="1054249" cy="5486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850B933" id="Straight Arrow Connector 52" o:spid="_x0000_s1026" type="#_x0000_t32" style="position:absolute;margin-left:257.5pt;margin-top:5.35pt;width:83pt;height:43.2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" strokecolor="black [3213]" strokeweight=".5pt">
                <v:stroke endarrow="block" joinstyle="miter"/>
              </v:shape>
            </w:pict>
          </mc:Fallback>
        </mc:AlternateContent>
      </w:r>
      <w:r w:rsidRPr="0097467C">
        <w:rPr>
          <w:rFonts w:cs="Times New Roman"/>
          <w:noProof/>
          <w:lang w:eastAsia="sq-AL"/>
        </w:rPr>
        <mc:AlternateContent>
          <mc:Choice Requires="wps">
            <w:drawing>
              <wp:anchor distT="0" distB="0" distL="114300" distR="114300" simplePos="0" relativeHeight="251683840" behindDoc="0" locked="0" layoutInCell="1" allowOverlap="1" wp14:anchorId="4BDBD777" wp14:editId="1DFC0179">
                <wp:simplePos x="0" y="0"/>
                <wp:positionH relativeFrom="column">
                  <wp:posOffset>1688951</wp:posOffset>
                </wp:positionH>
                <wp:positionV relativeFrom="paragraph">
                  <wp:posOffset>89236</wp:posOffset>
                </wp:positionV>
                <wp:extent cx="688489" cy="473337"/>
                <wp:effectExtent l="38100" t="0" r="16510" b="60325"/>
                <wp:wrapNone/>
                <wp:docPr id="53" name="Straight Arrow Connector 53"/>
                <wp:cNvGraphicFramePr/>
                <a:graphic xmlns:a="http://schemas.openxmlformats.org/drawingml/2006/main">
                  <a:graphicData uri="http://schemas.microsoft.com/office/word/2010/wordprocessingShape">
                    <wps:wsp>
                      <wps:cNvCnPr/>
                      <wps:spPr>
                        <a:xfrm flipH="1">
                          <a:off x="0" y="0"/>
                          <a:ext cx="688489" cy="4733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AF33C89" id="Straight Arrow Connector 53" o:spid="_x0000_s1026" type="#_x0000_t32" style="position:absolute;margin-left:133pt;margin-top:7.05pt;width:54.2pt;height:37.2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" strokecolor="black [3200]" strokeweight=".5pt">
                <v:stroke endarrow="block" joinstyle="miter"/>
              </v:shape>
            </w:pict>
          </mc:Fallback>
        </mc:AlternateContent>
      </w:r>
    </w:p>
    <w:p w14:paraId="3A3078A7" w14:textId="77777777" w:rsidR="00E97D26" w:rsidRPr="0097467C" w:rsidRDefault="00E97D26" w:rsidP="00D3325D">
      <w:pPr>
        <w:jc w:val="both"/>
        <w:rPr>
          <w:rFonts w:cs="Times New Roman"/>
        </w:rPr>
      </w:pPr>
      <w:r w:rsidRPr="0097467C">
        <w:rPr>
          <w:rFonts w:cs="Times New Roman"/>
          <w:noProof/>
          <w:lang w:eastAsia="sq-AL"/>
        </w:rPr>
        <mc:AlternateContent>
          <mc:Choice Requires="wps">
            <w:drawing>
              <wp:anchor distT="0" distB="0" distL="114300" distR="114300" simplePos="0" relativeHeight="251677696" behindDoc="0" locked="0" layoutInCell="1" allowOverlap="1" wp14:anchorId="49CDC2FA" wp14:editId="67D12ED6">
                <wp:simplePos x="0" y="0"/>
                <wp:positionH relativeFrom="margin">
                  <wp:align>left</wp:align>
                </wp:positionH>
                <wp:positionV relativeFrom="paragraph">
                  <wp:posOffset>105076</wp:posOffset>
                </wp:positionV>
                <wp:extent cx="1598663" cy="1313161"/>
                <wp:effectExtent l="57150" t="57150" r="344805" b="344805"/>
                <wp:wrapNone/>
                <wp:docPr id="55" name="Rectangle 55"/>
                <wp:cNvGraphicFramePr/>
                <a:graphic xmlns:a="http://schemas.openxmlformats.org/drawingml/2006/main">
                  <a:graphicData uri="http://schemas.microsoft.com/office/word/2010/wordprocessingShape">
                    <wps:wsp>
                      <wps:cNvSpPr/>
                      <wps:spPr>
                        <a:xfrm>
                          <a:off x="0" y="0"/>
                          <a:ext cx="1598663" cy="1313161"/>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43AC90DE" w14:textId="77777777" w:rsidR="007F2EE9" w:rsidRPr="00F654F3" w:rsidRDefault="007F2EE9" w:rsidP="00E97D26">
                            <w:pPr>
                              <w:spacing w:before="0"/>
                              <w:jc w:val="center"/>
                              <w:rPr>
                                <w:b/>
                                <w:bCs/>
                              </w:rPr>
                            </w:pPr>
                            <w:r w:rsidRPr="00F654F3">
                              <w:rPr>
                                <w:b/>
                                <w:bCs/>
                              </w:rPr>
                              <w:t>Të përfshirë n</w:t>
                            </w:r>
                            <w:r>
                              <w:rPr>
                                <w:b/>
                                <w:bCs/>
                              </w:rPr>
                              <w:t>ë</w:t>
                            </w:r>
                            <w:r w:rsidRPr="00F654F3">
                              <w:rPr>
                                <w:b/>
                                <w:bCs/>
                              </w:rPr>
                              <w:t xml:space="preserve"> program:</w:t>
                            </w:r>
                          </w:p>
                          <w:p w14:paraId="4E3E78D4" w14:textId="77777777" w:rsidR="007F2EE9" w:rsidRPr="0062559F" w:rsidRDefault="007F2EE9" w:rsidP="0029283A">
                            <w:pPr>
                              <w:pStyle w:val="ListParagraph"/>
                              <w:numPr>
                                <w:ilvl w:val="0"/>
                                <w:numId w:val="14"/>
                              </w:numPr>
                              <w:spacing w:before="0"/>
                            </w:pPr>
                            <w:r w:rsidRPr="0062559F">
                              <w:t>Trajnuesit</w:t>
                            </w:r>
                          </w:p>
                          <w:p w14:paraId="4DAE313C" w14:textId="77777777" w:rsidR="007F2EE9" w:rsidRPr="0062559F" w:rsidRDefault="007F2EE9" w:rsidP="0029283A">
                            <w:pPr>
                              <w:pStyle w:val="ListParagraph"/>
                              <w:numPr>
                                <w:ilvl w:val="0"/>
                                <w:numId w:val="14"/>
                              </w:numPr>
                              <w:spacing w:before="0"/>
                            </w:pPr>
                            <w:r w:rsidRPr="0062559F">
                              <w:t>Inspektorët</w:t>
                            </w:r>
                          </w:p>
                          <w:p w14:paraId="2EA3AAEE" w14:textId="77777777" w:rsidR="007F2EE9" w:rsidRPr="0062559F" w:rsidRDefault="007F2EE9" w:rsidP="0029283A">
                            <w:pPr>
                              <w:pStyle w:val="ListParagraph"/>
                              <w:numPr>
                                <w:ilvl w:val="0"/>
                                <w:numId w:val="14"/>
                              </w:numPr>
                              <w:spacing w:before="0"/>
                            </w:pPr>
                            <w:r w:rsidRPr="0062559F">
                              <w:t>Profesorët</w:t>
                            </w:r>
                          </w:p>
                          <w:p w14:paraId="57E14806" w14:textId="77777777" w:rsidR="007F2EE9" w:rsidRPr="0062559F" w:rsidRDefault="007F2EE9" w:rsidP="0029283A">
                            <w:pPr>
                              <w:pStyle w:val="ListParagraph"/>
                              <w:numPr>
                                <w:ilvl w:val="0"/>
                                <w:numId w:val="14"/>
                              </w:numPr>
                              <w:spacing w:before="0"/>
                            </w:pPr>
                            <w:r w:rsidRPr="0062559F">
                              <w:t>Ekspertët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DC2FA" id="Rectangle 55" o:spid="_x0000_s1041" style="position:absolute;left:0;text-align:left;margin-left:0;margin-top:8.25pt;width:125.9pt;height:103.4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" fillcolor="white [3201]" stroked="f" strokeweight="1pt">
                <v:shadow on="t" color="black" opacity="19660f" offset="4.49014mm,4.49014mm"/>
                <v:textbox>
                  <w:txbxContent>
                    <w:p w14:paraId="43AC90DE" w14:textId="77777777" w:rsidR="007F2EE9" w:rsidRPr="00F654F3" w:rsidRDefault="007F2EE9" w:rsidP="00E97D26">
                      <w:pPr>
                        <w:spacing w:before="0"/>
                        <w:jc w:val="center"/>
                        <w:rPr>
                          <w:b/>
                          <w:bCs/>
                        </w:rPr>
                      </w:pPr>
                      <w:r w:rsidRPr="00F654F3">
                        <w:rPr>
                          <w:b/>
                          <w:bCs/>
                        </w:rPr>
                        <w:t>Të përfshirë n</w:t>
                      </w:r>
                      <w:r>
                        <w:rPr>
                          <w:b/>
                          <w:bCs/>
                        </w:rPr>
                        <w:t>ë</w:t>
                      </w:r>
                      <w:r w:rsidRPr="00F654F3">
                        <w:rPr>
                          <w:b/>
                          <w:bCs/>
                        </w:rPr>
                        <w:t xml:space="preserve"> program:</w:t>
                      </w:r>
                    </w:p>
                    <w:p w14:paraId="4E3E78D4" w14:textId="77777777" w:rsidR="007F2EE9" w:rsidRPr="0062559F" w:rsidRDefault="007F2EE9" w:rsidP="0029283A">
                      <w:pPr>
                        <w:pStyle w:val="ListParagraph"/>
                        <w:numPr>
                          <w:ilvl w:val="0"/>
                          <w:numId w:val="14"/>
                        </w:numPr>
                        <w:spacing w:before="0"/>
                      </w:pPr>
                      <w:r w:rsidRPr="0062559F">
                        <w:t>Trajnuesit</w:t>
                      </w:r>
                    </w:p>
                    <w:p w14:paraId="4DAE313C" w14:textId="77777777" w:rsidR="007F2EE9" w:rsidRPr="0062559F" w:rsidRDefault="007F2EE9" w:rsidP="0029283A">
                      <w:pPr>
                        <w:pStyle w:val="ListParagraph"/>
                        <w:numPr>
                          <w:ilvl w:val="0"/>
                          <w:numId w:val="14"/>
                        </w:numPr>
                        <w:spacing w:before="0"/>
                      </w:pPr>
                      <w:r w:rsidRPr="0062559F">
                        <w:t>Inspektorët</w:t>
                      </w:r>
                    </w:p>
                    <w:p w14:paraId="2EA3AAEE" w14:textId="77777777" w:rsidR="007F2EE9" w:rsidRPr="0062559F" w:rsidRDefault="007F2EE9" w:rsidP="0029283A">
                      <w:pPr>
                        <w:pStyle w:val="ListParagraph"/>
                        <w:numPr>
                          <w:ilvl w:val="0"/>
                          <w:numId w:val="14"/>
                        </w:numPr>
                        <w:spacing w:before="0"/>
                      </w:pPr>
                      <w:r w:rsidRPr="0062559F">
                        <w:t>Profesorët</w:t>
                      </w:r>
                    </w:p>
                    <w:p w14:paraId="57E14806" w14:textId="77777777" w:rsidR="007F2EE9" w:rsidRPr="0062559F" w:rsidRDefault="007F2EE9" w:rsidP="0029283A">
                      <w:pPr>
                        <w:pStyle w:val="ListParagraph"/>
                        <w:numPr>
                          <w:ilvl w:val="0"/>
                          <w:numId w:val="14"/>
                        </w:numPr>
                        <w:spacing w:before="0"/>
                      </w:pPr>
                      <w:r w:rsidRPr="0062559F">
                        <w:t>Ekspertët</w:t>
                      </w:r>
                    </w:p>
                  </w:txbxContent>
                </v:textbox>
                <w10:wrap anchorx="margin"/>
              </v:rect>
            </w:pict>
          </mc:Fallback>
        </mc:AlternateContent>
      </w:r>
    </w:p>
    <w:p w14:paraId="70915F7A" w14:textId="77777777" w:rsidR="00E97D26" w:rsidRPr="0097467C" w:rsidRDefault="00E97D26" w:rsidP="00D3325D">
      <w:pPr>
        <w:jc w:val="both"/>
        <w:rPr>
          <w:rFonts w:cs="Times New Roman"/>
        </w:rPr>
      </w:pPr>
    </w:p>
    <w:p w14:paraId="1408D019" w14:textId="77777777" w:rsidR="00E97D26" w:rsidRPr="0097467C" w:rsidRDefault="00E97D26" w:rsidP="00D3325D">
      <w:pPr>
        <w:jc w:val="both"/>
        <w:rPr>
          <w:rFonts w:cs="Times New Roman"/>
        </w:rPr>
      </w:pPr>
      <w:r w:rsidRPr="0097467C">
        <w:rPr>
          <w:rFonts w:cs="Times New Roman"/>
          <w:noProof/>
          <w:lang w:eastAsia="sq-AL"/>
        </w:rPr>
        <mc:AlternateContent>
          <mc:Choice Requires="wps">
            <w:drawing>
              <wp:anchor distT="0" distB="0" distL="114300" distR="114300" simplePos="0" relativeHeight="251687936" behindDoc="0" locked="0" layoutInCell="1" allowOverlap="1" wp14:anchorId="0ED21306" wp14:editId="5EFEA434">
                <wp:simplePos x="0" y="0"/>
                <wp:positionH relativeFrom="column">
                  <wp:posOffset>1630570</wp:posOffset>
                </wp:positionH>
                <wp:positionV relativeFrom="paragraph">
                  <wp:posOffset>140001</wp:posOffset>
                </wp:positionV>
                <wp:extent cx="699247" cy="720762"/>
                <wp:effectExtent l="0" t="0" r="81915" b="60325"/>
                <wp:wrapNone/>
                <wp:docPr id="58" name="Straight Arrow Connector 58"/>
                <wp:cNvGraphicFramePr/>
                <a:graphic xmlns:a="http://schemas.openxmlformats.org/drawingml/2006/main">
                  <a:graphicData uri="http://schemas.microsoft.com/office/word/2010/wordprocessingShape">
                    <wps:wsp>
                      <wps:cNvCnPr/>
                      <wps:spPr>
                        <a:xfrm>
                          <a:off x="0" y="0"/>
                          <a:ext cx="699247" cy="7207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DC82015" id="Straight Arrow Connector 58" o:spid="_x0000_s1026" type="#_x0000_t32" style="position:absolute;margin-left:128.4pt;margin-top:11pt;width:55.05pt;height:5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" strokecolor="black [3200]" strokeweight=".5pt">
                <v:stroke endarrow="block" joinstyle="miter"/>
              </v:shape>
            </w:pict>
          </mc:Fallback>
        </mc:AlternateContent>
      </w:r>
      <w:r w:rsidRPr="0097467C">
        <w:rPr>
          <w:rFonts w:cs="Times New Roman"/>
          <w:noProof/>
          <w:lang w:eastAsia="sq-AL"/>
        </w:rPr>
        <mc:AlternateContent>
          <mc:Choice Requires="wps">
            <w:drawing>
              <wp:anchor distT="0" distB="0" distL="114300" distR="114300" simplePos="0" relativeHeight="251688960" behindDoc="0" locked="0" layoutInCell="1" allowOverlap="1" wp14:anchorId="5DB8A833" wp14:editId="69EE3E46">
                <wp:simplePos x="0" y="0"/>
                <wp:positionH relativeFrom="column">
                  <wp:posOffset>3545731</wp:posOffset>
                </wp:positionH>
                <wp:positionV relativeFrom="paragraph">
                  <wp:posOffset>107287</wp:posOffset>
                </wp:positionV>
                <wp:extent cx="871369" cy="720762"/>
                <wp:effectExtent l="38100" t="0" r="24130" b="60325"/>
                <wp:wrapNone/>
                <wp:docPr id="57" name="Straight Arrow Connector 57"/>
                <wp:cNvGraphicFramePr/>
                <a:graphic xmlns:a="http://schemas.openxmlformats.org/drawingml/2006/main">
                  <a:graphicData uri="http://schemas.microsoft.com/office/word/2010/wordprocessingShape">
                    <wps:wsp>
                      <wps:cNvCnPr/>
                      <wps:spPr>
                        <a:xfrm flipH="1">
                          <a:off x="0" y="0"/>
                          <a:ext cx="871369" cy="7207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087EA17" id="Straight Arrow Connector 57" o:spid="_x0000_s1026" type="#_x0000_t32" style="position:absolute;margin-left:279.2pt;margin-top:8.45pt;width:68.6pt;height:56.7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" strokecolor="black [3200]" strokeweight=".5pt">
                <v:stroke endarrow="block" joinstyle="miter"/>
              </v:shape>
            </w:pict>
          </mc:Fallback>
        </mc:AlternateContent>
      </w:r>
      <w:r w:rsidRPr="0097467C">
        <w:rPr>
          <w:rFonts w:cs="Times New Roman"/>
          <w:noProof/>
          <w:lang w:eastAsia="sq-AL"/>
        </w:rPr>
        <mc:AlternateContent>
          <mc:Choice Requires="wps">
            <w:drawing>
              <wp:anchor distT="0" distB="0" distL="114300" distR="114300" simplePos="0" relativeHeight="251676672" behindDoc="0" locked="0" layoutInCell="1" allowOverlap="1" wp14:anchorId="3FF9822A" wp14:editId="73D7E608">
                <wp:simplePos x="0" y="0"/>
                <wp:positionH relativeFrom="margin">
                  <wp:posOffset>2364740</wp:posOffset>
                </wp:positionH>
                <wp:positionV relativeFrom="paragraph">
                  <wp:posOffset>16730</wp:posOffset>
                </wp:positionV>
                <wp:extent cx="1172506" cy="1216908"/>
                <wp:effectExtent l="57150" t="57150" r="370840" b="364490"/>
                <wp:wrapNone/>
                <wp:docPr id="56" name="Rectangle 56"/>
                <wp:cNvGraphicFramePr/>
                <a:graphic xmlns:a="http://schemas.openxmlformats.org/drawingml/2006/main">
                  <a:graphicData uri="http://schemas.microsoft.com/office/word/2010/wordprocessingShape">
                    <wps:wsp>
                      <wps:cNvSpPr/>
                      <wps:spPr>
                        <a:xfrm>
                          <a:off x="0" y="0"/>
                          <a:ext cx="1172506" cy="1216908"/>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03621BD2" w14:textId="77777777" w:rsidR="007F2EE9" w:rsidRPr="00F654F3" w:rsidRDefault="007F2EE9" w:rsidP="00E97D26">
                            <w:pPr>
                              <w:spacing w:before="0" w:line="240" w:lineRule="auto"/>
                              <w:jc w:val="center"/>
                              <w:rPr>
                                <w:b/>
                                <w:bCs/>
                              </w:rPr>
                            </w:pPr>
                            <w:r w:rsidRPr="00F654F3">
                              <w:rPr>
                                <w:b/>
                                <w:bCs/>
                              </w:rPr>
                              <w:t>Opinioni Publik</w:t>
                            </w:r>
                          </w:p>
                          <w:p w14:paraId="65D1F7C4" w14:textId="77777777" w:rsidR="007F2EE9" w:rsidRPr="00AF0D3B" w:rsidRDefault="007F2EE9" w:rsidP="0029283A">
                            <w:pPr>
                              <w:pStyle w:val="ListParagraph"/>
                              <w:numPr>
                                <w:ilvl w:val="0"/>
                                <w:numId w:val="21"/>
                              </w:numPr>
                              <w:spacing w:before="0" w:line="240" w:lineRule="auto"/>
                              <w:ind w:left="540"/>
                            </w:pPr>
                            <w:r w:rsidRPr="00AF0D3B">
                              <w:t>Media</w:t>
                            </w:r>
                          </w:p>
                          <w:p w14:paraId="431B080C" w14:textId="77777777" w:rsidR="007F2EE9" w:rsidRPr="00AF0D3B" w:rsidRDefault="007F2EE9" w:rsidP="0029283A">
                            <w:pPr>
                              <w:pStyle w:val="ListParagraph"/>
                              <w:numPr>
                                <w:ilvl w:val="0"/>
                                <w:numId w:val="21"/>
                              </w:numPr>
                              <w:spacing w:before="0" w:line="240" w:lineRule="auto"/>
                              <w:ind w:left="540"/>
                            </w:pPr>
                            <w:r w:rsidRPr="00AF0D3B">
                              <w:t>Fjalime</w:t>
                            </w:r>
                          </w:p>
                          <w:p w14:paraId="7F109922" w14:textId="77777777" w:rsidR="007F2EE9" w:rsidRPr="00AF0D3B" w:rsidRDefault="007F2EE9" w:rsidP="0029283A">
                            <w:pPr>
                              <w:pStyle w:val="ListParagraph"/>
                              <w:numPr>
                                <w:ilvl w:val="0"/>
                                <w:numId w:val="21"/>
                              </w:numPr>
                              <w:spacing w:before="0" w:line="240" w:lineRule="auto"/>
                              <w:ind w:left="540"/>
                            </w:pPr>
                            <w:r w:rsidRPr="00AF0D3B">
                              <w:t>Shkrime</w:t>
                            </w:r>
                          </w:p>
                          <w:p w14:paraId="3ACFB951" w14:textId="77777777" w:rsidR="007F2EE9" w:rsidRPr="00AF0D3B" w:rsidRDefault="007F2EE9" w:rsidP="0029283A">
                            <w:pPr>
                              <w:pStyle w:val="ListParagraph"/>
                              <w:numPr>
                                <w:ilvl w:val="0"/>
                                <w:numId w:val="21"/>
                              </w:numPr>
                              <w:spacing w:before="0" w:line="240" w:lineRule="auto"/>
                              <w:ind w:left="540"/>
                            </w:pPr>
                            <w:r w:rsidRPr="00AF0D3B">
                              <w:t>Publikime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9822A" id="Rectangle 56" o:spid="_x0000_s1042" style="position:absolute;left:0;text-align:left;margin-left:186.2pt;margin-top:1.3pt;width:92.3pt;height:95.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" fillcolor="white [3201]" stroked="f" strokeweight="1pt">
                <v:shadow on="t" color="black" opacity="19660f" offset="4.49014mm,4.49014mm"/>
                <v:textbox>
                  <w:txbxContent>
                    <w:p w14:paraId="03621BD2" w14:textId="77777777" w:rsidR="007F2EE9" w:rsidRPr="00F654F3" w:rsidRDefault="007F2EE9" w:rsidP="00E97D26">
                      <w:pPr>
                        <w:spacing w:before="0" w:line="240" w:lineRule="auto"/>
                        <w:jc w:val="center"/>
                        <w:rPr>
                          <w:b/>
                          <w:bCs/>
                        </w:rPr>
                      </w:pPr>
                      <w:r w:rsidRPr="00F654F3">
                        <w:rPr>
                          <w:b/>
                          <w:bCs/>
                        </w:rPr>
                        <w:t>Opinioni Publik</w:t>
                      </w:r>
                    </w:p>
                    <w:p w14:paraId="65D1F7C4" w14:textId="77777777" w:rsidR="007F2EE9" w:rsidRPr="00AF0D3B" w:rsidRDefault="007F2EE9" w:rsidP="0029283A">
                      <w:pPr>
                        <w:pStyle w:val="ListParagraph"/>
                        <w:numPr>
                          <w:ilvl w:val="0"/>
                          <w:numId w:val="21"/>
                        </w:numPr>
                        <w:spacing w:before="0" w:line="240" w:lineRule="auto"/>
                        <w:ind w:left="540"/>
                      </w:pPr>
                      <w:r w:rsidRPr="00AF0D3B">
                        <w:t>Media</w:t>
                      </w:r>
                    </w:p>
                    <w:p w14:paraId="431B080C" w14:textId="77777777" w:rsidR="007F2EE9" w:rsidRPr="00AF0D3B" w:rsidRDefault="007F2EE9" w:rsidP="0029283A">
                      <w:pPr>
                        <w:pStyle w:val="ListParagraph"/>
                        <w:numPr>
                          <w:ilvl w:val="0"/>
                          <w:numId w:val="21"/>
                        </w:numPr>
                        <w:spacing w:before="0" w:line="240" w:lineRule="auto"/>
                        <w:ind w:left="540"/>
                      </w:pPr>
                      <w:r w:rsidRPr="00AF0D3B">
                        <w:t>Fjalime</w:t>
                      </w:r>
                    </w:p>
                    <w:p w14:paraId="7F109922" w14:textId="77777777" w:rsidR="007F2EE9" w:rsidRPr="00AF0D3B" w:rsidRDefault="007F2EE9" w:rsidP="0029283A">
                      <w:pPr>
                        <w:pStyle w:val="ListParagraph"/>
                        <w:numPr>
                          <w:ilvl w:val="0"/>
                          <w:numId w:val="21"/>
                        </w:numPr>
                        <w:spacing w:before="0" w:line="240" w:lineRule="auto"/>
                        <w:ind w:left="540"/>
                      </w:pPr>
                      <w:r w:rsidRPr="00AF0D3B">
                        <w:t>Shkrime</w:t>
                      </w:r>
                    </w:p>
                    <w:p w14:paraId="3ACFB951" w14:textId="77777777" w:rsidR="007F2EE9" w:rsidRPr="00AF0D3B" w:rsidRDefault="007F2EE9" w:rsidP="0029283A">
                      <w:pPr>
                        <w:pStyle w:val="ListParagraph"/>
                        <w:numPr>
                          <w:ilvl w:val="0"/>
                          <w:numId w:val="21"/>
                        </w:numPr>
                        <w:spacing w:before="0" w:line="240" w:lineRule="auto"/>
                        <w:ind w:left="540"/>
                      </w:pPr>
                      <w:r w:rsidRPr="00AF0D3B">
                        <w:t>Publikime</w:t>
                      </w:r>
                    </w:p>
                  </w:txbxContent>
                </v:textbox>
                <w10:wrap anchorx="margin"/>
              </v:rect>
            </w:pict>
          </mc:Fallback>
        </mc:AlternateContent>
      </w:r>
    </w:p>
    <w:p w14:paraId="3123FD77" w14:textId="77777777" w:rsidR="00E97D26" w:rsidRPr="0097467C" w:rsidRDefault="00E97D26" w:rsidP="00D3325D">
      <w:pPr>
        <w:tabs>
          <w:tab w:val="left" w:pos="3761"/>
        </w:tabs>
        <w:jc w:val="both"/>
        <w:rPr>
          <w:rFonts w:cs="Times New Roman"/>
        </w:rPr>
      </w:pPr>
      <w:r w:rsidRPr="0097467C">
        <w:rPr>
          <w:rFonts w:cs="Times New Roman"/>
        </w:rPr>
        <w:tab/>
      </w:r>
    </w:p>
    <w:p w14:paraId="4CBF826A" w14:textId="77777777" w:rsidR="00E97D26" w:rsidRPr="0097467C" w:rsidRDefault="00E97D26" w:rsidP="00D3325D">
      <w:pPr>
        <w:tabs>
          <w:tab w:val="left" w:pos="3761"/>
        </w:tabs>
        <w:jc w:val="both"/>
        <w:rPr>
          <w:rFonts w:cs="Times New Roman"/>
        </w:rPr>
      </w:pPr>
      <w:r w:rsidRPr="0097467C">
        <w:rPr>
          <w:rFonts w:cs="Times New Roman"/>
          <w:noProof/>
          <w:lang w:eastAsia="sq-AL"/>
        </w:rPr>
        <mc:AlternateContent>
          <mc:Choice Requires="wps">
            <w:drawing>
              <wp:anchor distT="0" distB="0" distL="114300" distR="114300" simplePos="0" relativeHeight="251686912" behindDoc="0" locked="0" layoutInCell="1" allowOverlap="1" wp14:anchorId="346FEA42" wp14:editId="3CA0C29C">
                <wp:simplePos x="0" y="0"/>
                <wp:positionH relativeFrom="column">
                  <wp:posOffset>1058779</wp:posOffset>
                </wp:positionH>
                <wp:positionV relativeFrom="paragraph">
                  <wp:posOffset>274727</wp:posOffset>
                </wp:positionV>
                <wp:extent cx="1327446" cy="1388430"/>
                <wp:effectExtent l="0" t="0" r="82550" b="59690"/>
                <wp:wrapNone/>
                <wp:docPr id="62" name="Straight Arrow Connector 62"/>
                <wp:cNvGraphicFramePr/>
                <a:graphic xmlns:a="http://schemas.openxmlformats.org/drawingml/2006/main">
                  <a:graphicData uri="http://schemas.microsoft.com/office/word/2010/wordprocessingShape">
                    <wps:wsp>
                      <wps:cNvCnPr/>
                      <wps:spPr>
                        <a:xfrm>
                          <a:off x="0" y="0"/>
                          <a:ext cx="1327446" cy="1388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D3C1464" id="Straight Arrow Connector 62" o:spid="_x0000_s1026" type="#_x0000_t32" style="position:absolute;margin-left:83.35pt;margin-top:21.65pt;width:104.5pt;height:10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" strokecolor="black [3200]" strokeweight=".5pt">
                <v:stroke endarrow="block" joinstyle="miter"/>
              </v:shape>
            </w:pict>
          </mc:Fallback>
        </mc:AlternateContent>
      </w:r>
      <w:r w:rsidRPr="0097467C">
        <w:rPr>
          <w:rFonts w:cs="Times New Roman"/>
          <w:noProof/>
          <w:lang w:eastAsia="sq-AL"/>
        </w:rPr>
        <mc:AlternateContent>
          <mc:Choice Requires="wps">
            <w:drawing>
              <wp:anchor distT="0" distB="0" distL="114300" distR="114300" simplePos="0" relativeHeight="251691008" behindDoc="0" locked="0" layoutInCell="1" allowOverlap="1" wp14:anchorId="32461BCF" wp14:editId="7E569E54">
                <wp:simplePos x="0" y="0"/>
                <wp:positionH relativeFrom="column">
                  <wp:posOffset>825595</wp:posOffset>
                </wp:positionH>
                <wp:positionV relativeFrom="paragraph">
                  <wp:posOffset>277877</wp:posOffset>
                </wp:positionV>
                <wp:extent cx="13178" cy="688206"/>
                <wp:effectExtent l="76200" t="38100" r="63500" b="55245"/>
                <wp:wrapNone/>
                <wp:docPr id="60" name="Straight Arrow Connector 60"/>
                <wp:cNvGraphicFramePr/>
                <a:graphic xmlns:a="http://schemas.openxmlformats.org/drawingml/2006/main">
                  <a:graphicData uri="http://schemas.microsoft.com/office/word/2010/wordprocessingShape">
                    <wps:wsp>
                      <wps:cNvCnPr/>
                      <wps:spPr>
                        <a:xfrm flipH="1">
                          <a:off x="0" y="0"/>
                          <a:ext cx="13178" cy="68820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C117170" id="Straight Arrow Connector 60" o:spid="_x0000_s1026" type="#_x0000_t32" style="position:absolute;margin-left:65pt;margin-top:21.9pt;width:1.05pt;height:54.2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" strokecolor="black [3200]" strokeweight=".5pt">
                <v:stroke startarrow="block" endarrow="block" joinstyle="miter"/>
              </v:shape>
            </w:pict>
          </mc:Fallback>
        </mc:AlternateContent>
      </w:r>
    </w:p>
    <w:p w14:paraId="69FB0195" w14:textId="44AA5530" w:rsidR="00E97D26" w:rsidRPr="0097467C" w:rsidRDefault="00D828A1" w:rsidP="00D3325D">
      <w:pPr>
        <w:jc w:val="both"/>
        <w:rPr>
          <w:rFonts w:cs="Times New Roman"/>
        </w:rPr>
      </w:pPr>
      <w:r w:rsidRPr="0097467C">
        <w:rPr>
          <w:rFonts w:cs="Times New Roman"/>
          <w:noProof/>
          <w:lang w:eastAsia="sq-AL"/>
        </w:rPr>
        <mc:AlternateContent>
          <mc:Choice Requires="wps">
            <w:drawing>
              <wp:anchor distT="0" distB="0" distL="114300" distR="114300" simplePos="0" relativeHeight="251692032" behindDoc="0" locked="0" layoutInCell="1" allowOverlap="1" wp14:anchorId="776828D5" wp14:editId="5C04FD8A">
                <wp:simplePos x="0" y="0"/>
                <wp:positionH relativeFrom="column">
                  <wp:posOffset>5263055</wp:posOffset>
                </wp:positionH>
                <wp:positionV relativeFrom="paragraph">
                  <wp:posOffset>81346</wp:posOffset>
                </wp:positionV>
                <wp:extent cx="28903" cy="362607"/>
                <wp:effectExtent l="57150" t="38100" r="85725" b="56515"/>
                <wp:wrapNone/>
                <wp:docPr id="59" name="Straight Arrow Connector 59"/>
                <wp:cNvGraphicFramePr/>
                <a:graphic xmlns:a="http://schemas.openxmlformats.org/drawingml/2006/main">
                  <a:graphicData uri="http://schemas.microsoft.com/office/word/2010/wordprocessingShape">
                    <wps:wsp>
                      <wps:cNvCnPr/>
                      <wps:spPr>
                        <a:xfrm>
                          <a:off x="0" y="0"/>
                          <a:ext cx="28903" cy="36260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96A9171" id="Straight Arrow Connector 59" o:spid="_x0000_s1026" type="#_x0000_t32" style="position:absolute;margin-left:414.4pt;margin-top:6.4pt;width:2.3pt;height:28.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" strokecolor="black [3200]" strokeweight=".5pt">
                <v:stroke startarrow="block" endarrow="block" joinstyle="miter"/>
              </v:shape>
            </w:pict>
          </mc:Fallback>
        </mc:AlternateContent>
      </w:r>
      <w:r w:rsidR="00E97D26" w:rsidRPr="0097467C">
        <w:rPr>
          <w:rFonts w:cs="Times New Roman"/>
          <w:noProof/>
          <w:lang w:eastAsia="sq-AL"/>
        </w:rPr>
        <mc:AlternateContent>
          <mc:Choice Requires="wps">
            <w:drawing>
              <wp:anchor distT="0" distB="0" distL="114300" distR="114300" simplePos="0" relativeHeight="251689984" behindDoc="0" locked="0" layoutInCell="1" allowOverlap="1" wp14:anchorId="5ACDE16D" wp14:editId="467F8F3E">
                <wp:simplePos x="0" y="0"/>
                <wp:positionH relativeFrom="column">
                  <wp:posOffset>3606322</wp:posOffset>
                </wp:positionH>
                <wp:positionV relativeFrom="paragraph">
                  <wp:posOffset>112485</wp:posOffset>
                </wp:positionV>
                <wp:extent cx="1137557" cy="1186925"/>
                <wp:effectExtent l="38100" t="0" r="24765" b="51435"/>
                <wp:wrapNone/>
                <wp:docPr id="61" name="Straight Arrow Connector 61"/>
                <wp:cNvGraphicFramePr/>
                <a:graphic xmlns:a="http://schemas.openxmlformats.org/drawingml/2006/main">
                  <a:graphicData uri="http://schemas.microsoft.com/office/word/2010/wordprocessingShape">
                    <wps:wsp>
                      <wps:cNvCnPr/>
                      <wps:spPr>
                        <a:xfrm flipH="1">
                          <a:off x="0" y="0"/>
                          <a:ext cx="1137557" cy="1186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1B5D060" id="Straight Arrow Connector 61" o:spid="_x0000_s1026" type="#_x0000_t32" style="position:absolute;margin-left:283.95pt;margin-top:8.85pt;width:89.55pt;height:93.4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" strokecolor="black [3200]" strokeweight=".5pt">
                <v:stroke endarrow="block" joinstyle="miter"/>
              </v:shape>
            </w:pict>
          </mc:Fallback>
        </mc:AlternateContent>
      </w:r>
    </w:p>
    <w:p w14:paraId="5D78B29B" w14:textId="7435E743" w:rsidR="00E97D26" w:rsidRPr="0097467C" w:rsidRDefault="00D828A1" w:rsidP="00D3325D">
      <w:pPr>
        <w:jc w:val="both"/>
        <w:rPr>
          <w:rFonts w:cs="Times New Roman"/>
        </w:rPr>
      </w:pPr>
      <w:r w:rsidRPr="0097467C">
        <w:rPr>
          <w:rFonts w:cs="Times New Roman"/>
          <w:noProof/>
          <w:lang w:eastAsia="sq-AL"/>
        </w:rPr>
        <mc:AlternateContent>
          <mc:Choice Requires="wps">
            <w:drawing>
              <wp:anchor distT="0" distB="0" distL="114300" distR="114300" simplePos="0" relativeHeight="251680768" behindDoc="0" locked="0" layoutInCell="1" allowOverlap="1" wp14:anchorId="221171C5" wp14:editId="26A71DE2">
                <wp:simplePos x="0" y="0"/>
                <wp:positionH relativeFrom="margin">
                  <wp:posOffset>4755515</wp:posOffset>
                </wp:positionH>
                <wp:positionV relativeFrom="paragraph">
                  <wp:posOffset>112286</wp:posOffset>
                </wp:positionV>
                <wp:extent cx="1297305" cy="2181225"/>
                <wp:effectExtent l="57150" t="57150" r="360045" b="352425"/>
                <wp:wrapNone/>
                <wp:docPr id="67" name="Rectangle 67"/>
                <wp:cNvGraphicFramePr/>
                <a:graphic xmlns:a="http://schemas.openxmlformats.org/drawingml/2006/main">
                  <a:graphicData uri="http://schemas.microsoft.com/office/word/2010/wordprocessingShape">
                    <wps:wsp>
                      <wps:cNvSpPr/>
                      <wps:spPr>
                        <a:xfrm>
                          <a:off x="0" y="0"/>
                          <a:ext cx="1297305" cy="218122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3A269833" w14:textId="77777777" w:rsidR="007F2EE9" w:rsidRPr="00F654F3" w:rsidRDefault="007F2EE9" w:rsidP="00E97D26">
                            <w:pPr>
                              <w:spacing w:before="0"/>
                              <w:jc w:val="center"/>
                              <w:rPr>
                                <w:b/>
                                <w:bCs/>
                              </w:rPr>
                            </w:pPr>
                            <w:r w:rsidRPr="00F654F3">
                              <w:rPr>
                                <w:b/>
                                <w:bCs/>
                              </w:rPr>
                              <w:t>Grupet e interesit:</w:t>
                            </w:r>
                          </w:p>
                          <w:p w14:paraId="75A9BF34" w14:textId="77777777" w:rsidR="007F2EE9" w:rsidRPr="00AF0D3B" w:rsidRDefault="007F2EE9" w:rsidP="0029283A">
                            <w:pPr>
                              <w:pStyle w:val="ListParagraph"/>
                              <w:numPr>
                                <w:ilvl w:val="0"/>
                                <w:numId w:val="23"/>
                              </w:numPr>
                              <w:spacing w:before="0"/>
                              <w:ind w:left="360"/>
                            </w:pPr>
                            <w:r w:rsidRPr="00AF0D3B">
                              <w:t>Dhomat e tregtisë dhe industrisë vendase dhe të huaja</w:t>
                            </w:r>
                          </w:p>
                          <w:p w14:paraId="0C193690" w14:textId="77777777" w:rsidR="007F2EE9" w:rsidRPr="00AF0D3B" w:rsidRDefault="007F2EE9" w:rsidP="0029283A">
                            <w:pPr>
                              <w:pStyle w:val="ListParagraph"/>
                              <w:numPr>
                                <w:ilvl w:val="0"/>
                                <w:numId w:val="23"/>
                              </w:numPr>
                              <w:spacing w:before="0"/>
                              <w:ind w:left="360"/>
                            </w:pPr>
                            <w:r w:rsidRPr="00AF0D3B">
                              <w:t>Biznesi</w:t>
                            </w:r>
                          </w:p>
                          <w:p w14:paraId="3E4EF1C7" w14:textId="77777777" w:rsidR="007F2EE9" w:rsidRPr="00CA0187" w:rsidRDefault="007F2EE9" w:rsidP="0029283A">
                            <w:pPr>
                              <w:pStyle w:val="ListParagraph"/>
                              <w:numPr>
                                <w:ilvl w:val="0"/>
                                <w:numId w:val="23"/>
                              </w:numPr>
                              <w:spacing w:before="0"/>
                              <w:ind w:left="360"/>
                              <w:rPr>
                                <w:b/>
                                <w:bCs/>
                              </w:rPr>
                            </w:pPr>
                            <w:r w:rsidRPr="00AF0D3B">
                              <w:t>Fondacione</w:t>
                            </w:r>
                          </w:p>
                          <w:p w14:paraId="759E335C" w14:textId="77777777" w:rsidR="007F2EE9" w:rsidRPr="00AF0D3B" w:rsidRDefault="007F2EE9" w:rsidP="0029283A">
                            <w:pPr>
                              <w:pStyle w:val="ListParagraph"/>
                              <w:numPr>
                                <w:ilvl w:val="0"/>
                                <w:numId w:val="23"/>
                              </w:numPr>
                              <w:spacing w:before="0"/>
                              <w:ind w:left="360"/>
                              <w:rPr>
                                <w:b/>
                                <w:bCs/>
                              </w:rPr>
                            </w:pPr>
                            <w:r>
                              <w:t>Komuniteti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171C5" id="Rectangle 67" o:spid="_x0000_s1043" style="position:absolute;left:0;text-align:left;margin-left:374.45pt;margin-top:8.85pt;width:102.15pt;height:171.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" fillcolor="white [3201]" stroked="f" strokeweight="1pt">
                <v:shadow on="t" color="black" opacity="19660f" offset="4.49014mm,4.49014mm"/>
                <v:textbox>
                  <w:txbxContent>
                    <w:p w14:paraId="3A269833" w14:textId="77777777" w:rsidR="007F2EE9" w:rsidRPr="00F654F3" w:rsidRDefault="007F2EE9" w:rsidP="00E97D26">
                      <w:pPr>
                        <w:spacing w:before="0"/>
                        <w:jc w:val="center"/>
                        <w:rPr>
                          <w:b/>
                          <w:bCs/>
                        </w:rPr>
                      </w:pPr>
                      <w:r w:rsidRPr="00F654F3">
                        <w:rPr>
                          <w:b/>
                          <w:bCs/>
                        </w:rPr>
                        <w:t>Grupet e interesit:</w:t>
                      </w:r>
                    </w:p>
                    <w:p w14:paraId="75A9BF34" w14:textId="77777777" w:rsidR="007F2EE9" w:rsidRPr="00AF0D3B" w:rsidRDefault="007F2EE9" w:rsidP="0029283A">
                      <w:pPr>
                        <w:pStyle w:val="ListParagraph"/>
                        <w:numPr>
                          <w:ilvl w:val="0"/>
                          <w:numId w:val="23"/>
                        </w:numPr>
                        <w:spacing w:before="0"/>
                        <w:ind w:left="360"/>
                      </w:pPr>
                      <w:r w:rsidRPr="00AF0D3B">
                        <w:t>Dhomat e tregtisë dhe industrisë vendase dhe të huaja</w:t>
                      </w:r>
                    </w:p>
                    <w:p w14:paraId="0C193690" w14:textId="77777777" w:rsidR="007F2EE9" w:rsidRPr="00AF0D3B" w:rsidRDefault="007F2EE9" w:rsidP="0029283A">
                      <w:pPr>
                        <w:pStyle w:val="ListParagraph"/>
                        <w:numPr>
                          <w:ilvl w:val="0"/>
                          <w:numId w:val="23"/>
                        </w:numPr>
                        <w:spacing w:before="0"/>
                        <w:ind w:left="360"/>
                      </w:pPr>
                      <w:r w:rsidRPr="00AF0D3B">
                        <w:t>Biznesi</w:t>
                      </w:r>
                    </w:p>
                    <w:p w14:paraId="3E4EF1C7" w14:textId="77777777" w:rsidR="007F2EE9" w:rsidRPr="00CA0187" w:rsidRDefault="007F2EE9" w:rsidP="0029283A">
                      <w:pPr>
                        <w:pStyle w:val="ListParagraph"/>
                        <w:numPr>
                          <w:ilvl w:val="0"/>
                          <w:numId w:val="23"/>
                        </w:numPr>
                        <w:spacing w:before="0"/>
                        <w:ind w:left="360"/>
                        <w:rPr>
                          <w:b/>
                          <w:bCs/>
                        </w:rPr>
                      </w:pPr>
                      <w:r w:rsidRPr="00AF0D3B">
                        <w:t>Fondacione</w:t>
                      </w:r>
                    </w:p>
                    <w:p w14:paraId="759E335C" w14:textId="77777777" w:rsidR="007F2EE9" w:rsidRPr="00AF0D3B" w:rsidRDefault="007F2EE9" w:rsidP="0029283A">
                      <w:pPr>
                        <w:pStyle w:val="ListParagraph"/>
                        <w:numPr>
                          <w:ilvl w:val="0"/>
                          <w:numId w:val="23"/>
                        </w:numPr>
                        <w:spacing w:before="0"/>
                        <w:ind w:left="360"/>
                        <w:rPr>
                          <w:b/>
                          <w:bCs/>
                        </w:rPr>
                      </w:pPr>
                      <w:r>
                        <w:t>Komuniteti</w:t>
                      </w:r>
                    </w:p>
                  </w:txbxContent>
                </v:textbox>
                <w10:wrap anchorx="margin"/>
              </v:rect>
            </w:pict>
          </mc:Fallback>
        </mc:AlternateContent>
      </w:r>
      <w:r w:rsidR="00E97D26" w:rsidRPr="0097467C">
        <w:rPr>
          <w:rFonts w:cs="Times New Roman"/>
          <w:noProof/>
          <w:lang w:eastAsia="sq-AL"/>
        </w:rPr>
        <mc:AlternateContent>
          <mc:Choice Requires="wps">
            <w:drawing>
              <wp:anchor distT="0" distB="0" distL="114300" distR="114300" simplePos="0" relativeHeight="251693056" behindDoc="0" locked="0" layoutInCell="1" allowOverlap="1" wp14:anchorId="24A8A13D" wp14:editId="74323134">
                <wp:simplePos x="0" y="0"/>
                <wp:positionH relativeFrom="column">
                  <wp:posOffset>1553791</wp:posOffset>
                </wp:positionH>
                <wp:positionV relativeFrom="paragraph">
                  <wp:posOffset>136449</wp:posOffset>
                </wp:positionV>
                <wp:extent cx="1253553" cy="890050"/>
                <wp:effectExtent l="38100" t="38100" r="60960" b="62865"/>
                <wp:wrapNone/>
                <wp:docPr id="66" name="Straight Arrow Connector 66"/>
                <wp:cNvGraphicFramePr/>
                <a:graphic xmlns:a="http://schemas.openxmlformats.org/drawingml/2006/main">
                  <a:graphicData uri="http://schemas.microsoft.com/office/word/2010/wordprocessingShape">
                    <wps:wsp>
                      <wps:cNvCnPr/>
                      <wps:spPr>
                        <a:xfrm flipH="1">
                          <a:off x="0" y="0"/>
                          <a:ext cx="1253553" cy="8900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51FBD3E" id="Straight Arrow Connector 66" o:spid="_x0000_s1026" type="#_x0000_t32" style="position:absolute;margin-left:122.35pt;margin-top:10.75pt;width:98.7pt;height:70.1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" strokecolor="black [3200]" strokeweight=".5pt">
                <v:stroke startarrow="block" endarrow="block" joinstyle="miter"/>
              </v:shape>
            </w:pict>
          </mc:Fallback>
        </mc:AlternateContent>
      </w:r>
      <w:r w:rsidR="00E97D26" w:rsidRPr="0097467C">
        <w:rPr>
          <w:rFonts w:cs="Times New Roman"/>
          <w:noProof/>
          <w:lang w:eastAsia="sq-AL"/>
        </w:rPr>
        <mc:AlternateContent>
          <mc:Choice Requires="wps">
            <w:drawing>
              <wp:anchor distT="0" distB="0" distL="114300" distR="114300" simplePos="0" relativeHeight="251694080" behindDoc="0" locked="0" layoutInCell="1" allowOverlap="1" wp14:anchorId="19276186" wp14:editId="44968A62">
                <wp:simplePos x="0" y="0"/>
                <wp:positionH relativeFrom="column">
                  <wp:posOffset>3125059</wp:posOffset>
                </wp:positionH>
                <wp:positionV relativeFrom="paragraph">
                  <wp:posOffset>157074</wp:posOffset>
                </wp:positionV>
                <wp:extent cx="1543194" cy="1089431"/>
                <wp:effectExtent l="38100" t="38100" r="57150" b="53975"/>
                <wp:wrapNone/>
                <wp:docPr id="65" name="Straight Arrow Connector 65"/>
                <wp:cNvGraphicFramePr/>
                <a:graphic xmlns:a="http://schemas.openxmlformats.org/drawingml/2006/main">
                  <a:graphicData uri="http://schemas.microsoft.com/office/word/2010/wordprocessingShape">
                    <wps:wsp>
                      <wps:cNvCnPr/>
                      <wps:spPr>
                        <a:xfrm>
                          <a:off x="0" y="0"/>
                          <a:ext cx="1543194" cy="108943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DF219A9" id="Straight Arrow Connector 65" o:spid="_x0000_s1026" type="#_x0000_t32" style="position:absolute;margin-left:246.05pt;margin-top:12.35pt;width:121.5pt;height:8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" strokecolor="black [3200]" strokeweight=".5pt">
                <v:stroke startarrow="block" endarrow="block" joinstyle="miter"/>
              </v:shape>
            </w:pict>
          </mc:Fallback>
        </mc:AlternateContent>
      </w:r>
      <w:r w:rsidR="00E97D26" w:rsidRPr="0097467C">
        <w:rPr>
          <w:rFonts w:cs="Times New Roman"/>
          <w:noProof/>
          <w:lang w:eastAsia="sq-AL"/>
        </w:rPr>
        <mc:AlternateContent>
          <mc:Choice Requires="wps">
            <w:drawing>
              <wp:anchor distT="0" distB="0" distL="114300" distR="114300" simplePos="0" relativeHeight="251696128" behindDoc="0" locked="0" layoutInCell="1" allowOverlap="1" wp14:anchorId="06C60F1A" wp14:editId="5E479A0E">
                <wp:simplePos x="0" y="0"/>
                <wp:positionH relativeFrom="column">
                  <wp:posOffset>2938890</wp:posOffset>
                </wp:positionH>
                <wp:positionV relativeFrom="paragraph">
                  <wp:posOffset>105410</wp:posOffset>
                </wp:positionV>
                <wp:extent cx="0" cy="989330"/>
                <wp:effectExtent l="76200" t="38100" r="95250" b="58420"/>
                <wp:wrapNone/>
                <wp:docPr id="63" name="Straight Arrow Connector 63"/>
                <wp:cNvGraphicFramePr/>
                <a:graphic xmlns:a="http://schemas.openxmlformats.org/drawingml/2006/main">
                  <a:graphicData uri="http://schemas.microsoft.com/office/word/2010/wordprocessingShape">
                    <wps:wsp>
                      <wps:cNvCnPr/>
                      <wps:spPr>
                        <a:xfrm>
                          <a:off x="0" y="0"/>
                          <a:ext cx="0" cy="98933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EB4FEEF" id="Straight Arrow Connector 63" o:spid="_x0000_s1026" type="#_x0000_t32" style="position:absolute;margin-left:231.4pt;margin-top:8.3pt;width:0;height:77.9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" strokecolor="black [3200]" strokeweight=".5pt">
                <v:stroke startarrow="block" endarrow="block" joinstyle="miter"/>
              </v:shape>
            </w:pict>
          </mc:Fallback>
        </mc:AlternateContent>
      </w:r>
    </w:p>
    <w:p w14:paraId="7A68B959" w14:textId="1158BC9D" w:rsidR="00E97D26" w:rsidRPr="0097467C" w:rsidRDefault="00E97D26" w:rsidP="00D3325D">
      <w:pPr>
        <w:jc w:val="both"/>
        <w:rPr>
          <w:rFonts w:cs="Times New Roman"/>
        </w:rPr>
      </w:pPr>
      <w:r w:rsidRPr="0097467C">
        <w:rPr>
          <w:rFonts w:cs="Times New Roman"/>
          <w:noProof/>
          <w:lang w:eastAsia="sq-AL"/>
        </w:rPr>
        <mc:AlternateContent>
          <mc:Choice Requires="wps">
            <w:drawing>
              <wp:anchor distT="0" distB="0" distL="114300" distR="114300" simplePos="0" relativeHeight="251681792" behindDoc="0" locked="0" layoutInCell="1" allowOverlap="1" wp14:anchorId="3177B1F0" wp14:editId="7BEDFDB9">
                <wp:simplePos x="0" y="0"/>
                <wp:positionH relativeFrom="margin">
                  <wp:align>left</wp:align>
                </wp:positionH>
                <wp:positionV relativeFrom="paragraph">
                  <wp:posOffset>110724</wp:posOffset>
                </wp:positionV>
                <wp:extent cx="1439846" cy="1570355"/>
                <wp:effectExtent l="57150" t="57150" r="370205" b="334645"/>
                <wp:wrapNone/>
                <wp:docPr id="69" name="Rectangle 69"/>
                <wp:cNvGraphicFramePr/>
                <a:graphic xmlns:a="http://schemas.openxmlformats.org/drawingml/2006/main">
                  <a:graphicData uri="http://schemas.microsoft.com/office/word/2010/wordprocessingShape">
                    <wps:wsp>
                      <wps:cNvSpPr/>
                      <wps:spPr>
                        <a:xfrm>
                          <a:off x="0" y="0"/>
                          <a:ext cx="1439846" cy="157035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1E6DA911" w14:textId="77777777" w:rsidR="007F2EE9" w:rsidRPr="00F654F3" w:rsidRDefault="007F2EE9" w:rsidP="00E97D26">
                            <w:pPr>
                              <w:spacing w:before="0"/>
                              <w:jc w:val="center"/>
                              <w:rPr>
                                <w:b/>
                                <w:bCs/>
                              </w:rPr>
                            </w:pPr>
                            <w:r w:rsidRPr="00F654F3">
                              <w:rPr>
                                <w:b/>
                                <w:bCs/>
                              </w:rPr>
                              <w:t>Aksione profesionale:</w:t>
                            </w:r>
                          </w:p>
                          <w:p w14:paraId="6FFBA985" w14:textId="77777777" w:rsidR="007F2EE9" w:rsidRPr="00F654F3" w:rsidRDefault="007F2EE9" w:rsidP="00E97D26">
                            <w:pPr>
                              <w:spacing w:before="0"/>
                              <w:jc w:val="center"/>
                              <w:rPr>
                                <w:b/>
                                <w:bCs/>
                              </w:rPr>
                            </w:pPr>
                            <w:r w:rsidRPr="00F654F3">
                              <w:rPr>
                                <w:b/>
                                <w:bCs/>
                              </w:rPr>
                              <w:t xml:space="preserve">Bordi </w:t>
                            </w:r>
                            <w:r>
                              <w:rPr>
                                <w:b/>
                                <w:bCs/>
                              </w:rPr>
                              <w:t>i</w:t>
                            </w:r>
                            <w:r w:rsidRPr="00F654F3">
                              <w:rPr>
                                <w:b/>
                                <w:bCs/>
                              </w:rPr>
                              <w:t xml:space="preserve"> testimit KVFP</w:t>
                            </w:r>
                          </w:p>
                          <w:p w14:paraId="24A343F0" w14:textId="77777777" w:rsidR="007F2EE9" w:rsidRPr="0062559F" w:rsidRDefault="007F2EE9" w:rsidP="0029283A">
                            <w:pPr>
                              <w:pStyle w:val="ListParagraph"/>
                              <w:numPr>
                                <w:ilvl w:val="0"/>
                                <w:numId w:val="15"/>
                              </w:numPr>
                              <w:spacing w:before="0"/>
                              <w:ind w:left="450"/>
                            </w:pPr>
                            <w:r w:rsidRPr="0062559F">
                              <w:t>Trajnimi i Trajnuesve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7B1F0" id="Rectangle 69" o:spid="_x0000_s1044" style="position:absolute;left:0;text-align:left;margin-left:0;margin-top:8.7pt;width:113.35pt;height:123.6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" fillcolor="white [3201]" stroked="f" strokeweight="1pt">
                <v:shadow on="t" color="black" opacity="19660f" offset="4.49014mm,4.49014mm"/>
                <v:textbox>
                  <w:txbxContent>
                    <w:p w14:paraId="1E6DA911" w14:textId="77777777" w:rsidR="007F2EE9" w:rsidRPr="00F654F3" w:rsidRDefault="007F2EE9" w:rsidP="00E97D26">
                      <w:pPr>
                        <w:spacing w:before="0"/>
                        <w:jc w:val="center"/>
                        <w:rPr>
                          <w:b/>
                          <w:bCs/>
                        </w:rPr>
                      </w:pPr>
                      <w:r w:rsidRPr="00F654F3">
                        <w:rPr>
                          <w:b/>
                          <w:bCs/>
                        </w:rPr>
                        <w:t>Aksione profesionale:</w:t>
                      </w:r>
                    </w:p>
                    <w:p w14:paraId="6FFBA985" w14:textId="77777777" w:rsidR="007F2EE9" w:rsidRPr="00F654F3" w:rsidRDefault="007F2EE9" w:rsidP="00E97D26">
                      <w:pPr>
                        <w:spacing w:before="0"/>
                        <w:jc w:val="center"/>
                        <w:rPr>
                          <w:b/>
                          <w:bCs/>
                        </w:rPr>
                      </w:pPr>
                      <w:r w:rsidRPr="00F654F3">
                        <w:rPr>
                          <w:b/>
                          <w:bCs/>
                        </w:rPr>
                        <w:t xml:space="preserve">Bordi </w:t>
                      </w:r>
                      <w:r>
                        <w:rPr>
                          <w:b/>
                          <w:bCs/>
                        </w:rPr>
                        <w:t>i</w:t>
                      </w:r>
                      <w:r w:rsidRPr="00F654F3">
                        <w:rPr>
                          <w:b/>
                          <w:bCs/>
                        </w:rPr>
                        <w:t xml:space="preserve"> testimit KVFP</w:t>
                      </w:r>
                    </w:p>
                    <w:p w14:paraId="24A343F0" w14:textId="77777777" w:rsidR="007F2EE9" w:rsidRPr="0062559F" w:rsidRDefault="007F2EE9" w:rsidP="0029283A">
                      <w:pPr>
                        <w:pStyle w:val="ListParagraph"/>
                        <w:numPr>
                          <w:ilvl w:val="0"/>
                          <w:numId w:val="15"/>
                        </w:numPr>
                        <w:spacing w:before="0"/>
                        <w:ind w:left="450"/>
                      </w:pPr>
                      <w:r w:rsidRPr="0062559F">
                        <w:t>Trajnimi i Trajnuesve</w:t>
                      </w:r>
                    </w:p>
                  </w:txbxContent>
                </v:textbox>
                <w10:wrap anchorx="margin"/>
              </v:rect>
            </w:pict>
          </mc:Fallback>
        </mc:AlternateContent>
      </w:r>
    </w:p>
    <w:p w14:paraId="1E9B91C1" w14:textId="77777777" w:rsidR="00E97D26" w:rsidRPr="0097467C" w:rsidRDefault="00E97D26" w:rsidP="00D3325D">
      <w:pPr>
        <w:jc w:val="both"/>
        <w:rPr>
          <w:rFonts w:cs="Times New Roman"/>
        </w:rPr>
      </w:pPr>
      <w:r w:rsidRPr="0097467C">
        <w:rPr>
          <w:rFonts w:cs="Times New Roman"/>
          <w:noProof/>
          <w:lang w:eastAsia="sq-AL"/>
        </w:rPr>
        <mc:AlternateContent>
          <mc:Choice Requires="wps">
            <w:drawing>
              <wp:anchor distT="0" distB="0" distL="114300" distR="114300" simplePos="0" relativeHeight="251695104" behindDoc="0" locked="0" layoutInCell="1" allowOverlap="1" wp14:anchorId="7E9382EB" wp14:editId="742B9EF6">
                <wp:simplePos x="0" y="0"/>
                <wp:positionH relativeFrom="column">
                  <wp:posOffset>1501909</wp:posOffset>
                </wp:positionH>
                <wp:positionV relativeFrom="paragraph">
                  <wp:posOffset>89487</wp:posOffset>
                </wp:positionV>
                <wp:extent cx="3158113" cy="7448"/>
                <wp:effectExtent l="38100" t="76200" r="99695" b="88265"/>
                <wp:wrapNone/>
                <wp:docPr id="64" name="Straight Arrow Connector 64"/>
                <wp:cNvGraphicFramePr/>
                <a:graphic xmlns:a="http://schemas.openxmlformats.org/drawingml/2006/main">
                  <a:graphicData uri="http://schemas.microsoft.com/office/word/2010/wordprocessingShape">
                    <wps:wsp>
                      <wps:cNvCnPr/>
                      <wps:spPr>
                        <a:xfrm>
                          <a:off x="0" y="0"/>
                          <a:ext cx="3158113" cy="744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B907CBF" id="Straight Arrow Connector 64" o:spid="_x0000_s1026" type="#_x0000_t32" style="position:absolute;margin-left:118.25pt;margin-top:7.05pt;width:248.65pt;height:.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" strokecolor="black [3200]" strokeweight=".5pt">
                <v:stroke startarrow="block" endarrow="block" joinstyle="miter"/>
              </v:shape>
            </w:pict>
          </mc:Fallback>
        </mc:AlternateContent>
      </w:r>
    </w:p>
    <w:p w14:paraId="51336DDB" w14:textId="77777777" w:rsidR="00E97D26" w:rsidRPr="0097467C" w:rsidRDefault="00E97D26" w:rsidP="00D3325D">
      <w:pPr>
        <w:jc w:val="both"/>
        <w:rPr>
          <w:rFonts w:cs="Times New Roman"/>
        </w:rPr>
      </w:pPr>
      <w:r w:rsidRPr="0097467C">
        <w:rPr>
          <w:rFonts w:cs="Times New Roman"/>
          <w:noProof/>
          <w:lang w:eastAsia="sq-AL"/>
        </w:rPr>
        <mc:AlternateContent>
          <mc:Choice Requires="wps">
            <w:drawing>
              <wp:anchor distT="0" distB="0" distL="114300" distR="114300" simplePos="0" relativeHeight="251678720" behindDoc="0" locked="0" layoutInCell="1" allowOverlap="1" wp14:anchorId="6A1D6BD6" wp14:editId="487E2DD7">
                <wp:simplePos x="0" y="0"/>
                <wp:positionH relativeFrom="margin">
                  <wp:posOffset>2473750</wp:posOffset>
                </wp:positionH>
                <wp:positionV relativeFrom="paragraph">
                  <wp:posOffset>260947</wp:posOffset>
                </wp:positionV>
                <wp:extent cx="1065007" cy="1031279"/>
                <wp:effectExtent l="57150" t="57150" r="363855" b="359410"/>
                <wp:wrapNone/>
                <wp:docPr id="68" name="Rectangle 68"/>
                <wp:cNvGraphicFramePr/>
                <a:graphic xmlns:a="http://schemas.openxmlformats.org/drawingml/2006/main">
                  <a:graphicData uri="http://schemas.microsoft.com/office/word/2010/wordprocessingShape">
                    <wps:wsp>
                      <wps:cNvSpPr/>
                      <wps:spPr>
                        <a:xfrm>
                          <a:off x="0" y="0"/>
                          <a:ext cx="1065007" cy="1031279"/>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7EC227E9" w14:textId="77777777" w:rsidR="007F2EE9" w:rsidRPr="00F654F3" w:rsidRDefault="007F2EE9" w:rsidP="00E97D26">
                            <w:pPr>
                              <w:spacing w:before="0"/>
                              <w:jc w:val="center"/>
                            </w:pPr>
                            <w:r w:rsidRPr="00F654F3">
                              <w:t>DMIUMK</w:t>
                            </w:r>
                          </w:p>
                          <w:p w14:paraId="798204E9" w14:textId="77777777" w:rsidR="007F2EE9" w:rsidRPr="00F654F3" w:rsidRDefault="007F2EE9" w:rsidP="00E97D26">
                            <w:pPr>
                              <w:spacing w:before="0"/>
                              <w:jc w:val="center"/>
                              <w:rPr>
                                <w:b/>
                                <w:bCs/>
                              </w:rPr>
                            </w:pPr>
                            <w:r w:rsidRPr="00F654F3">
                              <w:rPr>
                                <w:b/>
                                <w:bCs/>
                              </w:rPr>
                              <w:t>Programi i Inspektoratit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D6BD6" id="Rectangle 68" o:spid="_x0000_s1045" style="position:absolute;left:0;text-align:left;margin-left:194.8pt;margin-top:20.55pt;width:83.85pt;height:81.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" fillcolor="white [3201]" stroked="f" strokeweight="1pt">
                <v:shadow on="t" color="black" opacity="19660f" offset="4.49014mm,4.49014mm"/>
                <v:textbox>
                  <w:txbxContent>
                    <w:p w14:paraId="7EC227E9" w14:textId="77777777" w:rsidR="007F2EE9" w:rsidRPr="00F654F3" w:rsidRDefault="007F2EE9" w:rsidP="00E97D26">
                      <w:pPr>
                        <w:spacing w:before="0"/>
                        <w:jc w:val="center"/>
                      </w:pPr>
                      <w:r w:rsidRPr="00F654F3">
                        <w:t>DMIUMK</w:t>
                      </w:r>
                    </w:p>
                    <w:p w14:paraId="798204E9" w14:textId="77777777" w:rsidR="007F2EE9" w:rsidRPr="00F654F3" w:rsidRDefault="007F2EE9" w:rsidP="00E97D26">
                      <w:pPr>
                        <w:spacing w:before="0"/>
                        <w:jc w:val="center"/>
                        <w:rPr>
                          <w:b/>
                          <w:bCs/>
                        </w:rPr>
                      </w:pPr>
                      <w:r w:rsidRPr="00F654F3">
                        <w:rPr>
                          <w:b/>
                          <w:bCs/>
                        </w:rPr>
                        <w:t>Programi i Inspektoratit</w:t>
                      </w:r>
                    </w:p>
                  </w:txbxContent>
                </v:textbox>
                <w10:wrap anchorx="margin"/>
              </v:rect>
            </w:pict>
          </mc:Fallback>
        </mc:AlternateContent>
      </w:r>
    </w:p>
    <w:p w14:paraId="3D0A551B" w14:textId="77777777" w:rsidR="00E97D26" w:rsidRPr="0097467C" w:rsidRDefault="00E97D26" w:rsidP="00D3325D">
      <w:pPr>
        <w:jc w:val="both"/>
        <w:rPr>
          <w:rFonts w:cs="Times New Roman"/>
        </w:rPr>
      </w:pPr>
      <w:r w:rsidRPr="0097467C">
        <w:rPr>
          <w:rFonts w:cs="Times New Roman"/>
          <w:noProof/>
          <w:lang w:eastAsia="sq-AL"/>
        </w:rPr>
        <mc:AlternateContent>
          <mc:Choice Requires="wps">
            <w:drawing>
              <wp:anchor distT="0" distB="0" distL="114300" distR="114300" simplePos="0" relativeHeight="251698176" behindDoc="0" locked="0" layoutInCell="1" allowOverlap="1" wp14:anchorId="0898CC51" wp14:editId="2BB16F4B">
                <wp:simplePos x="0" y="0"/>
                <wp:positionH relativeFrom="column">
                  <wp:posOffset>3588847</wp:posOffset>
                </wp:positionH>
                <wp:positionV relativeFrom="paragraph">
                  <wp:posOffset>147382</wp:posOffset>
                </wp:positionV>
                <wp:extent cx="1146567" cy="463789"/>
                <wp:effectExtent l="38100" t="38100" r="53975" b="69850"/>
                <wp:wrapNone/>
                <wp:docPr id="71" name="Straight Arrow Connector 71"/>
                <wp:cNvGraphicFramePr/>
                <a:graphic xmlns:a="http://schemas.openxmlformats.org/drawingml/2006/main">
                  <a:graphicData uri="http://schemas.microsoft.com/office/word/2010/wordprocessingShape">
                    <wps:wsp>
                      <wps:cNvCnPr/>
                      <wps:spPr>
                        <a:xfrm flipH="1">
                          <a:off x="0" y="0"/>
                          <a:ext cx="1146567" cy="46378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295D7AC" id="Straight Arrow Connector 71" o:spid="_x0000_s1026" type="#_x0000_t32" style="position:absolute;margin-left:282.6pt;margin-top:11.6pt;width:90.3pt;height:36.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" strokecolor="black [3200]" strokeweight=".5pt">
                <v:stroke startarrow="block" endarrow="block" joinstyle="miter"/>
              </v:shape>
            </w:pict>
          </mc:Fallback>
        </mc:AlternateContent>
      </w:r>
      <w:r w:rsidRPr="0097467C">
        <w:rPr>
          <w:rFonts w:cs="Times New Roman"/>
          <w:noProof/>
          <w:lang w:eastAsia="sq-AL"/>
        </w:rPr>
        <mc:AlternateContent>
          <mc:Choice Requires="wps">
            <w:drawing>
              <wp:anchor distT="0" distB="0" distL="114300" distR="114300" simplePos="0" relativeHeight="251697152" behindDoc="0" locked="0" layoutInCell="1" allowOverlap="1" wp14:anchorId="631AB5C8" wp14:editId="51075016">
                <wp:simplePos x="0" y="0"/>
                <wp:positionH relativeFrom="column">
                  <wp:posOffset>1516265</wp:posOffset>
                </wp:positionH>
                <wp:positionV relativeFrom="paragraph">
                  <wp:posOffset>30504</wp:posOffset>
                </wp:positionV>
                <wp:extent cx="883176" cy="560041"/>
                <wp:effectExtent l="38100" t="38100" r="50800" b="50165"/>
                <wp:wrapNone/>
                <wp:docPr id="70" name="Straight Arrow Connector 70"/>
                <wp:cNvGraphicFramePr/>
                <a:graphic xmlns:a="http://schemas.openxmlformats.org/drawingml/2006/main">
                  <a:graphicData uri="http://schemas.microsoft.com/office/word/2010/wordprocessingShape">
                    <wps:wsp>
                      <wps:cNvCnPr/>
                      <wps:spPr>
                        <a:xfrm>
                          <a:off x="0" y="0"/>
                          <a:ext cx="883176" cy="56004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8959587" id="Straight Arrow Connector 70" o:spid="_x0000_s1026" type="#_x0000_t32" style="position:absolute;margin-left:119.4pt;margin-top:2.4pt;width:69.55pt;height:44.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" strokecolor="black [3200]" strokeweight=".5pt">
                <v:stroke startarrow="block" endarrow="block" joinstyle="miter"/>
              </v:shape>
            </w:pict>
          </mc:Fallback>
        </mc:AlternateContent>
      </w:r>
    </w:p>
    <w:p w14:paraId="506FD1E3" w14:textId="77777777" w:rsidR="00E97D26" w:rsidRPr="0097467C" w:rsidRDefault="00E97D26" w:rsidP="00D3325D">
      <w:pPr>
        <w:jc w:val="both"/>
        <w:rPr>
          <w:rFonts w:cs="Times New Roman"/>
        </w:rPr>
      </w:pPr>
    </w:p>
    <w:p w14:paraId="413AD799" w14:textId="77777777" w:rsidR="00940BB7" w:rsidRPr="0097467C" w:rsidRDefault="00940BB7" w:rsidP="00D3325D">
      <w:pPr>
        <w:jc w:val="both"/>
        <w:rPr>
          <w:rFonts w:cs="Times New Roman"/>
        </w:rPr>
      </w:pPr>
    </w:p>
    <w:p w14:paraId="2D16CB55" w14:textId="7CA7400B" w:rsidR="00E97D26" w:rsidRPr="0097467C" w:rsidRDefault="00E97D26" w:rsidP="00D3325D">
      <w:pPr>
        <w:jc w:val="both"/>
        <w:rPr>
          <w:rFonts w:cs="Times New Roman"/>
        </w:rPr>
      </w:pPr>
      <w:r w:rsidRPr="0097467C">
        <w:rPr>
          <w:rFonts w:cs="Times New Roman"/>
        </w:rPr>
        <w:lastRenderedPageBreak/>
        <w:t>Inspektorati Qendror, do të jetë institucioni kyç</w:t>
      </w:r>
      <w:r w:rsidR="006B28ED">
        <w:rPr>
          <w:rFonts w:cs="Times New Roman"/>
        </w:rPr>
        <w:t>,</w:t>
      </w:r>
      <w:r w:rsidRPr="0097467C">
        <w:rPr>
          <w:rFonts w:cs="Times New Roman"/>
        </w:rPr>
        <w:t xml:space="preserve"> i cili do të krijojë dhe menaxhojë marrëdhëniet me grupet e interesit bazuar në misionin që ai ka, duke krijuar lidhjet dhe bashkëpunimin për të arritur efektet me të gjithë zinxhirin e aktorëve</w:t>
      </w:r>
      <w:r w:rsidR="009F00F5">
        <w:rPr>
          <w:rFonts w:cs="Times New Roman"/>
        </w:rPr>
        <w:t>,</w:t>
      </w:r>
      <w:r w:rsidRPr="0097467C">
        <w:rPr>
          <w:rFonts w:cs="Times New Roman"/>
        </w:rPr>
        <w:t xml:space="preserve"> që ndikohen apo ndikojnë në fushën e inspektimeve</w:t>
      </w:r>
      <w:r w:rsidR="009F00F5">
        <w:rPr>
          <w:rFonts w:cs="Times New Roman"/>
        </w:rPr>
        <w:t>,</w:t>
      </w:r>
      <w:r w:rsidRPr="0097467C">
        <w:rPr>
          <w:rFonts w:cs="Times New Roman"/>
        </w:rPr>
        <w:t xml:space="preserve"> në Republikën e Shqipërisë. </w:t>
      </w:r>
    </w:p>
    <w:p w14:paraId="5E835771" w14:textId="77777777" w:rsidR="00E97D26" w:rsidRPr="0097467C" w:rsidRDefault="00E97D26" w:rsidP="00D3325D">
      <w:pPr>
        <w:pStyle w:val="Heading1"/>
        <w:ind w:left="720" w:hanging="360"/>
        <w:jc w:val="both"/>
      </w:pPr>
      <w:bookmarkStart w:id="16" w:name="_Toc52519886"/>
      <w:r w:rsidRPr="0097467C">
        <w:t>Ligjet Bazë</w:t>
      </w:r>
      <w:bookmarkEnd w:id="16"/>
    </w:p>
    <w:p w14:paraId="6FBE628A" w14:textId="77777777" w:rsidR="00E97D26" w:rsidRPr="0097467C" w:rsidRDefault="00E97D26" w:rsidP="005F4735">
      <w:pPr>
        <w:pStyle w:val="ListParagraph"/>
        <w:numPr>
          <w:ilvl w:val="0"/>
          <w:numId w:val="34"/>
        </w:numPr>
        <w:ind w:left="360"/>
        <w:jc w:val="both"/>
        <w:rPr>
          <w:rFonts w:cs="Times New Roman"/>
        </w:rPr>
      </w:pPr>
      <w:r w:rsidRPr="0097467C">
        <w:rPr>
          <w:rFonts w:cs="Times New Roman"/>
        </w:rPr>
        <w:t>Ligji nr. 44/2015 “Kodi i procedurave administrative i Republikës së Shqipërisë”;</w:t>
      </w:r>
    </w:p>
    <w:p w14:paraId="75D735D3" w14:textId="77777777" w:rsidR="00E97D26" w:rsidRPr="0097467C" w:rsidRDefault="00E97D26" w:rsidP="005F4735">
      <w:pPr>
        <w:pStyle w:val="ListParagraph"/>
        <w:numPr>
          <w:ilvl w:val="0"/>
          <w:numId w:val="34"/>
        </w:numPr>
        <w:ind w:left="360"/>
        <w:jc w:val="both"/>
        <w:rPr>
          <w:rFonts w:cs="Times New Roman"/>
        </w:rPr>
      </w:pPr>
      <w:r w:rsidRPr="0097467C">
        <w:rPr>
          <w:rFonts w:cs="Times New Roman"/>
        </w:rPr>
        <w:t>Ligji nr. 7961, datë 12.07.1995, “Kodi i Punës i Republikës së Shqipërisë”, i ndryshuar;</w:t>
      </w:r>
    </w:p>
    <w:p w14:paraId="5C38DCDB" w14:textId="54FDC1AA" w:rsidR="00E97D26" w:rsidRPr="0097467C" w:rsidRDefault="00E97D26" w:rsidP="005F4735">
      <w:pPr>
        <w:pStyle w:val="ListParagraph"/>
        <w:numPr>
          <w:ilvl w:val="0"/>
          <w:numId w:val="34"/>
        </w:numPr>
        <w:ind w:left="360"/>
        <w:jc w:val="both"/>
        <w:rPr>
          <w:rFonts w:cs="Times New Roman"/>
        </w:rPr>
      </w:pPr>
      <w:r w:rsidRPr="0097467C">
        <w:rPr>
          <w:rFonts w:cs="Times New Roman"/>
        </w:rPr>
        <w:t xml:space="preserve">Ligji, </w:t>
      </w:r>
      <w:r w:rsidR="00437E76" w:rsidRPr="0097467C">
        <w:rPr>
          <w:rFonts w:cs="Times New Roman"/>
        </w:rPr>
        <w:t>nr.</w:t>
      </w:r>
      <w:r w:rsidRPr="0097467C">
        <w:rPr>
          <w:rFonts w:cs="Times New Roman"/>
        </w:rPr>
        <w:t xml:space="preserve"> 10433, datë 16.06.2011 “Për inspektimin në Republikën e Shqipërisë”;</w:t>
      </w:r>
    </w:p>
    <w:p w14:paraId="0C7DAB7B" w14:textId="77777777" w:rsidR="00E97D26" w:rsidRPr="0097467C" w:rsidRDefault="00E97D26" w:rsidP="005F4735">
      <w:pPr>
        <w:pStyle w:val="ListParagraph"/>
        <w:numPr>
          <w:ilvl w:val="0"/>
          <w:numId w:val="34"/>
        </w:numPr>
        <w:ind w:left="360"/>
        <w:jc w:val="both"/>
        <w:rPr>
          <w:rFonts w:cs="Times New Roman"/>
        </w:rPr>
      </w:pPr>
      <w:r w:rsidRPr="0097467C">
        <w:rPr>
          <w:rFonts w:cs="Times New Roman"/>
        </w:rPr>
        <w:t>Vendim i Këshillit të Ministrave nr. 696, datë 16.08.2013, “Për përcaktimin e procedurave të ushtrimit të kompetencave të Inspektoratit Qendror”;</w:t>
      </w:r>
    </w:p>
    <w:p w14:paraId="4C285311" w14:textId="77777777" w:rsidR="00E97D26" w:rsidRPr="0097467C" w:rsidRDefault="00E97D26" w:rsidP="005F4735">
      <w:pPr>
        <w:pStyle w:val="ListParagraph"/>
        <w:numPr>
          <w:ilvl w:val="0"/>
          <w:numId w:val="34"/>
        </w:numPr>
        <w:ind w:left="360"/>
        <w:jc w:val="both"/>
        <w:rPr>
          <w:rFonts w:cs="Times New Roman"/>
        </w:rPr>
      </w:pPr>
      <w:r w:rsidRPr="0097467C">
        <w:rPr>
          <w:rFonts w:cs="Times New Roman"/>
        </w:rPr>
        <w:t>Urdhër i Inspektoratit Qendror nr. 25, datë 10.08.2018, “Për miratimin e rregullores, “Për përcaktimin e procedurës së inspektimeve, si një proces i rregullt administrativ”;</w:t>
      </w:r>
    </w:p>
    <w:p w14:paraId="420794A8" w14:textId="702DF732" w:rsidR="00E97D26" w:rsidRPr="0097467C" w:rsidRDefault="00E97D26" w:rsidP="005F4735">
      <w:pPr>
        <w:pStyle w:val="ListParagraph"/>
        <w:numPr>
          <w:ilvl w:val="0"/>
          <w:numId w:val="34"/>
        </w:numPr>
        <w:ind w:left="360"/>
        <w:jc w:val="both"/>
        <w:rPr>
          <w:rFonts w:cs="Times New Roman"/>
        </w:rPr>
      </w:pPr>
      <w:r w:rsidRPr="0097467C">
        <w:rPr>
          <w:rFonts w:cs="Times New Roman"/>
        </w:rPr>
        <w:t>Urdhër i Inspektoratit Qendror nr. 20, datë 20.05.2019, “Për miratimin e Rregullores së Brendshme, Për mbrojtjen, përpunimin, ruajtjen e të dhënave personale, për Inspektoratin Qendror”;</w:t>
      </w:r>
    </w:p>
    <w:p w14:paraId="592FC81C" w14:textId="77777777" w:rsidR="00987F89" w:rsidRPr="0097467C" w:rsidRDefault="00987F89" w:rsidP="005F4735">
      <w:pPr>
        <w:pStyle w:val="ListParagraph"/>
        <w:numPr>
          <w:ilvl w:val="0"/>
          <w:numId w:val="34"/>
        </w:numPr>
        <w:ind w:left="360"/>
        <w:jc w:val="both"/>
        <w:rPr>
          <w:rFonts w:cs="Times New Roman"/>
        </w:rPr>
      </w:pPr>
      <w:r w:rsidRPr="0097467C">
        <w:rPr>
          <w:rFonts w:cs="Times New Roman"/>
        </w:rPr>
        <w:t xml:space="preserve">Kodi Etik për Inspektorët e Republikës së Shqipërisë, miratuar me Urdhrin e Inspektorit të Përgjithshëm nr. 28, datë 17.04.2014. </w:t>
      </w:r>
    </w:p>
    <w:p w14:paraId="2E713AB7" w14:textId="7C04A4B6" w:rsidR="00987F89" w:rsidRPr="0097467C" w:rsidRDefault="00987F89" w:rsidP="005F4735">
      <w:pPr>
        <w:pStyle w:val="ListParagraph"/>
        <w:numPr>
          <w:ilvl w:val="0"/>
          <w:numId w:val="34"/>
        </w:numPr>
        <w:ind w:left="360"/>
        <w:jc w:val="both"/>
        <w:rPr>
          <w:rFonts w:cs="Times New Roman"/>
        </w:rPr>
      </w:pPr>
      <w:r w:rsidRPr="0097467C">
        <w:rPr>
          <w:rFonts w:cs="Times New Roman"/>
        </w:rPr>
        <w:t>Ligj nr. 9367, datë 7.04.2005, “Për parandalimin e konfliktit të interesave në ushtrimin e funksioneve publike”, i ndryshuar</w:t>
      </w:r>
    </w:p>
    <w:p w14:paraId="7AE869DC" w14:textId="6F68F2CC" w:rsidR="00E97D26" w:rsidRPr="0097467C" w:rsidRDefault="00E97D26" w:rsidP="005F4735">
      <w:pPr>
        <w:pStyle w:val="ListParagraph"/>
        <w:numPr>
          <w:ilvl w:val="0"/>
          <w:numId w:val="34"/>
        </w:numPr>
        <w:ind w:left="360"/>
        <w:jc w:val="both"/>
        <w:rPr>
          <w:rFonts w:cs="Times New Roman"/>
        </w:rPr>
      </w:pPr>
      <w:r w:rsidRPr="0097467C">
        <w:rPr>
          <w:rFonts w:cs="Times New Roman"/>
        </w:rPr>
        <w:t>Udhëzimi nr.1, datë 25.02.2020, “Për procedurën e trajnimit, testimit fillestar dhe periodik, si dhe kriteret përkatëse të vlerësimit të inspektorëve shtetërorë dhe vendorë”.</w:t>
      </w:r>
    </w:p>
    <w:p w14:paraId="28377B6A" w14:textId="1F1BF7FF" w:rsidR="00293955" w:rsidRPr="0097467C" w:rsidRDefault="00DE35AD" w:rsidP="00D3325D">
      <w:pPr>
        <w:jc w:val="both"/>
        <w:rPr>
          <w:rFonts w:cs="Times New Roman"/>
        </w:rPr>
      </w:pPr>
      <w:r w:rsidRPr="0097467C">
        <w:rPr>
          <w:rFonts w:cs="Times New Roman"/>
        </w:rPr>
        <w:t>Kjo p</w:t>
      </w:r>
      <w:r w:rsidR="00293955" w:rsidRPr="0097467C">
        <w:rPr>
          <w:rFonts w:cs="Times New Roman"/>
        </w:rPr>
        <w:t>aket</w:t>
      </w:r>
      <w:r w:rsidR="00D57268" w:rsidRPr="0097467C">
        <w:rPr>
          <w:rFonts w:cs="Times New Roman"/>
        </w:rPr>
        <w:t>ë</w:t>
      </w:r>
      <w:r w:rsidR="00293955" w:rsidRPr="0097467C">
        <w:rPr>
          <w:rFonts w:cs="Times New Roman"/>
        </w:rPr>
        <w:t xml:space="preserve"> ligjore </w:t>
      </w:r>
      <w:r w:rsidR="00D57268" w:rsidRPr="0097467C">
        <w:rPr>
          <w:rFonts w:cs="Times New Roman"/>
        </w:rPr>
        <w:t>ë</w:t>
      </w:r>
      <w:r w:rsidR="00293955" w:rsidRPr="0097467C">
        <w:rPr>
          <w:rFonts w:cs="Times New Roman"/>
        </w:rPr>
        <w:t>sht</w:t>
      </w:r>
      <w:r w:rsidR="00D57268" w:rsidRPr="0097467C">
        <w:rPr>
          <w:rFonts w:cs="Times New Roman"/>
        </w:rPr>
        <w:t>ë</w:t>
      </w:r>
      <w:r w:rsidR="00293955" w:rsidRPr="0097467C">
        <w:rPr>
          <w:rFonts w:cs="Times New Roman"/>
        </w:rPr>
        <w:t xml:space="preserve"> programuar p</w:t>
      </w:r>
      <w:r w:rsidR="00D57268" w:rsidRPr="0097467C">
        <w:rPr>
          <w:rFonts w:cs="Times New Roman"/>
        </w:rPr>
        <w:t>ë</w:t>
      </w:r>
      <w:r w:rsidR="00293955" w:rsidRPr="0097467C">
        <w:rPr>
          <w:rFonts w:cs="Times New Roman"/>
        </w:rPr>
        <w:t>r t’u trajtuar e ndar</w:t>
      </w:r>
      <w:r w:rsidR="00D57268" w:rsidRPr="0097467C">
        <w:rPr>
          <w:rFonts w:cs="Times New Roman"/>
        </w:rPr>
        <w:t>ë</w:t>
      </w:r>
      <w:r w:rsidR="00293955" w:rsidRPr="0097467C">
        <w:rPr>
          <w:rFonts w:cs="Times New Roman"/>
        </w:rPr>
        <w:t xml:space="preserve"> n</w:t>
      </w:r>
      <w:r w:rsidR="00D57268" w:rsidRPr="0097467C">
        <w:rPr>
          <w:rFonts w:cs="Times New Roman"/>
        </w:rPr>
        <w:t>ë</w:t>
      </w:r>
      <w:r w:rsidR="00293955" w:rsidRPr="0097467C">
        <w:rPr>
          <w:rFonts w:cs="Times New Roman"/>
        </w:rPr>
        <w:t xml:space="preserve"> </w:t>
      </w:r>
      <w:r w:rsidR="008D3FFE">
        <w:rPr>
          <w:rFonts w:cs="Times New Roman"/>
          <w:b/>
          <w:bCs/>
        </w:rPr>
        <w:t>te</w:t>
      </w:r>
      <w:r w:rsidR="00632697" w:rsidRPr="0097467C">
        <w:rPr>
          <w:rFonts w:cs="Times New Roman"/>
          <w:b/>
          <w:bCs/>
        </w:rPr>
        <w:t>t</w:t>
      </w:r>
      <w:r w:rsidR="00D57268" w:rsidRPr="0097467C">
        <w:rPr>
          <w:rFonts w:cs="Times New Roman"/>
          <w:b/>
          <w:bCs/>
        </w:rPr>
        <w:t>ë</w:t>
      </w:r>
      <w:r w:rsidR="00293955" w:rsidRPr="0097467C">
        <w:rPr>
          <w:rFonts w:cs="Times New Roman"/>
        </w:rPr>
        <w:t xml:space="preserve"> module.</w:t>
      </w:r>
      <w:r w:rsidR="00E4699C" w:rsidRPr="0097467C">
        <w:rPr>
          <w:rFonts w:cs="Times New Roman"/>
        </w:rPr>
        <w:t xml:space="preserve"> Pjes</w:t>
      </w:r>
      <w:r w:rsidR="00D57268" w:rsidRPr="0097467C">
        <w:rPr>
          <w:rFonts w:cs="Times New Roman"/>
        </w:rPr>
        <w:t>ë</w:t>
      </w:r>
      <w:r w:rsidR="00E4699C" w:rsidRPr="0097467C">
        <w:rPr>
          <w:rFonts w:cs="Times New Roman"/>
        </w:rPr>
        <w:t xml:space="preserve"> e k</w:t>
      </w:r>
      <w:r w:rsidR="00D57268" w:rsidRPr="0097467C">
        <w:rPr>
          <w:rFonts w:cs="Times New Roman"/>
        </w:rPr>
        <w:t>ë</w:t>
      </w:r>
      <w:r w:rsidR="00E4699C" w:rsidRPr="0097467C">
        <w:rPr>
          <w:rFonts w:cs="Times New Roman"/>
        </w:rPr>
        <w:t xml:space="preserve">tij programi </w:t>
      </w:r>
      <w:r w:rsidR="00D57268" w:rsidRPr="0097467C">
        <w:rPr>
          <w:rFonts w:cs="Times New Roman"/>
        </w:rPr>
        <w:t>ë</w:t>
      </w:r>
      <w:r w:rsidR="00E4699C" w:rsidRPr="0097467C">
        <w:rPr>
          <w:rFonts w:cs="Times New Roman"/>
        </w:rPr>
        <w:t>sht</w:t>
      </w:r>
      <w:r w:rsidR="00D57268" w:rsidRPr="0097467C">
        <w:rPr>
          <w:rFonts w:cs="Times New Roman"/>
        </w:rPr>
        <w:t>ë</w:t>
      </w:r>
      <w:r w:rsidR="00E4699C" w:rsidRPr="0097467C">
        <w:rPr>
          <w:rFonts w:cs="Times New Roman"/>
        </w:rPr>
        <w:t xml:space="preserve"> dhe njohja</w:t>
      </w:r>
      <w:r w:rsidR="00A204D8" w:rsidRPr="0097467C">
        <w:rPr>
          <w:rFonts w:cs="Times New Roman"/>
        </w:rPr>
        <w:t xml:space="preserve"> e inspektorit</w:t>
      </w:r>
      <w:r w:rsidR="00E4699C" w:rsidRPr="0097467C">
        <w:rPr>
          <w:rFonts w:cs="Times New Roman"/>
        </w:rPr>
        <w:t xml:space="preserve"> me programin </w:t>
      </w:r>
      <w:r w:rsidR="00E4699C" w:rsidRPr="0097467C">
        <w:rPr>
          <w:rFonts w:cs="Times New Roman"/>
          <w:i/>
          <w:iCs/>
        </w:rPr>
        <w:t>E-Inspektimi,</w:t>
      </w:r>
      <w:r w:rsidR="00E4699C" w:rsidRPr="0097467C">
        <w:rPr>
          <w:rFonts w:cs="Times New Roman"/>
        </w:rPr>
        <w:t xml:space="preserve"> (p</w:t>
      </w:r>
      <w:r w:rsidR="00D57268" w:rsidRPr="0097467C">
        <w:rPr>
          <w:rFonts w:cs="Times New Roman"/>
        </w:rPr>
        <w:t>ë</w:t>
      </w:r>
      <w:r w:rsidR="00E4699C" w:rsidRPr="0097467C">
        <w:rPr>
          <w:rFonts w:cs="Times New Roman"/>
        </w:rPr>
        <w:t>r inspektor</w:t>
      </w:r>
      <w:r w:rsidR="00D57268" w:rsidRPr="0097467C">
        <w:rPr>
          <w:rFonts w:cs="Times New Roman"/>
        </w:rPr>
        <w:t>ë</w:t>
      </w:r>
      <w:r w:rsidR="00E4699C" w:rsidRPr="0097467C">
        <w:rPr>
          <w:rFonts w:cs="Times New Roman"/>
        </w:rPr>
        <w:t>t e testimit fillestar) dhe p</w:t>
      </w:r>
      <w:r w:rsidR="00D57268" w:rsidRPr="0097467C">
        <w:rPr>
          <w:rFonts w:cs="Times New Roman"/>
        </w:rPr>
        <w:t>ë</w:t>
      </w:r>
      <w:r w:rsidR="00E4699C" w:rsidRPr="0097467C">
        <w:rPr>
          <w:rFonts w:cs="Times New Roman"/>
        </w:rPr>
        <w:t>rgatitja e Manualit t</w:t>
      </w:r>
      <w:r w:rsidR="00D57268" w:rsidRPr="0097467C">
        <w:rPr>
          <w:rFonts w:cs="Times New Roman"/>
        </w:rPr>
        <w:t>ë</w:t>
      </w:r>
      <w:r w:rsidR="00E4699C" w:rsidRPr="0097467C">
        <w:rPr>
          <w:rFonts w:cs="Times New Roman"/>
        </w:rPr>
        <w:t xml:space="preserve"> inspektimit</w:t>
      </w:r>
      <w:r w:rsidR="00A204D8" w:rsidRPr="0097467C">
        <w:rPr>
          <w:rFonts w:cs="Times New Roman"/>
        </w:rPr>
        <w:t xml:space="preserve"> me q</w:t>
      </w:r>
      <w:r w:rsidR="00D57268" w:rsidRPr="0097467C">
        <w:rPr>
          <w:rFonts w:cs="Times New Roman"/>
        </w:rPr>
        <w:t>ë</w:t>
      </w:r>
      <w:r w:rsidR="00A204D8" w:rsidRPr="0097467C">
        <w:rPr>
          <w:rFonts w:cs="Times New Roman"/>
        </w:rPr>
        <w:t>llim p</w:t>
      </w:r>
      <w:r w:rsidR="00D57268" w:rsidRPr="0097467C">
        <w:rPr>
          <w:rFonts w:cs="Times New Roman"/>
        </w:rPr>
        <w:t>ë</w:t>
      </w:r>
      <w:r w:rsidR="00A204D8" w:rsidRPr="0097467C">
        <w:rPr>
          <w:rFonts w:cs="Times New Roman"/>
        </w:rPr>
        <w:t>rdorimin e tablet</w:t>
      </w:r>
      <w:r w:rsidR="00D57268" w:rsidRPr="0097467C">
        <w:rPr>
          <w:rFonts w:cs="Times New Roman"/>
        </w:rPr>
        <w:t>ë</w:t>
      </w:r>
      <w:r w:rsidR="00A204D8" w:rsidRPr="0097467C">
        <w:rPr>
          <w:rFonts w:cs="Times New Roman"/>
        </w:rPr>
        <w:t>s p</w:t>
      </w:r>
      <w:r w:rsidR="00D57268" w:rsidRPr="0097467C">
        <w:rPr>
          <w:rFonts w:cs="Times New Roman"/>
        </w:rPr>
        <w:t>ë</w:t>
      </w:r>
      <w:r w:rsidR="00A204D8" w:rsidRPr="0097467C">
        <w:rPr>
          <w:rFonts w:cs="Times New Roman"/>
        </w:rPr>
        <w:t>r kryerjen e procedur</w:t>
      </w:r>
      <w:r w:rsidR="00D57268" w:rsidRPr="0097467C">
        <w:rPr>
          <w:rFonts w:cs="Times New Roman"/>
        </w:rPr>
        <w:t>ë</w:t>
      </w:r>
      <w:r w:rsidR="00A204D8" w:rsidRPr="0097467C">
        <w:rPr>
          <w:rFonts w:cs="Times New Roman"/>
        </w:rPr>
        <w:t>s s</w:t>
      </w:r>
      <w:r w:rsidR="00D57268" w:rsidRPr="0097467C">
        <w:rPr>
          <w:rFonts w:cs="Times New Roman"/>
        </w:rPr>
        <w:t>ë</w:t>
      </w:r>
      <w:r w:rsidR="00A204D8" w:rsidRPr="0097467C">
        <w:rPr>
          <w:rFonts w:cs="Times New Roman"/>
        </w:rPr>
        <w:t xml:space="preserve"> inspektimit n</w:t>
      </w:r>
      <w:r w:rsidR="00D57268" w:rsidRPr="0097467C">
        <w:rPr>
          <w:rFonts w:cs="Times New Roman"/>
        </w:rPr>
        <w:t>ë</w:t>
      </w:r>
      <w:r w:rsidR="00A204D8" w:rsidRPr="0097467C">
        <w:rPr>
          <w:rFonts w:cs="Times New Roman"/>
        </w:rPr>
        <w:t xml:space="preserve"> sistemin online.</w:t>
      </w:r>
    </w:p>
    <w:p w14:paraId="7B34B176" w14:textId="1818304A" w:rsidR="007A5F1D" w:rsidRPr="0097467C" w:rsidRDefault="007A5F1D" w:rsidP="007A5F1D">
      <w:pPr>
        <w:pStyle w:val="Heading1"/>
        <w:rPr>
          <w:sz w:val="32"/>
          <w:szCs w:val="32"/>
        </w:rPr>
      </w:pPr>
      <w:bookmarkStart w:id="17" w:name="_Toc52519887"/>
      <w:r w:rsidRPr="0097467C">
        <w:rPr>
          <w:sz w:val="32"/>
          <w:szCs w:val="32"/>
        </w:rPr>
        <w:t>INSPEKTORATI QENDROR</w:t>
      </w:r>
      <w:bookmarkEnd w:id="17"/>
    </w:p>
    <w:p w14:paraId="73015208" w14:textId="7C0614F4" w:rsidR="007A5F1D" w:rsidRPr="0097467C" w:rsidRDefault="007A5F1D" w:rsidP="00A3614A"/>
    <w:p w14:paraId="7A572535" w14:textId="77777777" w:rsidR="008C3076" w:rsidRPr="0097467C" w:rsidRDefault="008C3076" w:rsidP="00D3325D">
      <w:pPr>
        <w:pStyle w:val="Heading1"/>
        <w:jc w:val="both"/>
      </w:pPr>
      <w:bookmarkStart w:id="18" w:name="_Toc52519888"/>
      <w:r w:rsidRPr="0097467C">
        <w:t>Moduli 1</w:t>
      </w:r>
      <w:bookmarkEnd w:id="18"/>
    </w:p>
    <w:p w14:paraId="4132115C" w14:textId="665C3481" w:rsidR="00E97D26" w:rsidRPr="0097467C" w:rsidRDefault="00E97D26" w:rsidP="00D3325D">
      <w:pPr>
        <w:pStyle w:val="Subtitle"/>
        <w:jc w:val="both"/>
      </w:pPr>
      <w:r w:rsidRPr="0097467C">
        <w:t>Ligji nr. 44/2015 “Kodi i procedurave administrative i Republikës së Shqipërisë”;</w:t>
      </w:r>
    </w:p>
    <w:p w14:paraId="1A142364" w14:textId="77777777" w:rsidR="000A3692" w:rsidRPr="0097467C" w:rsidRDefault="000A3692" w:rsidP="00D3325D">
      <w:pPr>
        <w:pStyle w:val="Heading2"/>
        <w:jc w:val="both"/>
      </w:pPr>
      <w:bookmarkStart w:id="19" w:name="_Toc52519889"/>
      <w:r w:rsidRPr="0097467C">
        <w:lastRenderedPageBreak/>
        <w:t>Qëllimi</w:t>
      </w:r>
      <w:bookmarkEnd w:id="19"/>
      <w:r w:rsidRPr="0097467C">
        <w:t xml:space="preserve"> </w:t>
      </w:r>
    </w:p>
    <w:p w14:paraId="07C99728" w14:textId="26976BED" w:rsidR="000A3692" w:rsidRPr="0097467C" w:rsidRDefault="000A3692" w:rsidP="00D3325D">
      <w:pPr>
        <w:jc w:val="both"/>
      </w:pPr>
      <w:r w:rsidRPr="0097467C">
        <w:t xml:space="preserve">Ky trajnim synon aftësimin e inspektorit për kryerjen e procesit inspektues në përputhje me parimet dhe kërkesat e procedimit administrativ sipas KPA. </w:t>
      </w:r>
    </w:p>
    <w:p w14:paraId="2885E651" w14:textId="77777777" w:rsidR="000A3692" w:rsidRPr="0097467C" w:rsidRDefault="000A3692" w:rsidP="00D3325D">
      <w:pPr>
        <w:jc w:val="both"/>
      </w:pPr>
      <w:r w:rsidRPr="0097467C">
        <w:t xml:space="preserve"> Njohuritë që ofron ky trajnim fokusohen në:  </w:t>
      </w:r>
    </w:p>
    <w:p w14:paraId="6CB737BF" w14:textId="455286A3" w:rsidR="000A3692" w:rsidRPr="0097467C" w:rsidRDefault="000A3692" w:rsidP="005F4735">
      <w:pPr>
        <w:pStyle w:val="ListParagraph"/>
        <w:numPr>
          <w:ilvl w:val="0"/>
          <w:numId w:val="27"/>
        </w:numPr>
        <w:jc w:val="both"/>
      </w:pPr>
      <w:r w:rsidRPr="0097467C">
        <w:t xml:space="preserve">Parimet themelore si bazë e veprimtarisë së administratës publike për respektimin e të drejtave të njeriut. </w:t>
      </w:r>
    </w:p>
    <w:p w14:paraId="4CDBE0D9" w14:textId="52B4A893" w:rsidR="000A3692" w:rsidRPr="0097467C" w:rsidRDefault="000A3692" w:rsidP="005F4735">
      <w:pPr>
        <w:pStyle w:val="ListParagraph"/>
        <w:numPr>
          <w:ilvl w:val="0"/>
          <w:numId w:val="27"/>
        </w:numPr>
        <w:jc w:val="both"/>
      </w:pPr>
      <w:r w:rsidRPr="0097467C">
        <w:t xml:space="preserve">Transparenca dhe efikasiteti në arritjen e objektivave dhe zbatimin e legjislacionit.  </w:t>
      </w:r>
    </w:p>
    <w:p w14:paraId="068C9C26" w14:textId="4F3DDC35" w:rsidR="000A3692" w:rsidRPr="0097467C" w:rsidRDefault="000A3692" w:rsidP="005F4735">
      <w:pPr>
        <w:pStyle w:val="ListParagraph"/>
        <w:numPr>
          <w:ilvl w:val="0"/>
          <w:numId w:val="27"/>
        </w:numPr>
        <w:jc w:val="both"/>
      </w:pPr>
      <w:r w:rsidRPr="0097467C">
        <w:t xml:space="preserve">Të drejtat, detyrat dhe përgjegjësitë e inspektorit si punonjës i administratës shtetërore. </w:t>
      </w:r>
    </w:p>
    <w:p w14:paraId="01D2BA4B" w14:textId="1044D3CE" w:rsidR="000A3692" w:rsidRPr="0097467C" w:rsidRDefault="000A3692" w:rsidP="005F4735">
      <w:pPr>
        <w:pStyle w:val="ListParagraph"/>
        <w:numPr>
          <w:ilvl w:val="0"/>
          <w:numId w:val="27"/>
        </w:numPr>
        <w:jc w:val="both"/>
      </w:pPr>
      <w:r w:rsidRPr="0097467C">
        <w:t xml:space="preserve">Sjellja, integriteti dhe lufta kundër korrupsionit. </w:t>
      </w:r>
    </w:p>
    <w:p w14:paraId="5F8C3A81" w14:textId="2DF760A7" w:rsidR="000A3692" w:rsidRPr="0097467C" w:rsidRDefault="000A3692" w:rsidP="005F4735">
      <w:pPr>
        <w:pStyle w:val="ListParagraph"/>
        <w:numPr>
          <w:ilvl w:val="0"/>
          <w:numId w:val="27"/>
        </w:numPr>
        <w:jc w:val="both"/>
      </w:pPr>
      <w:r w:rsidRPr="0097467C">
        <w:t>Rritja e performancës së inspektorit gjatë ushtrimit të detyrës funksionale</w:t>
      </w:r>
      <w:r w:rsidR="00692CFB" w:rsidRPr="0097467C">
        <w:t>.</w:t>
      </w:r>
    </w:p>
    <w:p w14:paraId="0643C0F6" w14:textId="77777777" w:rsidR="00692CFB" w:rsidRPr="0097467C" w:rsidRDefault="00692CFB" w:rsidP="00D3325D">
      <w:pPr>
        <w:pStyle w:val="ListParagraph"/>
        <w:jc w:val="both"/>
      </w:pPr>
    </w:p>
    <w:p w14:paraId="08D93194" w14:textId="497BD06A" w:rsidR="00692CFB" w:rsidRPr="0097467C" w:rsidRDefault="00692CFB" w:rsidP="00D3325D">
      <w:pPr>
        <w:pStyle w:val="Heading2"/>
        <w:jc w:val="both"/>
      </w:pPr>
      <w:bookmarkStart w:id="20" w:name="_Toc52519890"/>
      <w:r w:rsidRPr="0097467C">
        <w:t>Tematikat kryesore</w:t>
      </w:r>
      <w:bookmarkEnd w:id="20"/>
      <w:r w:rsidRPr="0097467C">
        <w:t xml:space="preserve"> </w:t>
      </w:r>
    </w:p>
    <w:p w14:paraId="01578F08" w14:textId="7855E6F9" w:rsidR="00692CFB" w:rsidRPr="0097467C" w:rsidRDefault="00692CFB" w:rsidP="00D3325D">
      <w:pPr>
        <w:jc w:val="both"/>
      </w:pPr>
      <w:r w:rsidRPr="0097467C">
        <w:t xml:space="preserve">Ky trajnim do të bazohet në shpjegimin e parimeve bazë, procedurave dhe afateve të sanksionuara në KPA, </w:t>
      </w:r>
      <w:r w:rsidR="00B66E5D" w:rsidRPr="0097467C">
        <w:t>, pasi dispozitat e ligjit për inspektimin plotësohen me dispozitat përkatëse të Kodit të Procedurave Administrative</w:t>
      </w:r>
      <w:r w:rsidRPr="0097467C">
        <w:t xml:space="preserve">, konkretisht: </w:t>
      </w:r>
    </w:p>
    <w:p w14:paraId="3C05B0E9" w14:textId="2B820EE8" w:rsidR="008E0ADC" w:rsidRPr="0097467C" w:rsidRDefault="00692CFB" w:rsidP="005F4735">
      <w:pPr>
        <w:pStyle w:val="ListParagraph"/>
        <w:numPr>
          <w:ilvl w:val="0"/>
          <w:numId w:val="83"/>
        </w:numPr>
        <w:jc w:val="both"/>
      </w:pPr>
      <w:r w:rsidRPr="0097467C">
        <w:t xml:space="preserve">Parimet themelore të funksionimit të administratës publike dhe zbatimi i tyre në punën e përditshme.   </w:t>
      </w:r>
    </w:p>
    <w:p w14:paraId="3352693E" w14:textId="77777777" w:rsidR="008E0ADC" w:rsidRPr="0097467C" w:rsidRDefault="00692CFB" w:rsidP="005F4735">
      <w:pPr>
        <w:pStyle w:val="ListParagraph"/>
        <w:numPr>
          <w:ilvl w:val="0"/>
          <w:numId w:val="83"/>
        </w:numPr>
        <w:jc w:val="both"/>
      </w:pPr>
      <w:r w:rsidRPr="0097467C">
        <w:t xml:space="preserve">Garantimi i paanshmërisë së administratës publike (pengesat ligjore).  </w:t>
      </w:r>
    </w:p>
    <w:p w14:paraId="31EBB22C" w14:textId="77777777" w:rsidR="008E0ADC" w:rsidRPr="0097467C" w:rsidRDefault="00692CFB" w:rsidP="005F4735">
      <w:pPr>
        <w:pStyle w:val="ListParagraph"/>
        <w:numPr>
          <w:ilvl w:val="0"/>
          <w:numId w:val="83"/>
        </w:numPr>
        <w:jc w:val="both"/>
      </w:pPr>
      <w:r w:rsidRPr="0097467C">
        <w:t xml:space="preserve">Juridiksioni dhe kompetencat.  </w:t>
      </w:r>
    </w:p>
    <w:p w14:paraId="52706DE1" w14:textId="77777777" w:rsidR="008E0ADC" w:rsidRPr="0097467C" w:rsidRDefault="00692CFB" w:rsidP="005F4735">
      <w:pPr>
        <w:pStyle w:val="ListParagraph"/>
        <w:numPr>
          <w:ilvl w:val="0"/>
          <w:numId w:val="83"/>
        </w:numPr>
        <w:jc w:val="both"/>
      </w:pPr>
      <w:r w:rsidRPr="0097467C">
        <w:t xml:space="preserve">Parashikime të përgjithshme mbi procedurën administrative dhe afatet procedurale, për aq sa mund të zbatohen në procedurat inspektuese.  </w:t>
      </w:r>
    </w:p>
    <w:p w14:paraId="3DDA2B2C" w14:textId="57578173" w:rsidR="00692CFB" w:rsidRPr="0097467C" w:rsidRDefault="00692CFB" w:rsidP="005F4735">
      <w:pPr>
        <w:pStyle w:val="ListParagraph"/>
        <w:numPr>
          <w:ilvl w:val="0"/>
          <w:numId w:val="83"/>
        </w:numPr>
        <w:jc w:val="both"/>
      </w:pPr>
      <w:r w:rsidRPr="0097467C">
        <w:t>Afatet, llogaritja, përfundimi i procedurës.</w:t>
      </w:r>
    </w:p>
    <w:p w14:paraId="530E0D97" w14:textId="5D2C3A83" w:rsidR="00E97350" w:rsidRPr="0097467C" w:rsidRDefault="00E97350" w:rsidP="00D3325D">
      <w:pPr>
        <w:pStyle w:val="ListParagraph"/>
        <w:jc w:val="both"/>
      </w:pPr>
    </w:p>
    <w:p w14:paraId="38737781" w14:textId="77777777" w:rsidR="004426A6" w:rsidRPr="0097467C" w:rsidRDefault="004426A6" w:rsidP="00D3325D">
      <w:pPr>
        <w:pStyle w:val="Heading2"/>
        <w:jc w:val="both"/>
      </w:pPr>
      <w:bookmarkStart w:id="21" w:name="_Toc52519891"/>
      <w:r w:rsidRPr="0097467C">
        <w:t>Metodologjia:</w:t>
      </w:r>
      <w:bookmarkEnd w:id="21"/>
    </w:p>
    <w:p w14:paraId="40BC698D" w14:textId="77777777" w:rsidR="004426A6" w:rsidRPr="0097467C" w:rsidRDefault="004426A6" w:rsidP="005F4735">
      <w:pPr>
        <w:pStyle w:val="ListParagraph"/>
        <w:numPr>
          <w:ilvl w:val="0"/>
          <w:numId w:val="28"/>
        </w:numPr>
        <w:jc w:val="both"/>
      </w:pPr>
      <w:r w:rsidRPr="0097467C">
        <w:t>Prezantimi</w:t>
      </w:r>
      <w:r w:rsidRPr="0097467C">
        <w:rPr>
          <w:spacing w:val="32"/>
        </w:rPr>
        <w:t xml:space="preserve"> </w:t>
      </w:r>
      <w:r w:rsidRPr="0097467C">
        <w:t>i</w:t>
      </w:r>
      <w:r w:rsidRPr="0097467C">
        <w:rPr>
          <w:spacing w:val="31"/>
        </w:rPr>
        <w:t xml:space="preserve"> </w:t>
      </w:r>
      <w:r w:rsidRPr="0097467C">
        <w:t>objektivave</w:t>
      </w:r>
      <w:r w:rsidRPr="0097467C">
        <w:rPr>
          <w:spacing w:val="30"/>
        </w:rPr>
        <w:t xml:space="preserve"> </w:t>
      </w:r>
      <w:r w:rsidRPr="0097467C">
        <w:t>dhe</w:t>
      </w:r>
      <w:r w:rsidRPr="0097467C">
        <w:rPr>
          <w:spacing w:val="30"/>
        </w:rPr>
        <w:t xml:space="preserve"> </w:t>
      </w:r>
      <w:r w:rsidRPr="0097467C">
        <w:t>rezultateve</w:t>
      </w:r>
      <w:r w:rsidRPr="0097467C">
        <w:rPr>
          <w:spacing w:val="31"/>
        </w:rPr>
        <w:t xml:space="preserve"> </w:t>
      </w:r>
      <w:r w:rsidRPr="0097467C">
        <w:rPr>
          <w:spacing w:val="2"/>
        </w:rPr>
        <w:t>të</w:t>
      </w:r>
      <w:r w:rsidRPr="0097467C">
        <w:rPr>
          <w:spacing w:val="28"/>
        </w:rPr>
        <w:t xml:space="preserve"> </w:t>
      </w:r>
      <w:r w:rsidRPr="0097467C">
        <w:rPr>
          <w:spacing w:val="-5"/>
          <w:w w:val="105"/>
        </w:rPr>
        <w:t>pritshme</w:t>
      </w:r>
      <w:r w:rsidRPr="0097467C">
        <w:rPr>
          <w:spacing w:val="1"/>
        </w:rPr>
        <w:t xml:space="preserve"> </w:t>
      </w:r>
      <w:r w:rsidRPr="0097467C">
        <w:rPr>
          <w:spacing w:val="4"/>
          <w:w w:val="96"/>
        </w:rPr>
        <w:t>nga</w:t>
      </w:r>
      <w:r w:rsidRPr="0097467C">
        <w:rPr>
          <w:w w:val="91"/>
        </w:rPr>
        <w:t xml:space="preserve"> </w:t>
      </w:r>
      <w:r w:rsidRPr="0097467C">
        <w:rPr>
          <w:spacing w:val="-2"/>
          <w:w w:val="102"/>
        </w:rPr>
        <w:t>moduli</w:t>
      </w:r>
      <w:r w:rsidRPr="0097467C">
        <w:rPr>
          <w:w w:val="99"/>
        </w:rPr>
        <w:t xml:space="preserve"> </w:t>
      </w:r>
      <w:r w:rsidRPr="0097467C">
        <w:t>i trajnimit.</w:t>
      </w:r>
    </w:p>
    <w:p w14:paraId="172A3053" w14:textId="77777777" w:rsidR="004426A6" w:rsidRPr="0097467C" w:rsidRDefault="004426A6" w:rsidP="005F4735">
      <w:pPr>
        <w:pStyle w:val="ListParagraph"/>
        <w:numPr>
          <w:ilvl w:val="0"/>
          <w:numId w:val="28"/>
        </w:numPr>
        <w:jc w:val="both"/>
      </w:pPr>
      <w:r w:rsidRPr="0097467C">
        <w:rPr>
          <w:spacing w:val="4"/>
          <w:w w:val="96"/>
        </w:rPr>
        <w:t>Leksion</w:t>
      </w:r>
      <w:r w:rsidRPr="0097467C">
        <w:rPr>
          <w:w w:val="93"/>
        </w:rPr>
        <w:t xml:space="preserve"> </w:t>
      </w:r>
      <w:r w:rsidRPr="0097467C">
        <w:t>teorik</w:t>
      </w:r>
      <w:r w:rsidRPr="0097467C">
        <w:rPr>
          <w:spacing w:val="1"/>
        </w:rPr>
        <w:t xml:space="preserve"> </w:t>
      </w:r>
      <w:r w:rsidRPr="0097467C">
        <w:t>i procedurave</w:t>
      </w:r>
      <w:r w:rsidRPr="0097467C">
        <w:rPr>
          <w:w w:val="98"/>
        </w:rPr>
        <w:t xml:space="preserve"> </w:t>
      </w:r>
      <w:r w:rsidRPr="0097467C">
        <w:t xml:space="preserve">administrative. </w:t>
      </w:r>
      <w:r w:rsidRPr="0097467C">
        <w:rPr>
          <w:spacing w:val="-1"/>
          <w:w w:val="101"/>
        </w:rPr>
        <w:t>Diskutime</w:t>
      </w:r>
      <w:r w:rsidRPr="0097467C">
        <w:t xml:space="preserve"> </w:t>
      </w:r>
      <w:r w:rsidRPr="0097467C">
        <w:rPr>
          <w:spacing w:val="3"/>
          <w:w w:val="96"/>
        </w:rPr>
        <w:t>rreth</w:t>
      </w:r>
      <w:r w:rsidRPr="0097467C">
        <w:rPr>
          <w:w w:val="96"/>
        </w:rPr>
        <w:t xml:space="preserve"> </w:t>
      </w:r>
      <w:r w:rsidRPr="0097467C">
        <w:t>rasteve</w:t>
      </w:r>
      <w:r w:rsidRPr="0097467C">
        <w:rPr>
          <w:spacing w:val="1"/>
        </w:rPr>
        <w:t xml:space="preserve"> </w:t>
      </w:r>
      <w:r w:rsidRPr="0097467C">
        <w:t>praktike.</w:t>
      </w:r>
    </w:p>
    <w:p w14:paraId="4CDC297B" w14:textId="77777777" w:rsidR="00A415FB" w:rsidRPr="0097467C" w:rsidRDefault="00A415FB" w:rsidP="00D3325D">
      <w:pPr>
        <w:jc w:val="both"/>
        <w:rPr>
          <w:b/>
          <w:bCs/>
        </w:rPr>
      </w:pPr>
    </w:p>
    <w:p w14:paraId="0FD36E66" w14:textId="0A748925" w:rsidR="004426A6" w:rsidRPr="0097467C" w:rsidRDefault="004426A6" w:rsidP="00D3325D">
      <w:pPr>
        <w:jc w:val="both"/>
      </w:pPr>
      <w:r w:rsidRPr="0097467C">
        <w:rPr>
          <w:rStyle w:val="Heading6Char"/>
        </w:rPr>
        <w:t>Kohëzgjatja e modulit:</w:t>
      </w:r>
      <w:r w:rsidRPr="0097467C">
        <w:rPr>
          <w:b/>
          <w:w w:val="98"/>
        </w:rPr>
        <w:t xml:space="preserve"> </w:t>
      </w:r>
      <w:r w:rsidRPr="0097467C">
        <w:rPr>
          <w:w w:val="99"/>
        </w:rPr>
        <w:t>3</w:t>
      </w:r>
      <w:r w:rsidRPr="0097467C">
        <w:t xml:space="preserve"> orë</w:t>
      </w:r>
    </w:p>
    <w:p w14:paraId="1CC5F200" w14:textId="70E19D79" w:rsidR="007A5ED2" w:rsidRPr="0097467C" w:rsidRDefault="007A5ED2" w:rsidP="00D3325D">
      <w:pPr>
        <w:jc w:val="both"/>
      </w:pPr>
    </w:p>
    <w:p w14:paraId="0584551F" w14:textId="1DD5DA2B" w:rsidR="00E97350" w:rsidRPr="0097467C" w:rsidRDefault="00E97350" w:rsidP="00CD10F3">
      <w:pPr>
        <w:pStyle w:val="Heading3"/>
      </w:pPr>
      <w:bookmarkStart w:id="22" w:name="_Toc52519892"/>
      <w:r w:rsidRPr="0097467C">
        <w:rPr>
          <w:rFonts w:eastAsia="Cambria"/>
        </w:rPr>
        <w:lastRenderedPageBreak/>
        <w:t>Nocionet</w:t>
      </w:r>
      <w:r w:rsidRPr="0097467C">
        <w:rPr>
          <w:rFonts w:eastAsia="Cambria"/>
          <w:spacing w:val="2"/>
        </w:rPr>
        <w:t xml:space="preserve"> </w:t>
      </w:r>
      <w:r w:rsidRPr="0097467C">
        <w:rPr>
          <w:rFonts w:eastAsia="Cambria"/>
          <w:spacing w:val="-7"/>
          <w:w w:val="105"/>
        </w:rPr>
        <w:t>kryesore</w:t>
      </w:r>
      <w:bookmarkEnd w:id="22"/>
    </w:p>
    <w:p w14:paraId="40C240C8" w14:textId="77777777" w:rsidR="00E97350" w:rsidRPr="0097467C" w:rsidRDefault="00E97350" w:rsidP="00D3325D">
      <w:pPr>
        <w:jc w:val="both"/>
      </w:pPr>
      <w:r w:rsidRPr="0097467C">
        <w:rPr>
          <w:rStyle w:val="Heading6Char"/>
        </w:rPr>
        <w:t>Procedurë administrative</w:t>
      </w:r>
      <w:r w:rsidRPr="0097467C">
        <w:rPr>
          <w:b/>
          <w:spacing w:val="99"/>
        </w:rPr>
        <w:t xml:space="preserve"> </w:t>
      </w:r>
      <w:r w:rsidRPr="0097467C">
        <w:rPr>
          <w:b/>
        </w:rPr>
        <w:t>-</w:t>
      </w:r>
      <w:r w:rsidRPr="0097467C">
        <w:rPr>
          <w:b/>
          <w:spacing w:val="98"/>
        </w:rPr>
        <w:t xml:space="preserve"> </w:t>
      </w:r>
      <w:r w:rsidRPr="0097467C">
        <w:t>veprimtaria e organit publik me qëllim përgatitjen dhe miratimin e veprimeve konkrete administrative, ekzekutimin e tyre dhe rishikimin e tyre me mjete ligjore administrative.</w:t>
      </w:r>
    </w:p>
    <w:p w14:paraId="773C0D2C" w14:textId="77777777" w:rsidR="00E97350" w:rsidRPr="0097467C" w:rsidRDefault="00E97350" w:rsidP="00D3325D">
      <w:pPr>
        <w:jc w:val="both"/>
      </w:pPr>
      <w:r w:rsidRPr="0097467C">
        <w:rPr>
          <w:rStyle w:val="Heading6Char"/>
        </w:rPr>
        <w:t>Veprimtari administrative</w:t>
      </w:r>
      <w:r w:rsidRPr="0097467C">
        <w:rPr>
          <w:b/>
          <w:spacing w:val="59"/>
        </w:rPr>
        <w:t xml:space="preserve"> </w:t>
      </w:r>
      <w:r w:rsidRPr="0097467C">
        <w:rPr>
          <w:b/>
        </w:rPr>
        <w:t>-</w:t>
      </w:r>
      <w:r w:rsidRPr="0097467C">
        <w:rPr>
          <w:b/>
          <w:spacing w:val="57"/>
        </w:rPr>
        <w:t xml:space="preserve"> </w:t>
      </w:r>
      <w:r w:rsidRPr="0097467C">
        <w:t>tërësia e akteve dhe veprimeve, që përbëjnë dhe shprehin vullnetin e administratës publike, si dhe ekzekutimin e vullnetit.</w:t>
      </w:r>
    </w:p>
    <w:p w14:paraId="55D24CFD" w14:textId="77777777" w:rsidR="00E97350" w:rsidRPr="0097467C" w:rsidRDefault="00E97350" w:rsidP="00D3325D">
      <w:pPr>
        <w:jc w:val="both"/>
      </w:pPr>
      <w:r w:rsidRPr="0097467C">
        <w:rPr>
          <w:rStyle w:val="Heading6Char"/>
        </w:rPr>
        <w:t>Akt administrativ</w:t>
      </w:r>
      <w:r w:rsidRPr="0097467C">
        <w:rPr>
          <w:b/>
          <w:spacing w:val="17"/>
        </w:rPr>
        <w:t xml:space="preserve"> </w:t>
      </w:r>
      <w:r w:rsidRPr="0097467C">
        <w:rPr>
          <w:b/>
        </w:rPr>
        <w:t>-</w:t>
      </w:r>
      <w:r w:rsidRPr="0097467C">
        <w:rPr>
          <w:b/>
          <w:spacing w:val="18"/>
        </w:rPr>
        <w:t xml:space="preserve"> </w:t>
      </w:r>
      <w:r w:rsidRPr="0097467C">
        <w:t>çdo shprehje vullneti nga organi publik në ushtrimin e funksionit të tij publik, kundrejt një apo më shumë subjektesh të përcaktuara të së drejtës, i cili krijon, ndryshon ose shuan një marrëdhënie juridike.</w:t>
      </w:r>
    </w:p>
    <w:p w14:paraId="7FE0776C" w14:textId="77777777" w:rsidR="00E97350" w:rsidRPr="0097467C" w:rsidRDefault="00E97350" w:rsidP="00D3325D">
      <w:pPr>
        <w:jc w:val="both"/>
      </w:pPr>
      <w:r w:rsidRPr="0097467C">
        <w:rPr>
          <w:rStyle w:val="Heading6Char"/>
        </w:rPr>
        <w:t>Mjete ligjore administrative</w:t>
      </w:r>
      <w:r w:rsidRPr="0097467C">
        <w:rPr>
          <w:b/>
          <w:spacing w:val="1"/>
        </w:rPr>
        <w:t xml:space="preserve"> </w:t>
      </w:r>
      <w:r w:rsidRPr="0097467C">
        <w:t>– Ankimi / Rishikimi / Kundërshtimi</w:t>
      </w:r>
    </w:p>
    <w:tbl>
      <w:tblPr>
        <w:tblpPr w:leftFromText="180" w:rightFromText="180" w:vertAnchor="text" w:horzAnchor="margin" w:tblpY="4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7"/>
      </w:tblGrid>
      <w:tr w:rsidR="00B261A9" w:rsidRPr="0097467C" w14:paraId="7578085F" w14:textId="77777777" w:rsidTr="00B261A9">
        <w:trPr>
          <w:trHeight w:val="5820"/>
        </w:trPr>
        <w:tc>
          <w:tcPr>
            <w:tcW w:w="329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AF7CEB0" w14:textId="77777777" w:rsidR="00B261A9" w:rsidRPr="0097467C" w:rsidRDefault="00B261A9" w:rsidP="00905904">
            <w:pPr>
              <w:pStyle w:val="Heading6"/>
              <w:rPr>
                <w:rFonts w:eastAsia="Times New Roman"/>
              </w:rPr>
            </w:pPr>
            <w:r w:rsidRPr="0097467C">
              <w:rPr>
                <w:rFonts w:eastAsia="Times New Roman"/>
                <w:w w:val="102"/>
              </w:rPr>
              <w:t>Parimet</w:t>
            </w:r>
            <w:r w:rsidRPr="0097467C">
              <w:rPr>
                <w:rFonts w:eastAsia="Times New Roman"/>
              </w:rPr>
              <w:t xml:space="preserve"> e KPA</w:t>
            </w:r>
          </w:p>
          <w:p w14:paraId="3FC117F2" w14:textId="77777777" w:rsidR="00B261A9" w:rsidRPr="0097467C" w:rsidRDefault="00B261A9" w:rsidP="00B261A9">
            <w:pPr>
              <w:spacing w:before="0"/>
              <w:jc w:val="both"/>
            </w:pPr>
          </w:p>
          <w:p w14:paraId="6DC068DE" w14:textId="77777777" w:rsidR="00B261A9" w:rsidRPr="0097467C" w:rsidRDefault="00B261A9" w:rsidP="00B261A9">
            <w:pPr>
              <w:spacing w:before="0"/>
              <w:jc w:val="both"/>
              <w:rPr>
                <w:rFonts w:cs="Times New Roman"/>
                <w:szCs w:val="24"/>
              </w:rPr>
            </w:pPr>
            <w:r w:rsidRPr="0097467C">
              <w:rPr>
                <w:rFonts w:cs="Times New Roman"/>
                <w:szCs w:val="24"/>
              </w:rPr>
              <w:t xml:space="preserve">Ligjshmëria, </w:t>
            </w:r>
          </w:p>
          <w:p w14:paraId="0983F135" w14:textId="77777777" w:rsidR="00B261A9" w:rsidRPr="0097467C" w:rsidRDefault="00B261A9" w:rsidP="00B261A9">
            <w:pPr>
              <w:spacing w:before="0"/>
              <w:jc w:val="both"/>
              <w:rPr>
                <w:rFonts w:cs="Times New Roman"/>
                <w:szCs w:val="24"/>
              </w:rPr>
            </w:pPr>
            <w:r w:rsidRPr="0097467C">
              <w:rPr>
                <w:rFonts w:cs="Times New Roman"/>
                <w:szCs w:val="24"/>
              </w:rPr>
              <w:t>Transparenca</w:t>
            </w:r>
          </w:p>
          <w:p w14:paraId="25C928BD" w14:textId="77777777" w:rsidR="00B261A9" w:rsidRPr="0097467C" w:rsidRDefault="00B261A9" w:rsidP="00B261A9">
            <w:pPr>
              <w:spacing w:before="0"/>
              <w:jc w:val="both"/>
              <w:rPr>
                <w:rFonts w:cs="Times New Roman"/>
                <w:szCs w:val="24"/>
              </w:rPr>
            </w:pPr>
            <w:r w:rsidRPr="0097467C">
              <w:rPr>
                <w:rFonts w:cs="Times New Roman"/>
                <w:szCs w:val="24"/>
              </w:rPr>
              <w:t>Proporcionaliteti</w:t>
            </w:r>
          </w:p>
          <w:p w14:paraId="312CB420" w14:textId="77777777" w:rsidR="00B261A9" w:rsidRPr="0097467C" w:rsidRDefault="00B261A9" w:rsidP="00B261A9">
            <w:pPr>
              <w:spacing w:before="0"/>
              <w:jc w:val="both"/>
              <w:rPr>
                <w:rFonts w:cs="Times New Roman"/>
                <w:szCs w:val="24"/>
              </w:rPr>
            </w:pPr>
            <w:r w:rsidRPr="0097467C">
              <w:rPr>
                <w:rFonts w:cs="Times New Roman"/>
                <w:szCs w:val="24"/>
              </w:rPr>
              <w:t>Përgjegjësia</w:t>
            </w:r>
          </w:p>
          <w:p w14:paraId="1B0704D2" w14:textId="77777777" w:rsidR="00B261A9" w:rsidRPr="0097467C" w:rsidRDefault="00B261A9" w:rsidP="00B261A9">
            <w:pPr>
              <w:spacing w:before="0"/>
              <w:jc w:val="both"/>
              <w:rPr>
                <w:rFonts w:cs="Times New Roman"/>
                <w:szCs w:val="24"/>
              </w:rPr>
            </w:pPr>
            <w:r w:rsidRPr="0097467C">
              <w:rPr>
                <w:rFonts w:cs="Times New Roman"/>
                <w:szCs w:val="24"/>
              </w:rPr>
              <w:t>Marrja e vendimeve</w:t>
            </w:r>
          </w:p>
          <w:p w14:paraId="7750B3EB" w14:textId="77777777" w:rsidR="00B261A9" w:rsidRPr="0097467C" w:rsidRDefault="00B261A9" w:rsidP="00B261A9">
            <w:pPr>
              <w:spacing w:before="0"/>
              <w:jc w:val="both"/>
              <w:rPr>
                <w:rFonts w:cs="Times New Roman"/>
                <w:szCs w:val="24"/>
              </w:rPr>
            </w:pPr>
            <w:r w:rsidRPr="0097467C">
              <w:rPr>
                <w:rFonts w:cs="Times New Roman"/>
                <w:szCs w:val="24"/>
              </w:rPr>
              <w:t>Deburokratizimi dhe eficienca</w:t>
            </w:r>
          </w:p>
          <w:p w14:paraId="6E133115" w14:textId="77777777" w:rsidR="00B261A9" w:rsidRPr="0097467C" w:rsidRDefault="00B261A9" w:rsidP="00B261A9">
            <w:pPr>
              <w:spacing w:before="0"/>
              <w:jc w:val="both"/>
              <w:rPr>
                <w:rFonts w:cs="Times New Roman"/>
                <w:szCs w:val="24"/>
              </w:rPr>
            </w:pPr>
            <w:r w:rsidRPr="0097467C">
              <w:rPr>
                <w:rFonts w:cs="Times New Roman"/>
                <w:szCs w:val="24"/>
              </w:rPr>
              <w:t>Mospagimi në procedurat</w:t>
            </w:r>
          </w:p>
          <w:p w14:paraId="714EF66D" w14:textId="77777777" w:rsidR="00B261A9" w:rsidRPr="0097467C" w:rsidRDefault="00B261A9" w:rsidP="00B261A9">
            <w:pPr>
              <w:spacing w:before="0"/>
              <w:jc w:val="both"/>
              <w:rPr>
                <w:rFonts w:cs="Times New Roman"/>
                <w:szCs w:val="24"/>
              </w:rPr>
            </w:pPr>
            <w:r w:rsidRPr="0097467C">
              <w:rPr>
                <w:rFonts w:cs="Times New Roman"/>
                <w:szCs w:val="24"/>
              </w:rPr>
              <w:t>administrative</w:t>
            </w:r>
          </w:p>
          <w:p w14:paraId="7D50A0EA" w14:textId="77777777" w:rsidR="00B261A9" w:rsidRPr="0097467C" w:rsidRDefault="00B261A9" w:rsidP="00B261A9">
            <w:pPr>
              <w:spacing w:before="0"/>
              <w:jc w:val="both"/>
              <w:rPr>
                <w:rFonts w:cs="Times New Roman"/>
                <w:szCs w:val="24"/>
              </w:rPr>
            </w:pPr>
            <w:r w:rsidRPr="0097467C">
              <w:rPr>
                <w:rFonts w:cs="Times New Roman"/>
                <w:szCs w:val="24"/>
              </w:rPr>
              <w:t>Konfidencialiteti</w:t>
            </w:r>
          </w:p>
          <w:p w14:paraId="193A31D0" w14:textId="77777777" w:rsidR="00B261A9" w:rsidRPr="0097467C" w:rsidRDefault="00B261A9" w:rsidP="00B261A9">
            <w:pPr>
              <w:spacing w:before="0"/>
              <w:jc w:val="both"/>
              <w:rPr>
                <w:rFonts w:cs="Times New Roman"/>
                <w:szCs w:val="24"/>
              </w:rPr>
            </w:pPr>
            <w:r w:rsidRPr="0097467C">
              <w:rPr>
                <w:rFonts w:cs="Times New Roman"/>
                <w:szCs w:val="24"/>
              </w:rPr>
              <w:t>Kontrolli</w:t>
            </w:r>
          </w:p>
          <w:p w14:paraId="6895B554" w14:textId="77777777" w:rsidR="00B261A9" w:rsidRPr="0097467C" w:rsidRDefault="00B261A9" w:rsidP="00B261A9">
            <w:pPr>
              <w:spacing w:before="0"/>
              <w:jc w:val="both"/>
              <w:rPr>
                <w:rFonts w:cs="Times New Roman"/>
                <w:szCs w:val="24"/>
              </w:rPr>
            </w:pPr>
            <w:r w:rsidRPr="0097467C">
              <w:rPr>
                <w:rFonts w:cs="Times New Roman"/>
                <w:szCs w:val="24"/>
              </w:rPr>
              <w:t>Barazia dhe mosdiskriminimi</w:t>
            </w:r>
          </w:p>
          <w:p w14:paraId="525A3D44" w14:textId="77777777" w:rsidR="00B261A9" w:rsidRPr="0097467C" w:rsidRDefault="00B261A9" w:rsidP="00B261A9">
            <w:pPr>
              <w:spacing w:before="0"/>
              <w:jc w:val="both"/>
              <w:rPr>
                <w:rFonts w:cs="Times New Roman"/>
                <w:szCs w:val="24"/>
              </w:rPr>
            </w:pPr>
            <w:r w:rsidRPr="0097467C">
              <w:rPr>
                <w:rFonts w:cs="Times New Roman"/>
                <w:szCs w:val="24"/>
              </w:rPr>
              <w:t>Drejtësia dhe paanësia</w:t>
            </w:r>
          </w:p>
          <w:p w14:paraId="6AED4D2A" w14:textId="77777777" w:rsidR="00B261A9" w:rsidRPr="0097467C" w:rsidRDefault="00B261A9" w:rsidP="00B261A9">
            <w:pPr>
              <w:spacing w:before="0"/>
              <w:jc w:val="both"/>
              <w:rPr>
                <w:rFonts w:cs="Times New Roman"/>
                <w:szCs w:val="24"/>
              </w:rPr>
            </w:pPr>
            <w:r w:rsidRPr="0097467C">
              <w:rPr>
                <w:rFonts w:cs="Times New Roman"/>
                <w:szCs w:val="24"/>
              </w:rPr>
              <w:t>Gjuha dhe përkthimi</w:t>
            </w:r>
          </w:p>
          <w:p w14:paraId="2CB640F1" w14:textId="77777777" w:rsidR="00B261A9" w:rsidRPr="0097467C" w:rsidRDefault="00B261A9" w:rsidP="00B261A9">
            <w:pPr>
              <w:spacing w:before="0"/>
              <w:jc w:val="both"/>
              <w:rPr>
                <w:rFonts w:cs="Times New Roman"/>
                <w:szCs w:val="24"/>
              </w:rPr>
            </w:pPr>
            <w:r w:rsidRPr="0097467C">
              <w:rPr>
                <w:rFonts w:cs="Times New Roman"/>
                <w:szCs w:val="24"/>
              </w:rPr>
              <w:t>Objektiviteti</w:t>
            </w:r>
          </w:p>
          <w:p w14:paraId="66E61A9E" w14:textId="77777777" w:rsidR="00B261A9" w:rsidRPr="0097467C" w:rsidRDefault="00B261A9" w:rsidP="00B261A9">
            <w:pPr>
              <w:spacing w:before="0"/>
              <w:jc w:val="both"/>
              <w:rPr>
                <w:rFonts w:cs="Times New Roman"/>
                <w:szCs w:val="24"/>
              </w:rPr>
            </w:pPr>
            <w:r w:rsidRPr="0097467C">
              <w:rPr>
                <w:rFonts w:cs="Times New Roman"/>
                <w:szCs w:val="24"/>
              </w:rPr>
              <w:t>Diskrecioni</w:t>
            </w:r>
          </w:p>
          <w:p w14:paraId="2497FAAA" w14:textId="77777777" w:rsidR="00B261A9" w:rsidRPr="0097467C" w:rsidRDefault="00B261A9" w:rsidP="00B261A9">
            <w:pPr>
              <w:spacing w:before="0"/>
              <w:jc w:val="both"/>
            </w:pPr>
            <w:r w:rsidRPr="0097467C">
              <w:rPr>
                <w:rFonts w:cs="Times New Roman"/>
                <w:szCs w:val="24"/>
              </w:rPr>
              <w:t>Dhënia e ndihmës aktive</w:t>
            </w:r>
          </w:p>
        </w:tc>
      </w:tr>
    </w:tbl>
    <w:p w14:paraId="5F64CF47" w14:textId="3970D0B4" w:rsidR="00E97350" w:rsidRPr="0097467C" w:rsidRDefault="00E97350" w:rsidP="00D3325D">
      <w:pPr>
        <w:jc w:val="both"/>
      </w:pPr>
    </w:p>
    <w:tbl>
      <w:tblPr>
        <w:tblpPr w:leftFromText="180" w:rightFromText="180" w:vertAnchor="text" w:horzAnchor="margin" w:tblpXSpec="right" w:tblpY="-93"/>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000" w:firstRow="0" w:lastRow="0" w:firstColumn="0" w:lastColumn="0" w:noHBand="0" w:noVBand="0"/>
      </w:tblPr>
      <w:tblGrid>
        <w:gridCol w:w="5494"/>
      </w:tblGrid>
      <w:tr w:rsidR="007A5ED2" w:rsidRPr="0097467C" w14:paraId="45615848" w14:textId="77777777" w:rsidTr="00F20867">
        <w:trPr>
          <w:trHeight w:val="5819"/>
        </w:trPr>
        <w:tc>
          <w:tcPr>
            <w:tcW w:w="5494" w:type="dxa"/>
          </w:tcPr>
          <w:p w14:paraId="43924CFA" w14:textId="77777777" w:rsidR="007A5ED2" w:rsidRPr="0097467C" w:rsidRDefault="007A5ED2" w:rsidP="00905904">
            <w:pPr>
              <w:pStyle w:val="Heading6"/>
            </w:pPr>
            <w:r w:rsidRPr="0097467C">
              <w:t xml:space="preserve">Afatet sipas KPA: </w:t>
            </w:r>
          </w:p>
          <w:p w14:paraId="5E9FFABF" w14:textId="77777777" w:rsidR="007A5ED2" w:rsidRPr="0097467C" w:rsidRDefault="007A5ED2" w:rsidP="005F4735">
            <w:pPr>
              <w:pStyle w:val="ListParagraph"/>
              <w:numPr>
                <w:ilvl w:val="0"/>
                <w:numId w:val="29"/>
              </w:numPr>
              <w:jc w:val="both"/>
            </w:pPr>
            <w:r w:rsidRPr="0097467C">
              <w:t xml:space="preserve">Ditë </w:t>
            </w:r>
          </w:p>
          <w:p w14:paraId="3A6348C1" w14:textId="77777777" w:rsidR="007A5ED2" w:rsidRPr="0097467C" w:rsidRDefault="007A5ED2" w:rsidP="005F4735">
            <w:pPr>
              <w:pStyle w:val="ListParagraph"/>
              <w:numPr>
                <w:ilvl w:val="0"/>
                <w:numId w:val="29"/>
              </w:numPr>
              <w:jc w:val="both"/>
            </w:pPr>
            <w:r w:rsidRPr="0097467C">
              <w:t xml:space="preserve">Muaj </w:t>
            </w:r>
          </w:p>
          <w:p w14:paraId="0DEAE603" w14:textId="77777777" w:rsidR="007A5ED2" w:rsidRPr="0097467C" w:rsidRDefault="007A5ED2" w:rsidP="005F4735">
            <w:pPr>
              <w:pStyle w:val="ListParagraph"/>
              <w:numPr>
                <w:ilvl w:val="0"/>
                <w:numId w:val="29"/>
              </w:numPr>
              <w:jc w:val="both"/>
            </w:pPr>
            <w:r w:rsidRPr="0097467C">
              <w:t xml:space="preserve">Vite </w:t>
            </w:r>
          </w:p>
          <w:p w14:paraId="0786C906" w14:textId="77777777" w:rsidR="007A5ED2" w:rsidRPr="0097467C" w:rsidRDefault="007A5ED2" w:rsidP="005F4735">
            <w:pPr>
              <w:pStyle w:val="ListParagraph"/>
              <w:numPr>
                <w:ilvl w:val="0"/>
                <w:numId w:val="29"/>
              </w:numPr>
              <w:jc w:val="both"/>
            </w:pPr>
            <w:r w:rsidRPr="0097467C">
              <w:t>Ditë specifike kalendarike</w:t>
            </w:r>
          </w:p>
          <w:p w14:paraId="58DAAD0A" w14:textId="77777777" w:rsidR="007A5ED2" w:rsidRPr="0097467C" w:rsidRDefault="007A5ED2" w:rsidP="007A5ED2">
            <w:pPr>
              <w:pStyle w:val="ListParagraph"/>
              <w:jc w:val="both"/>
            </w:pPr>
          </w:p>
          <w:p w14:paraId="582D4BDF" w14:textId="77777777" w:rsidR="007A5ED2" w:rsidRPr="0097467C" w:rsidRDefault="007A5ED2" w:rsidP="00905904">
            <w:pPr>
              <w:pStyle w:val="Heading6"/>
            </w:pPr>
            <w:r w:rsidRPr="0097467C">
              <w:t xml:space="preserve">Llogaritja: </w:t>
            </w:r>
          </w:p>
          <w:p w14:paraId="5CC491C9" w14:textId="77777777" w:rsidR="007A5ED2" w:rsidRPr="0097467C" w:rsidRDefault="007A5ED2" w:rsidP="005F4735">
            <w:pPr>
              <w:pStyle w:val="ListParagraph"/>
              <w:numPr>
                <w:ilvl w:val="0"/>
                <w:numId w:val="30"/>
              </w:numPr>
              <w:jc w:val="both"/>
            </w:pPr>
            <w:r w:rsidRPr="0097467C">
              <w:t xml:space="preserve">Nga e nesërmja </w:t>
            </w:r>
          </w:p>
          <w:p w14:paraId="7C19BBCF" w14:textId="77777777" w:rsidR="007A5ED2" w:rsidRPr="0097467C" w:rsidRDefault="007A5ED2" w:rsidP="005F4735">
            <w:pPr>
              <w:pStyle w:val="ListParagraph"/>
              <w:numPr>
                <w:ilvl w:val="0"/>
                <w:numId w:val="30"/>
              </w:numPr>
              <w:jc w:val="both"/>
            </w:pPr>
            <w:r w:rsidRPr="0097467C">
              <w:t>Përfshirë fundjavat dhe festat zyrtare</w:t>
            </w:r>
          </w:p>
          <w:p w14:paraId="0246F4B5" w14:textId="77777777" w:rsidR="007A5ED2" w:rsidRPr="0097467C" w:rsidRDefault="007A5ED2" w:rsidP="007A5ED2">
            <w:pPr>
              <w:pStyle w:val="ListParagraph"/>
              <w:jc w:val="both"/>
            </w:pPr>
          </w:p>
          <w:p w14:paraId="772664A5" w14:textId="77777777" w:rsidR="007A5ED2" w:rsidRPr="0097467C" w:rsidRDefault="007A5ED2" w:rsidP="00905904">
            <w:pPr>
              <w:pStyle w:val="Heading6"/>
            </w:pPr>
            <w:r w:rsidRPr="0097467C">
              <w:t xml:space="preserve">Përfundimi: </w:t>
            </w:r>
          </w:p>
          <w:p w14:paraId="16F0042F" w14:textId="77777777" w:rsidR="007A5ED2" w:rsidRPr="0097467C" w:rsidRDefault="007A5ED2" w:rsidP="005F4735">
            <w:pPr>
              <w:pStyle w:val="ListParagraph"/>
              <w:numPr>
                <w:ilvl w:val="0"/>
                <w:numId w:val="31"/>
              </w:numPr>
              <w:jc w:val="both"/>
            </w:pPr>
            <w:r w:rsidRPr="0097467C">
              <w:t xml:space="preserve">E njëjta ditë e muajit/vitit të caktuar </w:t>
            </w:r>
          </w:p>
          <w:p w14:paraId="10DD3B65" w14:textId="77777777" w:rsidR="007A5ED2" w:rsidRPr="0097467C" w:rsidRDefault="007A5ED2" w:rsidP="005F4735">
            <w:pPr>
              <w:pStyle w:val="ListParagraph"/>
              <w:numPr>
                <w:ilvl w:val="0"/>
                <w:numId w:val="31"/>
              </w:numPr>
              <w:jc w:val="both"/>
            </w:pPr>
            <w:r w:rsidRPr="0097467C">
              <w:t>Nëse nuk ka një ditë të tillë përfundon në ditën e fundit të muajit të caktuar</w:t>
            </w:r>
          </w:p>
          <w:p w14:paraId="123C4DA3" w14:textId="77777777" w:rsidR="007A5ED2" w:rsidRPr="0097467C" w:rsidRDefault="007A5ED2" w:rsidP="005F4735">
            <w:pPr>
              <w:pStyle w:val="ListParagraph"/>
              <w:numPr>
                <w:ilvl w:val="0"/>
                <w:numId w:val="31"/>
              </w:numPr>
              <w:jc w:val="both"/>
            </w:pPr>
            <w:r w:rsidRPr="0097467C">
              <w:t>Përjashtuar fundjavat dhe festat zyrtare</w:t>
            </w:r>
          </w:p>
          <w:p w14:paraId="2E7B25AE" w14:textId="77777777" w:rsidR="007A5ED2" w:rsidRPr="0097467C" w:rsidRDefault="007A5ED2" w:rsidP="007A5ED2">
            <w:pPr>
              <w:pStyle w:val="ListParagraph"/>
              <w:jc w:val="both"/>
            </w:pPr>
          </w:p>
        </w:tc>
      </w:tr>
    </w:tbl>
    <w:p w14:paraId="440F2031" w14:textId="6598EA2F" w:rsidR="00AD5D46" w:rsidRPr="0097467C" w:rsidRDefault="00AD5D46" w:rsidP="00D3325D">
      <w:pPr>
        <w:pStyle w:val="Heading2"/>
        <w:jc w:val="both"/>
      </w:pPr>
      <w:bookmarkStart w:id="23" w:name="_Toc52519893"/>
      <w:r w:rsidRPr="0097467C">
        <w:t>Ligjshmëria e aktit administrativ</w:t>
      </w:r>
      <w:bookmarkEnd w:id="23"/>
    </w:p>
    <w:p w14:paraId="63681D5A" w14:textId="77777777" w:rsidR="00AD5D46" w:rsidRPr="0097467C" w:rsidRDefault="00AD5D46" w:rsidP="005F4735">
      <w:pPr>
        <w:pStyle w:val="ListParagraph"/>
        <w:numPr>
          <w:ilvl w:val="0"/>
          <w:numId w:val="36"/>
        </w:numPr>
        <w:jc w:val="both"/>
      </w:pPr>
      <w:r w:rsidRPr="0097467C">
        <w:t>Nxirret nga organi publik kompetent</w:t>
      </w:r>
    </w:p>
    <w:p w14:paraId="4C26A941" w14:textId="77777777" w:rsidR="00AD5D46" w:rsidRPr="0097467C" w:rsidRDefault="00AD5D46" w:rsidP="005F4735">
      <w:pPr>
        <w:pStyle w:val="ListParagraph"/>
        <w:numPr>
          <w:ilvl w:val="0"/>
          <w:numId w:val="36"/>
        </w:numPr>
        <w:jc w:val="both"/>
      </w:pPr>
      <w:r w:rsidRPr="0097467C">
        <w:t>Nxirret në përputhje me kërkesat dhe parimet e KPA</w:t>
      </w:r>
    </w:p>
    <w:p w14:paraId="2045B0E0" w14:textId="78B3E38D" w:rsidR="00AD5D46" w:rsidRPr="0097467C" w:rsidRDefault="00AD5D46" w:rsidP="005F4735">
      <w:pPr>
        <w:pStyle w:val="ListParagraph"/>
        <w:numPr>
          <w:ilvl w:val="0"/>
          <w:numId w:val="36"/>
        </w:numPr>
        <w:jc w:val="both"/>
      </w:pPr>
      <w:r w:rsidRPr="0097467C">
        <w:t xml:space="preserve">Nxirret në përputhje me legjislacionin në fuqi  </w:t>
      </w:r>
    </w:p>
    <w:p w14:paraId="268EDF9C" w14:textId="4618BB59" w:rsidR="00AD5D46" w:rsidRPr="0097467C" w:rsidRDefault="00AD5D46" w:rsidP="00D3325D">
      <w:pPr>
        <w:pStyle w:val="Heading2"/>
        <w:jc w:val="both"/>
      </w:pPr>
      <w:bookmarkStart w:id="24" w:name="_Toc52519894"/>
      <w:r w:rsidRPr="0097467C">
        <w:lastRenderedPageBreak/>
        <w:t>Pavlefshmëria absolute e aktit administrativ:</w:t>
      </w:r>
      <w:bookmarkEnd w:id="24"/>
      <w:r w:rsidRPr="0097467C">
        <w:t xml:space="preserve"> </w:t>
      </w:r>
    </w:p>
    <w:p w14:paraId="1C1A4B0F" w14:textId="77777777" w:rsidR="00AD5D46" w:rsidRPr="0097467C" w:rsidRDefault="00AD5D46" w:rsidP="005F4735">
      <w:pPr>
        <w:pStyle w:val="ListParagraph"/>
        <w:numPr>
          <w:ilvl w:val="0"/>
          <w:numId w:val="37"/>
        </w:numPr>
        <w:jc w:val="both"/>
      </w:pPr>
      <w:r w:rsidRPr="0097467C">
        <w:t>Vjen në kundërshtim të hapur dhe flagrant me kompetencat e organit publik,  procedurën ose formën dhe elementë të tjerë detyrues.</w:t>
      </w:r>
    </w:p>
    <w:p w14:paraId="3398C6A9" w14:textId="77777777" w:rsidR="00AD5D46" w:rsidRPr="0097467C" w:rsidRDefault="00AD5D46" w:rsidP="005F4735">
      <w:pPr>
        <w:pStyle w:val="ListParagraph"/>
        <w:numPr>
          <w:ilvl w:val="0"/>
          <w:numId w:val="37"/>
        </w:numPr>
        <w:jc w:val="both"/>
      </w:pPr>
      <w:r w:rsidRPr="0097467C">
        <w:t xml:space="preserve">Është nxjerrë nëpërmjet mashtrimit, kanosjes, mitmarrjes, konfliktit të interesit, falsifikimit apo një veprimi tjetër që përbën vepër penale. </w:t>
      </w:r>
    </w:p>
    <w:p w14:paraId="30F7FCE1" w14:textId="77777777" w:rsidR="00AD5D46" w:rsidRPr="0097467C" w:rsidRDefault="00AD5D46" w:rsidP="005F4735">
      <w:pPr>
        <w:pStyle w:val="ListParagraph"/>
        <w:numPr>
          <w:ilvl w:val="0"/>
          <w:numId w:val="37"/>
        </w:numPr>
        <w:jc w:val="both"/>
      </w:pPr>
      <w:r w:rsidRPr="0097467C">
        <w:t xml:space="preserve">Ekzekutimi i aktit mund të shkaktojë një veprim të dënueshëm sipas legjislacionit penal. </w:t>
      </w:r>
    </w:p>
    <w:p w14:paraId="2C9F341A" w14:textId="6EEA58BB" w:rsidR="00AD5D46" w:rsidRPr="0097467C" w:rsidRDefault="00AD5D46" w:rsidP="005F4735">
      <w:pPr>
        <w:pStyle w:val="ListParagraph"/>
        <w:numPr>
          <w:ilvl w:val="0"/>
          <w:numId w:val="37"/>
        </w:numPr>
        <w:jc w:val="both"/>
      </w:pPr>
      <w:r w:rsidRPr="0097467C">
        <w:t xml:space="preserve">Rasti për pavlefshmëri është parashikuar në ligj. </w:t>
      </w:r>
    </w:p>
    <w:p w14:paraId="729EA228" w14:textId="77777777" w:rsidR="00AD5D46" w:rsidRPr="0097467C" w:rsidRDefault="00AD5D46" w:rsidP="00D3325D">
      <w:pPr>
        <w:jc w:val="both"/>
      </w:pPr>
      <w:r w:rsidRPr="0097467C">
        <w:t xml:space="preserve"> </w:t>
      </w:r>
    </w:p>
    <w:p w14:paraId="789BE8EF" w14:textId="77777777" w:rsidR="00AD5D46" w:rsidRPr="0097467C" w:rsidRDefault="00AD5D46" w:rsidP="00D3325D">
      <w:pPr>
        <w:pStyle w:val="Heading2"/>
        <w:jc w:val="both"/>
      </w:pPr>
      <w:bookmarkStart w:id="25" w:name="_Toc52519895"/>
      <w:r w:rsidRPr="0097467C">
        <w:t>Legjitimimi dhe mjetet ligjore administrative:</w:t>
      </w:r>
      <w:bookmarkEnd w:id="25"/>
      <w:r w:rsidRPr="0097467C">
        <w:t xml:space="preserve"> </w:t>
      </w:r>
    </w:p>
    <w:p w14:paraId="4ABFDB22" w14:textId="5225362B" w:rsidR="00AD5D46" w:rsidRPr="0097467C" w:rsidRDefault="00AD5D46" w:rsidP="00D3325D">
      <w:pPr>
        <w:jc w:val="both"/>
      </w:pPr>
      <w:r w:rsidRPr="0097467C">
        <w:t xml:space="preserve">Pala ka të drejtë të ushtrojë mjetet ligjore administrative ndaj çdo veprimi apo mosveprimi administrativ, nëse pretendon se të drejta dhe interesa të ligjshëm janë cënuar. Pala nuk mund të ushtrojë për së dyti mjetet ligjore administrative për të njëjtën çështje!! </w:t>
      </w:r>
    </w:p>
    <w:p w14:paraId="3803512C" w14:textId="12A3DF8C" w:rsidR="00E97350" w:rsidRPr="0097467C" w:rsidRDefault="00AD5D46" w:rsidP="00D3325D">
      <w:pPr>
        <w:jc w:val="both"/>
      </w:pPr>
      <w:r w:rsidRPr="0097467C">
        <w:t xml:space="preserve"> **Shterimi i ankimit administrativ – kusht paraprak për ngritjen e padisë në gjykatën kompetente për çështjet administrative (kujdes! Përveç rasteve të parashikuara/Neni 129).</w:t>
      </w:r>
    </w:p>
    <w:p w14:paraId="33C3C15F" w14:textId="77777777" w:rsidR="00C51940" w:rsidRPr="0097467C" w:rsidRDefault="00C51940" w:rsidP="00D3325D">
      <w:pPr>
        <w:jc w:val="both"/>
      </w:pPr>
    </w:p>
    <w:p w14:paraId="0B1FCF47" w14:textId="1B60B13E" w:rsidR="00846E59" w:rsidRPr="0097467C" w:rsidRDefault="00846E59" w:rsidP="00D3325D">
      <w:pPr>
        <w:pStyle w:val="Heading1"/>
        <w:jc w:val="both"/>
      </w:pPr>
      <w:bookmarkStart w:id="26" w:name="_Toc52519896"/>
      <w:r w:rsidRPr="0097467C">
        <w:t>Moduli 2</w:t>
      </w:r>
      <w:bookmarkEnd w:id="26"/>
    </w:p>
    <w:p w14:paraId="3F64D9E8" w14:textId="722977E0" w:rsidR="00E97D26" w:rsidRPr="0097467C" w:rsidRDefault="00E97D26" w:rsidP="00D3325D">
      <w:pPr>
        <w:pStyle w:val="Subtitle"/>
        <w:jc w:val="both"/>
      </w:pPr>
      <w:r w:rsidRPr="0097467C">
        <w:t>Ligji nr. 7961, datë 12.07.1995, “Kodi i Punës i Republikës së Shqipërisë”, i ndryshuar;</w:t>
      </w:r>
    </w:p>
    <w:p w14:paraId="1B08712D" w14:textId="1431D66F" w:rsidR="00E97D26" w:rsidRPr="0097467C" w:rsidRDefault="00E97D26" w:rsidP="00D3325D">
      <w:pPr>
        <w:jc w:val="both"/>
      </w:pPr>
    </w:p>
    <w:p w14:paraId="472B7DFF" w14:textId="6A8D88D5" w:rsidR="001E6143" w:rsidRPr="0097467C" w:rsidRDefault="001E6143" w:rsidP="00D3325D">
      <w:pPr>
        <w:pStyle w:val="Heading2"/>
        <w:jc w:val="both"/>
      </w:pPr>
      <w:bookmarkStart w:id="27" w:name="_Toc52519897"/>
      <w:r w:rsidRPr="0097467C">
        <w:t>Objektivi</w:t>
      </w:r>
      <w:bookmarkEnd w:id="27"/>
      <w:r w:rsidRPr="0097467C">
        <w:t xml:space="preserve"> </w:t>
      </w:r>
    </w:p>
    <w:p w14:paraId="56FC0F4E" w14:textId="52A90A09" w:rsidR="001E6143" w:rsidRPr="0097467C" w:rsidRDefault="001E6143" w:rsidP="00D3325D">
      <w:pPr>
        <w:jc w:val="both"/>
      </w:pPr>
      <w:r w:rsidRPr="0097467C">
        <w:t>Ky modul trajnimi ka si qëllim pajisjen e inspektorëve</w:t>
      </w:r>
      <w:r w:rsidR="00370095" w:rsidRPr="0097467C">
        <w:t xml:space="preserve"> marrëdhëniet e punës së të cilëve rregullohen sipas dispozitave të Kodit të Punës të Republikës së Shqipërisë, të azhornuar,</w:t>
      </w:r>
      <w:r w:rsidRPr="0097467C">
        <w:t xml:space="preserve"> me njohuritë themelore </w:t>
      </w:r>
      <w:r w:rsidR="00370095" w:rsidRPr="0097467C">
        <w:t>të</w:t>
      </w:r>
      <w:r w:rsidRPr="0097467C">
        <w:t xml:space="preserve"> dispozita</w:t>
      </w:r>
      <w:r w:rsidR="00370095" w:rsidRPr="0097467C">
        <w:t>ve</w:t>
      </w:r>
      <w:r w:rsidRPr="0097467C">
        <w:t xml:space="preserve"> dhe kryesisht me të drejtat dhe detyrimet e palëve që burojnë nga kontrata e punës. Ky modul do të jetë kryesisht i fokusuar në të drejtat dhe detyrimet, që burojnë nga kontrata e punës midis inspektorit si punëmarrës dhe administratës publike/inspektoratit/strukturës përgjegjëse</w:t>
      </w:r>
      <w:r w:rsidR="00402DC3" w:rsidRPr="0097467C">
        <w:t>,</w:t>
      </w:r>
      <w:r w:rsidRPr="0097467C">
        <w:t xml:space="preserve"> që kryen funksione inspektimi si punëdhënës.</w:t>
      </w:r>
    </w:p>
    <w:p w14:paraId="77A7D345" w14:textId="7C60FEF1" w:rsidR="003551E4" w:rsidRPr="0097467C" w:rsidRDefault="003551E4" w:rsidP="00D3325D">
      <w:pPr>
        <w:jc w:val="both"/>
      </w:pPr>
    </w:p>
    <w:p w14:paraId="786C4873" w14:textId="77777777" w:rsidR="00992A3A" w:rsidRPr="0097467C" w:rsidRDefault="00992A3A" w:rsidP="00D3325D">
      <w:pPr>
        <w:pStyle w:val="Heading2"/>
        <w:jc w:val="both"/>
      </w:pPr>
      <w:bookmarkStart w:id="28" w:name="_Toc52519898"/>
      <w:r w:rsidRPr="0097467C">
        <w:lastRenderedPageBreak/>
        <w:t>Tematikat kryesore që do të zhvillohen:</w:t>
      </w:r>
      <w:bookmarkEnd w:id="28"/>
      <w:r w:rsidRPr="0097467C">
        <w:t xml:space="preserve"> </w:t>
      </w:r>
    </w:p>
    <w:p w14:paraId="25C680D5" w14:textId="6E583311" w:rsidR="00992A3A" w:rsidRPr="0097467C" w:rsidRDefault="00992A3A" w:rsidP="005F4735">
      <w:pPr>
        <w:pStyle w:val="ListParagraph"/>
        <w:numPr>
          <w:ilvl w:val="0"/>
          <w:numId w:val="32"/>
        </w:numPr>
        <w:jc w:val="both"/>
      </w:pPr>
      <w:r w:rsidRPr="0097467C">
        <w:t xml:space="preserve">Fusha e zbatimit të KP </w:t>
      </w:r>
    </w:p>
    <w:p w14:paraId="52286716" w14:textId="0B706D93" w:rsidR="00992A3A" w:rsidRPr="0097467C" w:rsidRDefault="00992A3A" w:rsidP="005F4735">
      <w:pPr>
        <w:pStyle w:val="ListParagraph"/>
        <w:numPr>
          <w:ilvl w:val="0"/>
          <w:numId w:val="32"/>
        </w:numPr>
        <w:jc w:val="both"/>
      </w:pPr>
      <w:r w:rsidRPr="0097467C">
        <w:t xml:space="preserve">Të drejtat themelore të sanksionuara nga KP </w:t>
      </w:r>
    </w:p>
    <w:p w14:paraId="07E9A369" w14:textId="6CA5563A" w:rsidR="00992A3A" w:rsidRPr="0097467C" w:rsidRDefault="00992A3A" w:rsidP="005F4735">
      <w:pPr>
        <w:pStyle w:val="ListParagraph"/>
        <w:numPr>
          <w:ilvl w:val="0"/>
          <w:numId w:val="38"/>
        </w:numPr>
        <w:jc w:val="both"/>
      </w:pPr>
      <w:r w:rsidRPr="0097467C">
        <w:t xml:space="preserve">Ndalimi i punës së detyruar </w:t>
      </w:r>
    </w:p>
    <w:p w14:paraId="0005590E" w14:textId="318A6DD1" w:rsidR="00992A3A" w:rsidRPr="0097467C" w:rsidRDefault="00992A3A" w:rsidP="005F4735">
      <w:pPr>
        <w:pStyle w:val="ListParagraph"/>
        <w:numPr>
          <w:ilvl w:val="0"/>
          <w:numId w:val="38"/>
        </w:numPr>
        <w:jc w:val="both"/>
      </w:pPr>
      <w:r w:rsidRPr="0097467C">
        <w:t xml:space="preserve">Ndalimi i diskriminimit </w:t>
      </w:r>
    </w:p>
    <w:p w14:paraId="001F9E13" w14:textId="72D1CF9B" w:rsidR="00992A3A" w:rsidRPr="0097467C" w:rsidRDefault="00992A3A" w:rsidP="005F4735">
      <w:pPr>
        <w:pStyle w:val="ListParagraph"/>
        <w:numPr>
          <w:ilvl w:val="0"/>
          <w:numId w:val="32"/>
        </w:numPr>
        <w:jc w:val="both"/>
      </w:pPr>
      <w:r w:rsidRPr="0097467C">
        <w:t xml:space="preserve">Detyrimet që parashikohen nga KP </w:t>
      </w:r>
    </w:p>
    <w:p w14:paraId="128C1332" w14:textId="54E732BF" w:rsidR="00992A3A" w:rsidRPr="0097467C" w:rsidRDefault="00992A3A" w:rsidP="005F4735">
      <w:pPr>
        <w:pStyle w:val="ListParagraph"/>
        <w:numPr>
          <w:ilvl w:val="0"/>
          <w:numId w:val="40"/>
        </w:numPr>
        <w:ind w:left="1080"/>
        <w:jc w:val="both"/>
      </w:pPr>
      <w:r w:rsidRPr="0097467C">
        <w:t xml:space="preserve">Detyrimet e punëmarrësit </w:t>
      </w:r>
    </w:p>
    <w:p w14:paraId="1B7A9272" w14:textId="4C1910E0" w:rsidR="00992A3A" w:rsidRPr="0097467C" w:rsidRDefault="00992A3A" w:rsidP="005F4735">
      <w:pPr>
        <w:pStyle w:val="ListParagraph"/>
        <w:numPr>
          <w:ilvl w:val="0"/>
          <w:numId w:val="39"/>
        </w:numPr>
        <w:ind w:left="1080"/>
        <w:jc w:val="both"/>
      </w:pPr>
      <w:r w:rsidRPr="0097467C">
        <w:t xml:space="preserve">Detyrimet e punëdhënësit </w:t>
      </w:r>
    </w:p>
    <w:p w14:paraId="623289EB" w14:textId="0F90BBCF" w:rsidR="00992A3A" w:rsidRPr="0097467C" w:rsidRDefault="00992A3A" w:rsidP="005F4735">
      <w:pPr>
        <w:pStyle w:val="ListParagraph"/>
        <w:numPr>
          <w:ilvl w:val="0"/>
          <w:numId w:val="39"/>
        </w:numPr>
        <w:ind w:left="1080"/>
        <w:jc w:val="both"/>
      </w:pPr>
      <w:r w:rsidRPr="0097467C">
        <w:t xml:space="preserve">Sanksione </w:t>
      </w:r>
    </w:p>
    <w:p w14:paraId="3F50B6DD" w14:textId="12A24023" w:rsidR="00992A3A" w:rsidRPr="0097467C" w:rsidRDefault="00992A3A" w:rsidP="005F4735">
      <w:pPr>
        <w:pStyle w:val="ListParagraph"/>
        <w:numPr>
          <w:ilvl w:val="0"/>
          <w:numId w:val="32"/>
        </w:numPr>
        <w:jc w:val="both"/>
      </w:pPr>
      <w:r w:rsidRPr="0097467C">
        <w:t xml:space="preserve">Kontrata e Punës </w:t>
      </w:r>
    </w:p>
    <w:p w14:paraId="664E6467" w14:textId="48AFEADD" w:rsidR="00992A3A" w:rsidRPr="0097467C" w:rsidRDefault="00992A3A" w:rsidP="005F4735">
      <w:pPr>
        <w:pStyle w:val="ListParagraph"/>
        <w:numPr>
          <w:ilvl w:val="0"/>
          <w:numId w:val="41"/>
        </w:numPr>
        <w:jc w:val="both"/>
      </w:pPr>
      <w:r w:rsidRPr="0097467C">
        <w:t xml:space="preserve">Kontrata me kohëzgjatje të pacaktuar </w:t>
      </w:r>
    </w:p>
    <w:p w14:paraId="7C2E1E1D" w14:textId="56F0DE3A" w:rsidR="00992A3A" w:rsidRPr="0097467C" w:rsidRDefault="00992A3A" w:rsidP="005F4735">
      <w:pPr>
        <w:pStyle w:val="ListParagraph"/>
        <w:numPr>
          <w:ilvl w:val="0"/>
          <w:numId w:val="41"/>
        </w:numPr>
        <w:jc w:val="both"/>
      </w:pPr>
      <w:r w:rsidRPr="0097467C">
        <w:t xml:space="preserve">Kontrata me kohëzgjatje të caktuar </w:t>
      </w:r>
    </w:p>
    <w:p w14:paraId="0853357B" w14:textId="5C6978FD" w:rsidR="00992A3A" w:rsidRPr="0097467C" w:rsidRDefault="00992A3A" w:rsidP="005F4735">
      <w:pPr>
        <w:pStyle w:val="ListParagraph"/>
        <w:numPr>
          <w:ilvl w:val="0"/>
          <w:numId w:val="41"/>
        </w:numPr>
        <w:jc w:val="both"/>
      </w:pPr>
      <w:r w:rsidRPr="0097467C">
        <w:t xml:space="preserve">Koha e provës </w:t>
      </w:r>
    </w:p>
    <w:p w14:paraId="30214D93" w14:textId="35573A92" w:rsidR="003551E4" w:rsidRPr="0097467C" w:rsidRDefault="00992A3A" w:rsidP="00D3325D">
      <w:pPr>
        <w:jc w:val="both"/>
      </w:pPr>
      <w:r w:rsidRPr="0097467C">
        <w:t xml:space="preserve"> </w:t>
      </w:r>
      <w:r w:rsidRPr="0097467C">
        <w:rPr>
          <w:rStyle w:val="Heading6Char"/>
        </w:rPr>
        <w:t>Kohëzgjatja e modulit</w:t>
      </w:r>
      <w:r w:rsidRPr="0097467C">
        <w:t>: 3 orë</w:t>
      </w:r>
    </w:p>
    <w:p w14:paraId="6E6EBB7E" w14:textId="2A689612" w:rsidR="00D270B6" w:rsidRPr="0097467C" w:rsidRDefault="00D270B6" w:rsidP="00D3325D">
      <w:pPr>
        <w:jc w:val="both"/>
      </w:pPr>
      <w:r w:rsidRPr="0097467C">
        <w:rPr>
          <w:noProof/>
          <w:lang w:eastAsia="sq-AL"/>
        </w:rPr>
        <mc:AlternateContent>
          <mc:Choice Requires="wps">
            <w:drawing>
              <wp:anchor distT="0" distB="0" distL="114300" distR="114300" simplePos="0" relativeHeight="252026880" behindDoc="0" locked="0" layoutInCell="1" allowOverlap="1" wp14:anchorId="0951E79D" wp14:editId="20982C8B">
                <wp:simplePos x="0" y="0"/>
                <wp:positionH relativeFrom="column">
                  <wp:posOffset>19050</wp:posOffset>
                </wp:positionH>
                <wp:positionV relativeFrom="paragraph">
                  <wp:posOffset>177165</wp:posOffset>
                </wp:positionV>
                <wp:extent cx="5772150" cy="638175"/>
                <wp:effectExtent l="57150" t="57150" r="361950" b="352425"/>
                <wp:wrapNone/>
                <wp:docPr id="41" name="Rectangle 41"/>
                <wp:cNvGraphicFramePr/>
                <a:graphic xmlns:a="http://schemas.openxmlformats.org/drawingml/2006/main">
                  <a:graphicData uri="http://schemas.microsoft.com/office/word/2010/wordprocessingShape">
                    <wps:wsp>
                      <wps:cNvSpPr/>
                      <wps:spPr>
                        <a:xfrm>
                          <a:off x="0" y="0"/>
                          <a:ext cx="5772150" cy="63817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1BF58A0C" w14:textId="0F740199" w:rsidR="007F2EE9" w:rsidRPr="00D30A9D" w:rsidRDefault="007F2EE9" w:rsidP="00D270B6">
                            <w:pPr>
                              <w:pStyle w:val="NoSpacing"/>
                              <w:ind w:left="360"/>
                              <w:rPr>
                                <w:rStyle w:val="Strong"/>
                                <w:rFonts w:ascii="Times New Roman" w:hAnsi="Times New Roman" w:cs="Times New Roman"/>
                                <w:color w:val="1F3864" w:themeColor="accent1" w:themeShade="80"/>
                                <w:sz w:val="24"/>
                                <w:szCs w:val="24"/>
                                <w:lang w:val="sq-AL"/>
                              </w:rPr>
                            </w:pPr>
                            <w:r w:rsidRPr="00D30A9D">
                              <w:rPr>
                                <w:rStyle w:val="Strong"/>
                                <w:rFonts w:ascii="Times New Roman" w:hAnsi="Times New Roman" w:cs="Times New Roman"/>
                                <w:color w:val="1F3864" w:themeColor="accent1" w:themeShade="80"/>
                                <w:sz w:val="24"/>
                                <w:szCs w:val="24"/>
                                <w:lang w:val="sq-AL"/>
                              </w:rPr>
                              <w:t>Konsiderohet si kohë prove 3 muajt e parë të punës, me përjashtim të rasteve kur palët kanë lidhur një kontratë për kryerjen e të njëjtës punë.</w:t>
                            </w:r>
                          </w:p>
                          <w:p w14:paraId="33838838" w14:textId="77777777" w:rsidR="007F2EE9" w:rsidRPr="00D30A9D" w:rsidRDefault="007F2EE9" w:rsidP="00D270B6">
                            <w:pPr>
                              <w:jc w:val="center"/>
                              <w:rPr>
                                <w:color w:val="1F3864" w:themeColor="accent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51E79D" id="Rectangle 41" o:spid="_x0000_s1046" style="position:absolute;left:0;text-align:left;margin-left:1.5pt;margin-top:13.95pt;width:454.5pt;height:50.25pt;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" fillcolor="white [3201]" stroked="f" strokeweight="1pt">
                <v:shadow on="t" color="black" opacity="19660f" offset="4.49014mm,4.49014mm"/>
                <v:textbox>
                  <w:txbxContent>
                    <w:p w14:paraId="1BF58A0C" w14:textId="0F740199" w:rsidR="007F2EE9" w:rsidRPr="00D30A9D" w:rsidRDefault="007F2EE9" w:rsidP="00D270B6">
                      <w:pPr>
                        <w:pStyle w:val="NoSpacing"/>
                        <w:ind w:left="360"/>
                        <w:rPr>
                          <w:rStyle w:val="Strong"/>
                          <w:rFonts w:ascii="Times New Roman" w:hAnsi="Times New Roman" w:cs="Times New Roman"/>
                          <w:color w:val="1F3864" w:themeColor="accent1" w:themeShade="80"/>
                          <w:sz w:val="24"/>
                          <w:szCs w:val="24"/>
                          <w:lang w:val="sq-AL"/>
                        </w:rPr>
                      </w:pPr>
                      <w:r w:rsidRPr="00D30A9D">
                        <w:rPr>
                          <w:rStyle w:val="Strong"/>
                          <w:rFonts w:ascii="Times New Roman" w:hAnsi="Times New Roman" w:cs="Times New Roman"/>
                          <w:color w:val="1F3864" w:themeColor="accent1" w:themeShade="80"/>
                          <w:sz w:val="24"/>
                          <w:szCs w:val="24"/>
                          <w:lang w:val="sq-AL"/>
                        </w:rPr>
                        <w:t>Konsiderohet si kohë prove 3 muajt e parë të punës, me përjashtim të rasteve kur palët kanë lidhur një kontratë për kryerjen e të njëjtës punë.</w:t>
                      </w:r>
                    </w:p>
                    <w:p w14:paraId="33838838" w14:textId="77777777" w:rsidR="007F2EE9" w:rsidRPr="00D30A9D" w:rsidRDefault="007F2EE9" w:rsidP="00D270B6">
                      <w:pPr>
                        <w:jc w:val="center"/>
                        <w:rPr>
                          <w:color w:val="1F3864" w:themeColor="accent1" w:themeShade="80"/>
                        </w:rPr>
                      </w:pPr>
                    </w:p>
                  </w:txbxContent>
                </v:textbox>
              </v:rect>
            </w:pict>
          </mc:Fallback>
        </mc:AlternateContent>
      </w:r>
    </w:p>
    <w:p w14:paraId="5CA1BF90" w14:textId="443EDB7E" w:rsidR="00D270B6" w:rsidRPr="0097467C" w:rsidRDefault="00D270B6" w:rsidP="00D3325D">
      <w:pPr>
        <w:jc w:val="both"/>
      </w:pPr>
    </w:p>
    <w:p w14:paraId="3A7744FE" w14:textId="0C9EA469" w:rsidR="00D270B6" w:rsidRPr="0097467C" w:rsidRDefault="00D270B6" w:rsidP="00D3325D">
      <w:pPr>
        <w:jc w:val="both"/>
      </w:pPr>
    </w:p>
    <w:p w14:paraId="3D160558" w14:textId="10D7D976" w:rsidR="00D270B6" w:rsidRPr="0097467C" w:rsidRDefault="00D270B6" w:rsidP="00D3325D">
      <w:pPr>
        <w:jc w:val="both"/>
      </w:pPr>
    </w:p>
    <w:p w14:paraId="24B56571" w14:textId="69ECC72A" w:rsidR="00E353AA" w:rsidRPr="0097467C" w:rsidRDefault="00E353AA" w:rsidP="00D3325D">
      <w:pPr>
        <w:jc w:val="both"/>
      </w:pPr>
      <w:r w:rsidRPr="0097467C">
        <w:t xml:space="preserve">Testimi: Inspektorët, në përfundim të “kohës së provës”, sipas parashikimeve në KP, do t’i nënshtrohen testimit fillestar të detyrueshëm. (Udhëzimi nr.1/2020) </w:t>
      </w:r>
    </w:p>
    <w:p w14:paraId="12E60877" w14:textId="1E2139C5" w:rsidR="000C18AA" w:rsidRPr="0097467C" w:rsidRDefault="00E353AA" w:rsidP="00D3325D">
      <w:pPr>
        <w:jc w:val="both"/>
      </w:pPr>
      <w:r w:rsidRPr="0097467C">
        <w:t>Punëmarrësi respekton urdhrat dhe udhëzimet e përgjithshme dhe të veçanta të punëdhënësit. Urdhrat dhe udhëzimet që ndryshojnë kushtet e kontratës së punës</w:t>
      </w:r>
      <w:r w:rsidR="00E1239C" w:rsidRPr="0097467C">
        <w:t>,</w:t>
      </w:r>
      <w:r w:rsidRPr="0097467C">
        <w:t xml:space="preserve"> nuk zbatohen nga punëmarrësi (Ndryshimi i kontratës bëhet me marrëveshje midis palëve – Neni 23)</w:t>
      </w:r>
    </w:p>
    <w:p w14:paraId="09C69B70" w14:textId="4DFC3748" w:rsidR="001644DE" w:rsidRPr="0097467C" w:rsidRDefault="00A3614A" w:rsidP="001644DE">
      <w:pPr>
        <w:spacing w:before="0"/>
        <w:jc w:val="both"/>
      </w:pPr>
      <w:r w:rsidRPr="0097467C">
        <w:rPr>
          <w:noProof/>
          <w:lang w:eastAsia="sq-AL"/>
        </w:rPr>
        <mc:AlternateContent>
          <mc:Choice Requires="wps">
            <w:drawing>
              <wp:anchor distT="0" distB="0" distL="114300" distR="114300" simplePos="0" relativeHeight="252027904" behindDoc="0" locked="0" layoutInCell="1" allowOverlap="1" wp14:anchorId="0321FF26" wp14:editId="08F18E17">
                <wp:simplePos x="0" y="0"/>
                <wp:positionH relativeFrom="margin">
                  <wp:posOffset>66675</wp:posOffset>
                </wp:positionH>
                <wp:positionV relativeFrom="paragraph">
                  <wp:posOffset>76200</wp:posOffset>
                </wp:positionV>
                <wp:extent cx="2828290" cy="1864360"/>
                <wp:effectExtent l="57150" t="57150" r="334010" b="364490"/>
                <wp:wrapNone/>
                <wp:docPr id="42" name="Rectangle 42"/>
                <wp:cNvGraphicFramePr/>
                <a:graphic xmlns:a="http://schemas.openxmlformats.org/drawingml/2006/main">
                  <a:graphicData uri="http://schemas.microsoft.com/office/word/2010/wordprocessingShape">
                    <wps:wsp>
                      <wps:cNvSpPr/>
                      <wps:spPr>
                        <a:xfrm>
                          <a:off x="0" y="0"/>
                          <a:ext cx="2828290" cy="186436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735D6EAC" w14:textId="77777777" w:rsidR="007F2EE9" w:rsidRPr="001479FE" w:rsidRDefault="007F2EE9" w:rsidP="001644DE">
                            <w:pPr>
                              <w:spacing w:before="0"/>
                              <w:jc w:val="both"/>
                              <w:rPr>
                                <w:b/>
                                <w:bCs/>
                                <w:color w:val="2F5496" w:themeColor="accent1" w:themeShade="BF"/>
                              </w:rPr>
                            </w:pPr>
                            <w:r w:rsidRPr="001479FE">
                              <w:rPr>
                                <w:b/>
                                <w:bCs/>
                                <w:color w:val="2F5496" w:themeColor="accent1" w:themeShade="BF"/>
                              </w:rPr>
                              <w:t xml:space="preserve">Detyrimet e punëmarrësit: </w:t>
                            </w:r>
                          </w:p>
                          <w:p w14:paraId="626BB2CB" w14:textId="77777777" w:rsidR="007F2EE9" w:rsidRPr="001479FE" w:rsidRDefault="007F2EE9" w:rsidP="005F4735">
                            <w:pPr>
                              <w:pStyle w:val="ListParagraph"/>
                              <w:numPr>
                                <w:ilvl w:val="0"/>
                                <w:numId w:val="42"/>
                              </w:numPr>
                              <w:spacing w:before="0"/>
                              <w:jc w:val="both"/>
                            </w:pPr>
                            <w:r w:rsidRPr="001479FE">
                              <w:t xml:space="preserve">Kryerja e punës personalisht </w:t>
                            </w:r>
                          </w:p>
                          <w:p w14:paraId="58B70EC1" w14:textId="77777777" w:rsidR="007F2EE9" w:rsidRPr="001479FE" w:rsidRDefault="007F2EE9" w:rsidP="005F4735">
                            <w:pPr>
                              <w:pStyle w:val="ListParagraph"/>
                              <w:numPr>
                                <w:ilvl w:val="0"/>
                                <w:numId w:val="42"/>
                              </w:numPr>
                              <w:spacing w:before="0"/>
                              <w:jc w:val="both"/>
                            </w:pPr>
                            <w:r w:rsidRPr="001479FE">
                              <w:t xml:space="preserve">Detyrimi i bindjes </w:t>
                            </w:r>
                          </w:p>
                          <w:p w14:paraId="01BDE95E" w14:textId="77777777" w:rsidR="007F2EE9" w:rsidRPr="001479FE" w:rsidRDefault="007F2EE9" w:rsidP="005F4735">
                            <w:pPr>
                              <w:pStyle w:val="ListParagraph"/>
                              <w:numPr>
                                <w:ilvl w:val="0"/>
                                <w:numId w:val="42"/>
                              </w:numPr>
                              <w:spacing w:before="0"/>
                              <w:jc w:val="both"/>
                            </w:pPr>
                            <w:r w:rsidRPr="001479FE">
                              <w:t xml:space="preserve">Detyrimi i kujdesit në punë </w:t>
                            </w:r>
                          </w:p>
                          <w:p w14:paraId="6DAE7A29" w14:textId="77777777" w:rsidR="007F2EE9" w:rsidRPr="001479FE" w:rsidRDefault="007F2EE9" w:rsidP="005F4735">
                            <w:pPr>
                              <w:pStyle w:val="ListParagraph"/>
                              <w:numPr>
                                <w:ilvl w:val="0"/>
                                <w:numId w:val="42"/>
                              </w:numPr>
                              <w:spacing w:before="0"/>
                              <w:jc w:val="both"/>
                            </w:pPr>
                            <w:r w:rsidRPr="001479FE">
                              <w:t xml:space="preserve">Detyrimi i dhënies llogari dhe kthimit </w:t>
                            </w:r>
                          </w:p>
                          <w:p w14:paraId="59916DE2" w14:textId="77777777" w:rsidR="007F2EE9" w:rsidRPr="001479FE" w:rsidRDefault="007F2EE9" w:rsidP="005F4735">
                            <w:pPr>
                              <w:pStyle w:val="ListParagraph"/>
                              <w:numPr>
                                <w:ilvl w:val="0"/>
                                <w:numId w:val="42"/>
                              </w:numPr>
                              <w:spacing w:before="0"/>
                              <w:jc w:val="both"/>
                            </w:pPr>
                            <w:r w:rsidRPr="001479FE">
                              <w:t>Detyrimi i besnikërisë</w:t>
                            </w:r>
                          </w:p>
                          <w:p w14:paraId="083BDE0F" w14:textId="77777777" w:rsidR="007F2EE9" w:rsidRDefault="007F2EE9" w:rsidP="001644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21FF26" id="Rectangle 42" o:spid="_x0000_s1047" style="position:absolute;left:0;text-align:left;margin-left:5.25pt;margin-top:6pt;width:222.7pt;height:146.8pt;z-index:252027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" fillcolor="white [3201]" stroked="f" strokeweight="1pt">
                <v:shadow on="t" color="black" opacity="19660f" offset="4.49014mm,4.49014mm"/>
                <v:textbox>
                  <w:txbxContent>
                    <w:p w14:paraId="735D6EAC" w14:textId="77777777" w:rsidR="007F2EE9" w:rsidRPr="001479FE" w:rsidRDefault="007F2EE9" w:rsidP="001644DE">
                      <w:pPr>
                        <w:spacing w:before="0"/>
                        <w:jc w:val="both"/>
                        <w:rPr>
                          <w:b/>
                          <w:bCs/>
                          <w:color w:val="2F5496" w:themeColor="accent1" w:themeShade="BF"/>
                        </w:rPr>
                      </w:pPr>
                      <w:r w:rsidRPr="001479FE">
                        <w:rPr>
                          <w:b/>
                          <w:bCs/>
                          <w:color w:val="2F5496" w:themeColor="accent1" w:themeShade="BF"/>
                        </w:rPr>
                        <w:t xml:space="preserve">Detyrimet e punëmarrësit: </w:t>
                      </w:r>
                    </w:p>
                    <w:p w14:paraId="626BB2CB" w14:textId="77777777" w:rsidR="007F2EE9" w:rsidRPr="001479FE" w:rsidRDefault="007F2EE9" w:rsidP="005F4735">
                      <w:pPr>
                        <w:pStyle w:val="ListParagraph"/>
                        <w:numPr>
                          <w:ilvl w:val="0"/>
                          <w:numId w:val="42"/>
                        </w:numPr>
                        <w:spacing w:before="0"/>
                        <w:jc w:val="both"/>
                      </w:pPr>
                      <w:r w:rsidRPr="001479FE">
                        <w:t xml:space="preserve">Kryerja e punës personalisht </w:t>
                      </w:r>
                    </w:p>
                    <w:p w14:paraId="58B70EC1" w14:textId="77777777" w:rsidR="007F2EE9" w:rsidRPr="001479FE" w:rsidRDefault="007F2EE9" w:rsidP="005F4735">
                      <w:pPr>
                        <w:pStyle w:val="ListParagraph"/>
                        <w:numPr>
                          <w:ilvl w:val="0"/>
                          <w:numId w:val="42"/>
                        </w:numPr>
                        <w:spacing w:before="0"/>
                        <w:jc w:val="both"/>
                      </w:pPr>
                      <w:r w:rsidRPr="001479FE">
                        <w:t xml:space="preserve">Detyrimi i bindjes </w:t>
                      </w:r>
                    </w:p>
                    <w:p w14:paraId="01BDE95E" w14:textId="77777777" w:rsidR="007F2EE9" w:rsidRPr="001479FE" w:rsidRDefault="007F2EE9" w:rsidP="005F4735">
                      <w:pPr>
                        <w:pStyle w:val="ListParagraph"/>
                        <w:numPr>
                          <w:ilvl w:val="0"/>
                          <w:numId w:val="42"/>
                        </w:numPr>
                        <w:spacing w:before="0"/>
                        <w:jc w:val="both"/>
                      </w:pPr>
                      <w:r w:rsidRPr="001479FE">
                        <w:t xml:space="preserve">Detyrimi i kujdesit në punë </w:t>
                      </w:r>
                    </w:p>
                    <w:p w14:paraId="6DAE7A29" w14:textId="77777777" w:rsidR="007F2EE9" w:rsidRPr="001479FE" w:rsidRDefault="007F2EE9" w:rsidP="005F4735">
                      <w:pPr>
                        <w:pStyle w:val="ListParagraph"/>
                        <w:numPr>
                          <w:ilvl w:val="0"/>
                          <w:numId w:val="42"/>
                        </w:numPr>
                        <w:spacing w:before="0"/>
                        <w:jc w:val="both"/>
                      </w:pPr>
                      <w:r w:rsidRPr="001479FE">
                        <w:t xml:space="preserve">Detyrimi i dhënies llogari dhe kthimit </w:t>
                      </w:r>
                    </w:p>
                    <w:p w14:paraId="59916DE2" w14:textId="77777777" w:rsidR="007F2EE9" w:rsidRPr="001479FE" w:rsidRDefault="007F2EE9" w:rsidP="005F4735">
                      <w:pPr>
                        <w:pStyle w:val="ListParagraph"/>
                        <w:numPr>
                          <w:ilvl w:val="0"/>
                          <w:numId w:val="42"/>
                        </w:numPr>
                        <w:spacing w:before="0"/>
                        <w:jc w:val="both"/>
                      </w:pPr>
                      <w:r w:rsidRPr="001479FE">
                        <w:t>Detyrimi i besnikërisë</w:t>
                      </w:r>
                    </w:p>
                    <w:p w14:paraId="083BDE0F" w14:textId="77777777" w:rsidR="007F2EE9" w:rsidRDefault="007F2EE9" w:rsidP="001644DE">
                      <w:pPr>
                        <w:jc w:val="center"/>
                      </w:pPr>
                    </w:p>
                  </w:txbxContent>
                </v:textbox>
                <w10:wrap anchorx="margin"/>
              </v:rect>
            </w:pict>
          </mc:Fallback>
        </mc:AlternateContent>
      </w:r>
      <w:r w:rsidRPr="0097467C">
        <w:rPr>
          <w:noProof/>
          <w:lang w:eastAsia="sq-AL"/>
        </w:rPr>
        <mc:AlternateContent>
          <mc:Choice Requires="wps">
            <w:drawing>
              <wp:anchor distT="0" distB="0" distL="114300" distR="114300" simplePos="0" relativeHeight="252029952" behindDoc="0" locked="0" layoutInCell="1" allowOverlap="1" wp14:anchorId="4D52E848" wp14:editId="35E4C7AC">
                <wp:simplePos x="0" y="0"/>
                <wp:positionH relativeFrom="margin">
                  <wp:posOffset>3128010</wp:posOffset>
                </wp:positionH>
                <wp:positionV relativeFrom="paragraph">
                  <wp:posOffset>72390</wp:posOffset>
                </wp:positionV>
                <wp:extent cx="2828290" cy="1864360"/>
                <wp:effectExtent l="57150" t="57150" r="334010" b="364490"/>
                <wp:wrapNone/>
                <wp:docPr id="75" name="Rectangle 75"/>
                <wp:cNvGraphicFramePr/>
                <a:graphic xmlns:a="http://schemas.openxmlformats.org/drawingml/2006/main">
                  <a:graphicData uri="http://schemas.microsoft.com/office/word/2010/wordprocessingShape">
                    <wps:wsp>
                      <wps:cNvSpPr/>
                      <wps:spPr>
                        <a:xfrm>
                          <a:off x="0" y="0"/>
                          <a:ext cx="2828290" cy="186436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63E5F96C" w14:textId="77777777" w:rsidR="007F2EE9" w:rsidRPr="00D952A8" w:rsidRDefault="007F2EE9" w:rsidP="001644DE">
                            <w:pPr>
                              <w:spacing w:before="0"/>
                              <w:rPr>
                                <w:b/>
                                <w:bCs/>
                                <w:color w:val="2F5496" w:themeColor="accent1" w:themeShade="BF"/>
                              </w:rPr>
                            </w:pPr>
                            <w:r w:rsidRPr="00D952A8">
                              <w:rPr>
                                <w:b/>
                                <w:bCs/>
                                <w:color w:val="2F5496" w:themeColor="accent1" w:themeShade="BF"/>
                              </w:rPr>
                              <w:t xml:space="preserve">Detyrimet e punëdhënësit: </w:t>
                            </w:r>
                          </w:p>
                          <w:p w14:paraId="089E7E01" w14:textId="77777777" w:rsidR="007F2EE9" w:rsidRPr="00D952A8" w:rsidRDefault="007F2EE9" w:rsidP="005F4735">
                            <w:pPr>
                              <w:pStyle w:val="ListParagraph"/>
                              <w:numPr>
                                <w:ilvl w:val="0"/>
                                <w:numId w:val="43"/>
                              </w:numPr>
                              <w:spacing w:before="0"/>
                              <w:rPr>
                                <w:color w:val="000000" w:themeColor="text1"/>
                              </w:rPr>
                            </w:pPr>
                            <w:r w:rsidRPr="00D952A8">
                              <w:rPr>
                                <w:color w:val="000000" w:themeColor="text1"/>
                              </w:rPr>
                              <w:t xml:space="preserve">Mbrojtja e personalitetit </w:t>
                            </w:r>
                          </w:p>
                          <w:p w14:paraId="435490B4" w14:textId="77777777" w:rsidR="007F2EE9" w:rsidRPr="00D952A8" w:rsidRDefault="007F2EE9" w:rsidP="005F4735">
                            <w:pPr>
                              <w:pStyle w:val="ListParagraph"/>
                              <w:numPr>
                                <w:ilvl w:val="0"/>
                                <w:numId w:val="43"/>
                              </w:numPr>
                              <w:spacing w:before="0"/>
                              <w:rPr>
                                <w:color w:val="000000" w:themeColor="text1"/>
                              </w:rPr>
                            </w:pPr>
                            <w:r w:rsidRPr="00D952A8">
                              <w:rPr>
                                <w:color w:val="000000" w:themeColor="text1"/>
                              </w:rPr>
                              <w:t xml:space="preserve">Mbrojtja e të dhënave Informimi dhe konsultimi </w:t>
                            </w:r>
                          </w:p>
                          <w:p w14:paraId="1E4026E7" w14:textId="77777777" w:rsidR="007F2EE9" w:rsidRPr="00D952A8" w:rsidRDefault="007F2EE9" w:rsidP="005F4735">
                            <w:pPr>
                              <w:pStyle w:val="ListParagraph"/>
                              <w:numPr>
                                <w:ilvl w:val="0"/>
                                <w:numId w:val="43"/>
                              </w:numPr>
                              <w:spacing w:before="0"/>
                              <w:rPr>
                                <w:color w:val="000000" w:themeColor="text1"/>
                              </w:rPr>
                            </w:pPr>
                            <w:r w:rsidRPr="00D952A8">
                              <w:rPr>
                                <w:color w:val="000000" w:themeColor="text1"/>
                              </w:rPr>
                              <w:t>Vënia në dispozicion e legjislacionit</w:t>
                            </w:r>
                          </w:p>
                          <w:p w14:paraId="6456F310" w14:textId="77777777" w:rsidR="007F2EE9" w:rsidRDefault="007F2EE9" w:rsidP="001644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52E848" id="Rectangle 75" o:spid="_x0000_s1048" style="position:absolute;left:0;text-align:left;margin-left:246.3pt;margin-top:5.7pt;width:222.7pt;height:146.8pt;z-index:2520299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" fillcolor="white [3201]" stroked="f" strokeweight="1pt">
                <v:shadow on="t" color="black" opacity="19660f" offset="4.49014mm,4.49014mm"/>
                <v:textbox>
                  <w:txbxContent>
                    <w:p w14:paraId="63E5F96C" w14:textId="77777777" w:rsidR="007F2EE9" w:rsidRPr="00D952A8" w:rsidRDefault="007F2EE9" w:rsidP="001644DE">
                      <w:pPr>
                        <w:spacing w:before="0"/>
                        <w:rPr>
                          <w:b/>
                          <w:bCs/>
                          <w:color w:val="2F5496" w:themeColor="accent1" w:themeShade="BF"/>
                        </w:rPr>
                      </w:pPr>
                      <w:r w:rsidRPr="00D952A8">
                        <w:rPr>
                          <w:b/>
                          <w:bCs/>
                          <w:color w:val="2F5496" w:themeColor="accent1" w:themeShade="BF"/>
                        </w:rPr>
                        <w:t xml:space="preserve">Detyrimet e punëdhënësit: </w:t>
                      </w:r>
                    </w:p>
                    <w:p w14:paraId="089E7E01" w14:textId="77777777" w:rsidR="007F2EE9" w:rsidRPr="00D952A8" w:rsidRDefault="007F2EE9" w:rsidP="005F4735">
                      <w:pPr>
                        <w:pStyle w:val="ListParagraph"/>
                        <w:numPr>
                          <w:ilvl w:val="0"/>
                          <w:numId w:val="43"/>
                        </w:numPr>
                        <w:spacing w:before="0"/>
                        <w:rPr>
                          <w:color w:val="000000" w:themeColor="text1"/>
                        </w:rPr>
                      </w:pPr>
                      <w:r w:rsidRPr="00D952A8">
                        <w:rPr>
                          <w:color w:val="000000" w:themeColor="text1"/>
                        </w:rPr>
                        <w:t xml:space="preserve">Mbrojtja e personalitetit </w:t>
                      </w:r>
                    </w:p>
                    <w:p w14:paraId="435490B4" w14:textId="77777777" w:rsidR="007F2EE9" w:rsidRPr="00D952A8" w:rsidRDefault="007F2EE9" w:rsidP="005F4735">
                      <w:pPr>
                        <w:pStyle w:val="ListParagraph"/>
                        <w:numPr>
                          <w:ilvl w:val="0"/>
                          <w:numId w:val="43"/>
                        </w:numPr>
                        <w:spacing w:before="0"/>
                        <w:rPr>
                          <w:color w:val="000000" w:themeColor="text1"/>
                        </w:rPr>
                      </w:pPr>
                      <w:r w:rsidRPr="00D952A8">
                        <w:rPr>
                          <w:color w:val="000000" w:themeColor="text1"/>
                        </w:rPr>
                        <w:t xml:space="preserve">Mbrojtja e të dhënave Informimi dhe konsultimi </w:t>
                      </w:r>
                    </w:p>
                    <w:p w14:paraId="1E4026E7" w14:textId="77777777" w:rsidR="007F2EE9" w:rsidRPr="00D952A8" w:rsidRDefault="007F2EE9" w:rsidP="005F4735">
                      <w:pPr>
                        <w:pStyle w:val="ListParagraph"/>
                        <w:numPr>
                          <w:ilvl w:val="0"/>
                          <w:numId w:val="43"/>
                        </w:numPr>
                        <w:spacing w:before="0"/>
                        <w:rPr>
                          <w:color w:val="000000" w:themeColor="text1"/>
                        </w:rPr>
                      </w:pPr>
                      <w:r w:rsidRPr="00D952A8">
                        <w:rPr>
                          <w:color w:val="000000" w:themeColor="text1"/>
                        </w:rPr>
                        <w:t>Vënia në dispozicion e legjislacionit</w:t>
                      </w:r>
                    </w:p>
                    <w:p w14:paraId="6456F310" w14:textId="77777777" w:rsidR="007F2EE9" w:rsidRDefault="007F2EE9" w:rsidP="001644DE">
                      <w:pPr>
                        <w:jc w:val="center"/>
                      </w:pPr>
                    </w:p>
                  </w:txbxContent>
                </v:textbox>
                <w10:wrap anchorx="margin"/>
              </v:rect>
            </w:pict>
          </mc:Fallback>
        </mc:AlternateContent>
      </w:r>
    </w:p>
    <w:p w14:paraId="72BE64C7" w14:textId="22C99B95" w:rsidR="001644DE" w:rsidRPr="0097467C" w:rsidRDefault="001644DE" w:rsidP="001644DE">
      <w:pPr>
        <w:spacing w:before="0"/>
        <w:jc w:val="both"/>
      </w:pPr>
    </w:p>
    <w:p w14:paraId="563297EF" w14:textId="14FBF18F" w:rsidR="001644DE" w:rsidRPr="0097467C" w:rsidRDefault="001644DE" w:rsidP="001644DE">
      <w:pPr>
        <w:spacing w:before="0"/>
        <w:jc w:val="both"/>
      </w:pPr>
    </w:p>
    <w:p w14:paraId="0536EC7D" w14:textId="50AB62DA" w:rsidR="001644DE" w:rsidRPr="0097467C" w:rsidRDefault="001644DE" w:rsidP="001644DE">
      <w:pPr>
        <w:spacing w:before="0"/>
        <w:jc w:val="both"/>
      </w:pPr>
    </w:p>
    <w:p w14:paraId="59FC2F84" w14:textId="3AB7D17E" w:rsidR="001644DE" w:rsidRPr="0097467C" w:rsidRDefault="001644DE" w:rsidP="001644DE">
      <w:pPr>
        <w:spacing w:before="0"/>
        <w:jc w:val="both"/>
      </w:pPr>
    </w:p>
    <w:p w14:paraId="38EC8FE3" w14:textId="77777777" w:rsidR="001644DE" w:rsidRPr="0097467C" w:rsidRDefault="001644DE" w:rsidP="001644DE">
      <w:pPr>
        <w:spacing w:before="0"/>
        <w:jc w:val="both"/>
      </w:pPr>
    </w:p>
    <w:p w14:paraId="777F5939" w14:textId="28C19E79" w:rsidR="001644DE" w:rsidRPr="0097467C" w:rsidRDefault="001644DE" w:rsidP="001644DE">
      <w:pPr>
        <w:spacing w:before="0"/>
        <w:jc w:val="both"/>
      </w:pPr>
    </w:p>
    <w:p w14:paraId="602B8241" w14:textId="0030DB0C" w:rsidR="001644DE" w:rsidRPr="0097467C" w:rsidRDefault="001644DE" w:rsidP="001644DE">
      <w:pPr>
        <w:spacing w:before="0"/>
        <w:jc w:val="both"/>
      </w:pPr>
    </w:p>
    <w:p w14:paraId="6D501042" w14:textId="77777777" w:rsidR="001644DE" w:rsidRPr="0097467C" w:rsidRDefault="001644DE" w:rsidP="001644DE">
      <w:pPr>
        <w:spacing w:before="0"/>
        <w:jc w:val="both"/>
      </w:pPr>
    </w:p>
    <w:p w14:paraId="3F18DCFF" w14:textId="1D18C93A" w:rsidR="001533DA" w:rsidRPr="0097467C" w:rsidRDefault="00282E11" w:rsidP="00905904">
      <w:pPr>
        <w:pStyle w:val="Heading6"/>
      </w:pPr>
      <w:r w:rsidRPr="0097467C">
        <w:lastRenderedPageBreak/>
        <w:t xml:space="preserve">Vënia në dispozicion e punëmarrësve dhe transferimi i marrëdhënieve të punës. </w:t>
      </w:r>
    </w:p>
    <w:p w14:paraId="51FDD751" w14:textId="6CA633A9" w:rsidR="00282E11" w:rsidRPr="0097467C" w:rsidRDefault="00282E11" w:rsidP="00D3325D">
      <w:pPr>
        <w:jc w:val="both"/>
      </w:pPr>
      <w:r w:rsidRPr="0097467C">
        <w:t xml:space="preserve">Punëdhënësi nuk mund të vërë në dispozicion të një punëdhënësi tjetër, punëmarrësin e tij, pa pëlqimin e këtij të fundit. Kur një punëdhënës vë në dispozicion të një punëdhënësi tjetër punëmarrësin e tij, punëdhënësi i parë është i detyruar t’i sigurojë punëmarrësit të njëjtat kushte pune me ato që u ka siguruar punëdhënësi i dytë punëmarrësve të tij, që kryejnë të njëjtën punë.  </w:t>
      </w:r>
    </w:p>
    <w:p w14:paraId="3E4256EC" w14:textId="143C912B" w:rsidR="000C18AA" w:rsidRPr="0097467C" w:rsidRDefault="00282E11" w:rsidP="00D3325D">
      <w:pPr>
        <w:jc w:val="both"/>
      </w:pPr>
      <w:r w:rsidRPr="0097467C">
        <w:t xml:space="preserve"> </w:t>
      </w:r>
      <w:r w:rsidR="00F17BB7" w:rsidRPr="0097467C">
        <w:rPr>
          <w:noProof/>
          <w:lang w:eastAsia="sq-AL"/>
        </w:rPr>
        <mc:AlternateContent>
          <mc:Choice Requires="wps">
            <w:drawing>
              <wp:anchor distT="0" distB="0" distL="114300" distR="114300" simplePos="0" relativeHeight="251710464" behindDoc="0" locked="0" layoutInCell="1" allowOverlap="1" wp14:anchorId="2696916A" wp14:editId="24CCD79F">
                <wp:simplePos x="0" y="0"/>
                <wp:positionH relativeFrom="margin">
                  <wp:align>center</wp:align>
                </wp:positionH>
                <wp:positionV relativeFrom="paragraph">
                  <wp:posOffset>913698</wp:posOffset>
                </wp:positionV>
                <wp:extent cx="2398295" cy="529389"/>
                <wp:effectExtent l="0" t="0" r="0" b="0"/>
                <wp:wrapNone/>
                <wp:docPr id="16" name="Flowchart: Alternate Process 16"/>
                <wp:cNvGraphicFramePr/>
                <a:graphic xmlns:a="http://schemas.openxmlformats.org/drawingml/2006/main">
                  <a:graphicData uri="http://schemas.microsoft.com/office/word/2010/wordprocessingShape">
                    <wps:wsp>
                      <wps:cNvSpPr/>
                      <wps:spPr>
                        <a:xfrm>
                          <a:off x="0" y="0"/>
                          <a:ext cx="2398295" cy="529389"/>
                        </a:xfrm>
                        <a:prstGeom prst="flowChartAlternate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5CB8B4" w14:textId="599FD8D9" w:rsidR="007F2EE9" w:rsidRPr="00F17BB7" w:rsidRDefault="007F2EE9" w:rsidP="00F17BB7">
                            <w:pPr>
                              <w:jc w:val="center"/>
                              <w:rPr>
                                <w:b/>
                                <w:bCs/>
                                <w:color w:val="000000" w:themeColor="text1"/>
                              </w:rPr>
                            </w:pPr>
                            <w:r w:rsidRPr="00F17BB7">
                              <w:rPr>
                                <w:b/>
                                <w:bCs/>
                                <w:color w:val="000000" w:themeColor="text1"/>
                              </w:rPr>
                              <w:t>Për një kohëzgjatje të pacaktuar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6916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49" type="#_x0000_t176" style="position:absolute;left:0;text-align:left;margin-left:0;margin-top:71.95pt;width:188.85pt;height:41.7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" filled="f" stroked="f" strokeweight="1pt">
                <v:textbox>
                  <w:txbxContent>
                    <w:p w14:paraId="775CB8B4" w14:textId="599FD8D9" w:rsidR="007F2EE9" w:rsidRPr="00F17BB7" w:rsidRDefault="007F2EE9" w:rsidP="00F17BB7">
                      <w:pPr>
                        <w:jc w:val="center"/>
                        <w:rPr>
                          <w:b/>
                          <w:bCs/>
                          <w:color w:val="000000" w:themeColor="text1"/>
                        </w:rPr>
                      </w:pPr>
                      <w:r w:rsidRPr="00F17BB7">
                        <w:rPr>
                          <w:b/>
                          <w:bCs/>
                          <w:color w:val="000000" w:themeColor="text1"/>
                        </w:rPr>
                        <w:t>Për një kohëzgjatje të pacaktuar</w:t>
                      </w:r>
                    </w:p>
                  </w:txbxContent>
                </v:textbox>
                <w10:wrap anchorx="margin"/>
              </v:shape>
            </w:pict>
          </mc:Fallback>
        </mc:AlternateContent>
      </w:r>
      <w:r w:rsidRPr="0097467C">
        <w:t>Punëdhënësi, në dispozicion të të cilit është vënë punëmarrësi, ka të njëjtat detyrime kundrejt tij për mbrojtjen e shëndetit, sigurimit dhe higjienës, si ndaj punëmarrësve të tjerë të tij. Kur punëdhënësi nuk përmbush detyrimet e tij kundrejt punëmarrësit, të vënë në dispozicion nga punëdhënësi tjetër, ky i fundit përgjigjet si solidar me punëdhënësin e parë për detyrimet kundrejt punëmarrësit. (Neni 137)</w:t>
      </w:r>
    </w:p>
    <w:p w14:paraId="28BDA194" w14:textId="5C7335EF" w:rsidR="000C18AA" w:rsidRPr="0097467C" w:rsidRDefault="00F17BB7" w:rsidP="00D3325D">
      <w:pPr>
        <w:jc w:val="both"/>
      </w:pPr>
      <w:r w:rsidRPr="0097467C">
        <w:rPr>
          <w:noProof/>
          <w:lang w:eastAsia="sq-AL"/>
        </w:rPr>
        <mc:AlternateContent>
          <mc:Choice Requires="wps">
            <w:drawing>
              <wp:anchor distT="0" distB="0" distL="114300" distR="114300" simplePos="0" relativeHeight="251709440" behindDoc="0" locked="0" layoutInCell="1" allowOverlap="1" wp14:anchorId="52A9D875" wp14:editId="6178A2D6">
                <wp:simplePos x="0" y="0"/>
                <wp:positionH relativeFrom="column">
                  <wp:posOffset>1659589</wp:posOffset>
                </wp:positionH>
                <wp:positionV relativeFrom="paragraph">
                  <wp:posOffset>189698</wp:posOffset>
                </wp:positionV>
                <wp:extent cx="176463" cy="641684"/>
                <wp:effectExtent l="0" t="0" r="14605" b="25400"/>
                <wp:wrapNone/>
                <wp:docPr id="15" name="Left Bracket 15"/>
                <wp:cNvGraphicFramePr/>
                <a:graphic xmlns:a="http://schemas.openxmlformats.org/drawingml/2006/main">
                  <a:graphicData uri="http://schemas.microsoft.com/office/word/2010/wordprocessingShape">
                    <wps:wsp>
                      <wps:cNvSpPr/>
                      <wps:spPr>
                        <a:xfrm>
                          <a:off x="0" y="0"/>
                          <a:ext cx="176463" cy="641684"/>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7326991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5" o:spid="_x0000_s1026" type="#_x0000_t85" style="position:absolute;margin-left:130.7pt;margin-top:14.95pt;width:13.9pt;height:50.5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" adj="495" strokecolor="#4472c4 [3204]" strokeweight=".5pt">
                <v:stroke joinstyle="miter"/>
              </v:shape>
            </w:pict>
          </mc:Fallback>
        </mc:AlternateContent>
      </w:r>
    </w:p>
    <w:p w14:paraId="412A33B6" w14:textId="0D269C80" w:rsidR="000C18AA" w:rsidRPr="0097467C" w:rsidRDefault="00B71BAC" w:rsidP="00D3325D">
      <w:pPr>
        <w:jc w:val="both"/>
        <w:rPr>
          <w:b/>
          <w:bCs/>
          <w:color w:val="000000" w:themeColor="text1"/>
        </w:rPr>
      </w:pPr>
      <w:r w:rsidRPr="0097467C">
        <w:rPr>
          <w:noProof/>
          <w:lang w:eastAsia="sq-AL"/>
        </w:rPr>
        <mc:AlternateContent>
          <mc:Choice Requires="wps">
            <w:drawing>
              <wp:anchor distT="0" distB="0" distL="114300" distR="114300" simplePos="0" relativeHeight="251712512" behindDoc="0" locked="0" layoutInCell="1" allowOverlap="1" wp14:anchorId="19A0A87C" wp14:editId="6C0BCECC">
                <wp:simplePos x="0" y="0"/>
                <wp:positionH relativeFrom="margin">
                  <wp:align>center</wp:align>
                </wp:positionH>
                <wp:positionV relativeFrom="paragraph">
                  <wp:posOffset>220044</wp:posOffset>
                </wp:positionV>
                <wp:extent cx="2398295" cy="529389"/>
                <wp:effectExtent l="0" t="0" r="0" b="0"/>
                <wp:wrapNone/>
                <wp:docPr id="18" name="Flowchart: Alternate Process 18"/>
                <wp:cNvGraphicFramePr/>
                <a:graphic xmlns:a="http://schemas.openxmlformats.org/drawingml/2006/main">
                  <a:graphicData uri="http://schemas.microsoft.com/office/word/2010/wordprocessingShape">
                    <wps:wsp>
                      <wps:cNvSpPr/>
                      <wps:spPr>
                        <a:xfrm>
                          <a:off x="0" y="0"/>
                          <a:ext cx="2398295" cy="529389"/>
                        </a:xfrm>
                        <a:prstGeom prst="flowChartAlternate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861A94" w14:textId="70DC808F" w:rsidR="007F2EE9" w:rsidRPr="00F17BB7" w:rsidRDefault="007F2EE9" w:rsidP="00B71BAC">
                            <w:pPr>
                              <w:rPr>
                                <w:b/>
                                <w:bCs/>
                                <w:color w:val="000000" w:themeColor="text1"/>
                              </w:rPr>
                            </w:pPr>
                            <w:r w:rsidRPr="00F17BB7">
                              <w:rPr>
                                <w:b/>
                                <w:bCs/>
                                <w:color w:val="000000" w:themeColor="text1"/>
                              </w:rPr>
                              <w:t>Për një kohëzgjatje të caktuar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0A87C" id="Flowchart: Alternate Process 18" o:spid="_x0000_s1050" type="#_x0000_t176" style="position:absolute;left:0;text-align:left;margin-left:0;margin-top:17.35pt;width:188.85pt;height:41.7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" filled="f" stroked="f" strokeweight="1pt">
                <v:textbox>
                  <w:txbxContent>
                    <w:p w14:paraId="71861A94" w14:textId="70DC808F" w:rsidR="007F2EE9" w:rsidRPr="00F17BB7" w:rsidRDefault="007F2EE9" w:rsidP="00B71BAC">
                      <w:pPr>
                        <w:rPr>
                          <w:b/>
                          <w:bCs/>
                          <w:color w:val="000000" w:themeColor="text1"/>
                        </w:rPr>
                      </w:pPr>
                      <w:r w:rsidRPr="00F17BB7">
                        <w:rPr>
                          <w:b/>
                          <w:bCs/>
                          <w:color w:val="000000" w:themeColor="text1"/>
                        </w:rPr>
                        <w:t>Për një kohëzgjatje të caktuar</w:t>
                      </w:r>
                    </w:p>
                  </w:txbxContent>
                </v:textbox>
                <w10:wrap anchorx="margin"/>
              </v:shape>
            </w:pict>
          </mc:Fallback>
        </mc:AlternateContent>
      </w:r>
      <w:r w:rsidR="00F17BB7" w:rsidRPr="0097467C">
        <w:rPr>
          <w:b/>
          <w:bCs/>
          <w:color w:val="000000" w:themeColor="text1"/>
        </w:rPr>
        <w:t>Kontrata e punës lidhet</w:t>
      </w:r>
    </w:p>
    <w:p w14:paraId="1D4EA581" w14:textId="6D3018E2" w:rsidR="0029747C" w:rsidRPr="0097467C" w:rsidRDefault="0029747C" w:rsidP="00D3325D">
      <w:pPr>
        <w:jc w:val="both"/>
        <w:rPr>
          <w:b/>
          <w:bCs/>
          <w:color w:val="000000" w:themeColor="text1"/>
        </w:rPr>
      </w:pPr>
    </w:p>
    <w:p w14:paraId="693779D4" w14:textId="1049B13B" w:rsidR="0029747C" w:rsidRPr="0097467C" w:rsidRDefault="0029747C" w:rsidP="00D3325D">
      <w:pPr>
        <w:jc w:val="both"/>
        <w:rPr>
          <w:b/>
          <w:bCs/>
          <w:color w:val="000000" w:themeColor="text1"/>
        </w:rPr>
      </w:pPr>
    </w:p>
    <w:p w14:paraId="43DAACCF" w14:textId="5AF14D06" w:rsidR="0029747C" w:rsidRPr="0097467C" w:rsidRDefault="0029747C" w:rsidP="00905904">
      <w:pPr>
        <w:pStyle w:val="Heading6"/>
      </w:pPr>
      <w:r w:rsidRPr="0097467C">
        <w:t xml:space="preserve">Rregulli i përgjithshëm   </w:t>
      </w:r>
    </w:p>
    <w:p w14:paraId="517C0670" w14:textId="0868ADFC" w:rsidR="0029747C" w:rsidRPr="0097467C" w:rsidRDefault="0029747C" w:rsidP="00D3325D">
      <w:pPr>
        <w:jc w:val="both"/>
      </w:pPr>
      <w:r w:rsidRPr="0097467C">
        <w:t>Kontrata e punës lidhet për një afat të pacaktuar!! Lidhja e kontratës së punës për një periudhë të caktuar duhet të justifikohet me arsye objektive, që lidhen me natyrën e përkohshme të detyrës, në të cilën punëmarrësi do të punësohet.</w:t>
      </w:r>
    </w:p>
    <w:p w14:paraId="32E746F5" w14:textId="65BAF9B2" w:rsidR="007F68B0" w:rsidRPr="0097467C" w:rsidRDefault="00FA4788" w:rsidP="00D3325D">
      <w:pPr>
        <w:jc w:val="both"/>
        <w:rPr>
          <w:b/>
          <w:bCs/>
        </w:rPr>
      </w:pPr>
      <w:r w:rsidRPr="0097467C">
        <w:rPr>
          <w:b/>
          <w:bCs/>
        </w:rPr>
        <w:t>** Moszbatimi nuk e cënon vlefshmërinë e kontratës, por sjell përgjegjësinë e punëdhënësit sipas përcaktimeve në KP. (Neni 140)</w:t>
      </w:r>
    </w:p>
    <w:tbl>
      <w:tblPr>
        <w:tblpPr w:leftFromText="180" w:rightFromText="180" w:vertAnchor="text" w:horzAnchor="margin" w:tblpY="294"/>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000" w:firstRow="0" w:lastRow="0" w:firstColumn="0" w:lastColumn="0" w:noHBand="0" w:noVBand="0"/>
      </w:tblPr>
      <w:tblGrid>
        <w:gridCol w:w="4640"/>
        <w:gridCol w:w="4640"/>
      </w:tblGrid>
      <w:tr w:rsidR="00746D1D" w:rsidRPr="0097467C" w14:paraId="0C3294EE" w14:textId="77777777" w:rsidTr="00746D1D">
        <w:trPr>
          <w:trHeight w:val="3406"/>
        </w:trPr>
        <w:tc>
          <w:tcPr>
            <w:tcW w:w="4640" w:type="dxa"/>
          </w:tcPr>
          <w:p w14:paraId="2CC517DB" w14:textId="77777777" w:rsidR="00746D1D" w:rsidRPr="0097467C" w:rsidRDefault="00746D1D" w:rsidP="00905904">
            <w:pPr>
              <w:pStyle w:val="Heading6"/>
            </w:pPr>
            <w:r w:rsidRPr="0097467C">
              <w:t xml:space="preserve">Kontrata me kohëzgjatje të pacaktuar: </w:t>
            </w:r>
          </w:p>
          <w:p w14:paraId="2030F1DF" w14:textId="77777777" w:rsidR="00746D1D" w:rsidRPr="0097467C" w:rsidRDefault="00746D1D" w:rsidP="00746D1D">
            <w:pPr>
              <w:spacing w:before="0"/>
              <w:ind w:left="13"/>
              <w:jc w:val="both"/>
            </w:pPr>
          </w:p>
          <w:p w14:paraId="10BBAC2A" w14:textId="77777777" w:rsidR="00746D1D" w:rsidRPr="0097467C" w:rsidRDefault="00746D1D" w:rsidP="00746D1D">
            <w:pPr>
              <w:spacing w:before="0"/>
              <w:ind w:left="13"/>
              <w:jc w:val="both"/>
            </w:pPr>
            <w:r w:rsidRPr="0097467C">
              <w:t xml:space="preserve">Përfundon kur zgjidhet nga njëra palë dhe ka përfunduar afati i njoftimit. </w:t>
            </w:r>
          </w:p>
          <w:p w14:paraId="0AC88AEC" w14:textId="77777777" w:rsidR="00746D1D" w:rsidRPr="0097467C" w:rsidRDefault="00746D1D" w:rsidP="00746D1D">
            <w:pPr>
              <w:spacing w:before="0"/>
              <w:ind w:left="13"/>
              <w:jc w:val="both"/>
            </w:pPr>
          </w:p>
          <w:p w14:paraId="4A863409" w14:textId="77777777" w:rsidR="00746D1D" w:rsidRPr="0097467C" w:rsidRDefault="00746D1D" w:rsidP="005F4735">
            <w:pPr>
              <w:pStyle w:val="ListParagraph"/>
              <w:numPr>
                <w:ilvl w:val="0"/>
                <w:numId w:val="32"/>
              </w:numPr>
              <w:spacing w:before="0"/>
              <w:jc w:val="both"/>
            </w:pPr>
            <w:r w:rsidRPr="0097467C">
              <w:t>Njoftimi për zgjidhjen e kontratës:</w:t>
            </w:r>
          </w:p>
          <w:p w14:paraId="19870EDE" w14:textId="77777777" w:rsidR="00746D1D" w:rsidRPr="0097467C" w:rsidRDefault="00746D1D" w:rsidP="005F4735">
            <w:pPr>
              <w:pStyle w:val="ListParagraph"/>
              <w:numPr>
                <w:ilvl w:val="0"/>
                <w:numId w:val="76"/>
              </w:numPr>
              <w:spacing w:before="0"/>
              <w:jc w:val="both"/>
            </w:pPr>
            <w:r w:rsidRPr="0097467C">
              <w:t xml:space="preserve">Në kohë prove:            5 ditë </w:t>
            </w:r>
          </w:p>
          <w:p w14:paraId="6D522D11" w14:textId="77777777" w:rsidR="00746D1D" w:rsidRPr="0097467C" w:rsidRDefault="00746D1D" w:rsidP="005F4735">
            <w:pPr>
              <w:pStyle w:val="ListParagraph"/>
              <w:numPr>
                <w:ilvl w:val="0"/>
                <w:numId w:val="76"/>
              </w:numPr>
              <w:spacing w:before="0"/>
              <w:jc w:val="both"/>
            </w:pPr>
            <w:r w:rsidRPr="0097467C">
              <w:t xml:space="preserve">6 muaj punë:                2 javë </w:t>
            </w:r>
          </w:p>
          <w:p w14:paraId="0497DDE4" w14:textId="77777777" w:rsidR="00746D1D" w:rsidRPr="0097467C" w:rsidRDefault="00746D1D" w:rsidP="005F4735">
            <w:pPr>
              <w:pStyle w:val="ListParagraph"/>
              <w:numPr>
                <w:ilvl w:val="0"/>
                <w:numId w:val="76"/>
              </w:numPr>
              <w:spacing w:before="0"/>
              <w:jc w:val="both"/>
            </w:pPr>
            <w:r w:rsidRPr="0097467C">
              <w:t xml:space="preserve">6 muaj - 2 vjet punë:    1 muaj </w:t>
            </w:r>
          </w:p>
          <w:p w14:paraId="512818EB" w14:textId="77777777" w:rsidR="00746D1D" w:rsidRPr="0097467C" w:rsidRDefault="00746D1D" w:rsidP="005F4735">
            <w:pPr>
              <w:pStyle w:val="ListParagraph"/>
              <w:numPr>
                <w:ilvl w:val="0"/>
                <w:numId w:val="76"/>
              </w:numPr>
              <w:spacing w:before="0"/>
              <w:jc w:val="both"/>
            </w:pPr>
            <w:r w:rsidRPr="0097467C">
              <w:t xml:space="preserve">2 vjet – 5 vjet punë:     2 muaj </w:t>
            </w:r>
          </w:p>
          <w:p w14:paraId="0A50C5D8" w14:textId="77777777" w:rsidR="00746D1D" w:rsidRPr="0097467C" w:rsidRDefault="00746D1D" w:rsidP="005F4735">
            <w:pPr>
              <w:pStyle w:val="ListParagraph"/>
              <w:numPr>
                <w:ilvl w:val="0"/>
                <w:numId w:val="76"/>
              </w:numPr>
              <w:spacing w:before="0"/>
              <w:jc w:val="both"/>
            </w:pPr>
            <w:r w:rsidRPr="0097467C">
              <w:t xml:space="preserve">Më shumë se 5 vjet:     3 muaj </w:t>
            </w:r>
          </w:p>
          <w:p w14:paraId="57C2941C" w14:textId="77777777" w:rsidR="00746D1D" w:rsidRPr="0097467C" w:rsidRDefault="00746D1D" w:rsidP="00746D1D">
            <w:pPr>
              <w:spacing w:before="0"/>
              <w:ind w:left="13"/>
              <w:jc w:val="both"/>
            </w:pPr>
          </w:p>
          <w:p w14:paraId="5EB8C931" w14:textId="77777777" w:rsidR="00746D1D" w:rsidRPr="0097467C" w:rsidRDefault="00746D1D" w:rsidP="005F4735">
            <w:pPr>
              <w:pStyle w:val="ListParagraph"/>
              <w:numPr>
                <w:ilvl w:val="0"/>
                <w:numId w:val="32"/>
              </w:numPr>
              <w:spacing w:before="0"/>
              <w:jc w:val="both"/>
              <w:rPr>
                <w:b/>
                <w:bCs/>
              </w:rPr>
            </w:pPr>
            <w:r w:rsidRPr="0097467C">
              <w:t xml:space="preserve">Punëmarrësi njoftohet me shkrim 72 orë para takimit me punëdhënësin.  </w:t>
            </w:r>
          </w:p>
        </w:tc>
        <w:tc>
          <w:tcPr>
            <w:tcW w:w="4640" w:type="dxa"/>
          </w:tcPr>
          <w:p w14:paraId="720B4087" w14:textId="77777777" w:rsidR="00746D1D" w:rsidRPr="0097467C" w:rsidRDefault="00746D1D" w:rsidP="00905904">
            <w:pPr>
              <w:pStyle w:val="Heading6"/>
            </w:pPr>
            <w:r w:rsidRPr="0097467C">
              <w:t xml:space="preserve">Kontrata me kohëzgjatje të caktuar: </w:t>
            </w:r>
          </w:p>
          <w:p w14:paraId="34B7722E" w14:textId="77777777" w:rsidR="00746D1D" w:rsidRPr="0097467C" w:rsidRDefault="00746D1D" w:rsidP="00746D1D">
            <w:pPr>
              <w:spacing w:before="0"/>
              <w:ind w:left="13"/>
              <w:jc w:val="both"/>
              <w:rPr>
                <w:b/>
                <w:bCs/>
              </w:rPr>
            </w:pPr>
          </w:p>
          <w:p w14:paraId="7CA4215A" w14:textId="77777777" w:rsidR="00746D1D" w:rsidRPr="0097467C" w:rsidRDefault="00746D1D" w:rsidP="00746D1D">
            <w:pPr>
              <w:spacing w:before="0"/>
              <w:jc w:val="both"/>
            </w:pPr>
            <w:r w:rsidRPr="0097467C">
              <w:t>Përfundon në fund të kohës së parashikuar, pa zgjidhje paraprake.</w:t>
            </w:r>
          </w:p>
          <w:p w14:paraId="3FA0874F" w14:textId="77777777" w:rsidR="00746D1D" w:rsidRPr="0097467C" w:rsidRDefault="00746D1D" w:rsidP="00746D1D">
            <w:pPr>
              <w:spacing w:before="0"/>
              <w:jc w:val="both"/>
            </w:pPr>
          </w:p>
          <w:p w14:paraId="0C73C73B" w14:textId="77777777" w:rsidR="00746D1D" w:rsidRPr="0097467C" w:rsidRDefault="00746D1D" w:rsidP="005F4735">
            <w:pPr>
              <w:pStyle w:val="ListParagraph"/>
              <w:numPr>
                <w:ilvl w:val="0"/>
                <w:numId w:val="44"/>
              </w:numPr>
              <w:spacing w:before="0"/>
              <w:jc w:val="both"/>
            </w:pPr>
            <w:r w:rsidRPr="0097467C">
              <w:t xml:space="preserve">Kur kontrata zgjatet në heshtje (pas përfundimit të afatit) konsiderohet si kontratë më afat të pacaktuar. </w:t>
            </w:r>
          </w:p>
          <w:p w14:paraId="50AEDAA1" w14:textId="77777777" w:rsidR="00746D1D" w:rsidRPr="0097467C" w:rsidRDefault="00746D1D" w:rsidP="00746D1D">
            <w:pPr>
              <w:pStyle w:val="ListParagraph"/>
              <w:spacing w:before="0"/>
              <w:jc w:val="both"/>
            </w:pPr>
          </w:p>
          <w:p w14:paraId="5F06352B" w14:textId="77777777" w:rsidR="00746D1D" w:rsidRPr="0097467C" w:rsidRDefault="00746D1D" w:rsidP="005F4735">
            <w:pPr>
              <w:pStyle w:val="ListParagraph"/>
              <w:numPr>
                <w:ilvl w:val="0"/>
                <w:numId w:val="44"/>
              </w:numPr>
              <w:spacing w:before="0"/>
              <w:jc w:val="both"/>
              <w:rPr>
                <w:b/>
                <w:bCs/>
              </w:rPr>
            </w:pPr>
            <w:r w:rsidRPr="0097467C">
              <w:t>Në rast zgjidhje para afatit zbatohet e njëjta procedurë si kontrata pa afat.</w:t>
            </w:r>
          </w:p>
        </w:tc>
      </w:tr>
    </w:tbl>
    <w:p w14:paraId="5D847795" w14:textId="3DF51EAA" w:rsidR="00665C66" w:rsidRPr="0097467C" w:rsidRDefault="00665C66" w:rsidP="00D3325D">
      <w:pPr>
        <w:spacing w:before="0"/>
        <w:jc w:val="both"/>
      </w:pPr>
    </w:p>
    <w:p w14:paraId="7FA63CBE" w14:textId="72147F22" w:rsidR="00665C66" w:rsidRPr="0097467C" w:rsidRDefault="00665C66" w:rsidP="00D3325D">
      <w:pPr>
        <w:jc w:val="both"/>
        <w:rPr>
          <w:b/>
          <w:bCs/>
        </w:rPr>
      </w:pPr>
      <w:r w:rsidRPr="0097467C">
        <w:rPr>
          <w:b/>
          <w:bCs/>
        </w:rPr>
        <w:lastRenderedPageBreak/>
        <w:t>Zgjidhja e kontratës së punës pa shkaqe të arsyeshme është e pavlefshme!!  (nenet 140-158)</w:t>
      </w:r>
    </w:p>
    <w:p w14:paraId="6CBA30F5" w14:textId="77777777" w:rsidR="00665C66" w:rsidRPr="0097467C" w:rsidRDefault="00665C66" w:rsidP="00D3325D">
      <w:pPr>
        <w:pStyle w:val="Heading1"/>
        <w:jc w:val="both"/>
      </w:pPr>
    </w:p>
    <w:p w14:paraId="78F1A463" w14:textId="3E876F00" w:rsidR="00B20BEA" w:rsidRPr="0097467C" w:rsidRDefault="00B20BEA" w:rsidP="00D3325D">
      <w:pPr>
        <w:pStyle w:val="Heading1"/>
        <w:jc w:val="both"/>
      </w:pPr>
      <w:bookmarkStart w:id="29" w:name="_Toc52519899"/>
      <w:r w:rsidRPr="0097467C">
        <w:t>Moduli 3</w:t>
      </w:r>
      <w:bookmarkEnd w:id="29"/>
    </w:p>
    <w:p w14:paraId="2DEA814C" w14:textId="08502B59" w:rsidR="00E97D26" w:rsidRPr="0097467C" w:rsidRDefault="00E97D26" w:rsidP="005F4735">
      <w:pPr>
        <w:pStyle w:val="Subtitle"/>
        <w:numPr>
          <w:ilvl w:val="0"/>
          <w:numId w:val="33"/>
        </w:numPr>
        <w:ind w:left="540" w:hanging="414"/>
        <w:jc w:val="both"/>
      </w:pPr>
      <w:r w:rsidRPr="0097467C">
        <w:t xml:space="preserve">Ligji, </w:t>
      </w:r>
      <w:r w:rsidR="00274619" w:rsidRPr="0097467C">
        <w:t>nr.</w:t>
      </w:r>
      <w:r w:rsidRPr="0097467C">
        <w:t xml:space="preserve"> 10433, datë 16.06.2011 “Për inspektimin në Republikën e Shqipërisë”;</w:t>
      </w:r>
    </w:p>
    <w:p w14:paraId="4795E46A" w14:textId="77777777" w:rsidR="00E97D26" w:rsidRPr="0097467C" w:rsidRDefault="00E97D26" w:rsidP="005F4735">
      <w:pPr>
        <w:pStyle w:val="Subtitle"/>
        <w:numPr>
          <w:ilvl w:val="0"/>
          <w:numId w:val="33"/>
        </w:numPr>
        <w:ind w:left="540" w:hanging="414"/>
        <w:jc w:val="both"/>
      </w:pPr>
      <w:r w:rsidRPr="0097467C">
        <w:t>Vendim i Këshillit të Ministrave nr. 696, datë 16.08.2013, “Për përcaktimin e procedurave të ushtrimit të kompetencave të Inspektoratit Qendror”;</w:t>
      </w:r>
    </w:p>
    <w:p w14:paraId="025709D8" w14:textId="6B9A8296" w:rsidR="00E97D26" w:rsidRPr="0097467C" w:rsidRDefault="00E97D26" w:rsidP="005F4735">
      <w:pPr>
        <w:pStyle w:val="Subtitle"/>
        <w:numPr>
          <w:ilvl w:val="0"/>
          <w:numId w:val="33"/>
        </w:numPr>
        <w:ind w:left="540" w:hanging="414"/>
        <w:jc w:val="both"/>
      </w:pPr>
      <w:r w:rsidRPr="0097467C">
        <w:t>Urdhër i Inspektoratit Qendror nr. 25, datë 10.08.2018, “Për miratimin e rregullores, “Për përcaktimin e procedurës së inspektimeve, si një proces i rregullt administrativ”;</w:t>
      </w:r>
    </w:p>
    <w:p w14:paraId="775EF9BA" w14:textId="5DECEA47" w:rsidR="00B20BEA" w:rsidRPr="0097467C" w:rsidRDefault="00EA360F" w:rsidP="00D3325D">
      <w:pPr>
        <w:jc w:val="both"/>
      </w:pPr>
      <w:r w:rsidRPr="0097467C">
        <w:rPr>
          <w:rFonts w:cs="Times New Roman"/>
          <w:noProof/>
          <w:lang w:eastAsia="sq-AL"/>
        </w:rPr>
        <mc:AlternateContent>
          <mc:Choice Requires="wps">
            <w:drawing>
              <wp:anchor distT="0" distB="0" distL="114300" distR="114300" simplePos="0" relativeHeight="251714560" behindDoc="0" locked="0" layoutInCell="1" allowOverlap="1" wp14:anchorId="3ACE26B1" wp14:editId="1C0946E5">
                <wp:simplePos x="0" y="0"/>
                <wp:positionH relativeFrom="margin">
                  <wp:posOffset>2333191</wp:posOffset>
                </wp:positionH>
                <wp:positionV relativeFrom="paragraph">
                  <wp:posOffset>29077</wp:posOffset>
                </wp:positionV>
                <wp:extent cx="2398295" cy="529389"/>
                <wp:effectExtent l="0" t="0" r="0" b="0"/>
                <wp:wrapNone/>
                <wp:docPr id="29" name="Flowchart: Alternate Process 29"/>
                <wp:cNvGraphicFramePr/>
                <a:graphic xmlns:a="http://schemas.openxmlformats.org/drawingml/2006/main">
                  <a:graphicData uri="http://schemas.microsoft.com/office/word/2010/wordprocessingShape">
                    <wps:wsp>
                      <wps:cNvSpPr/>
                      <wps:spPr>
                        <a:xfrm>
                          <a:off x="0" y="0"/>
                          <a:ext cx="2398295" cy="529389"/>
                        </a:xfrm>
                        <a:prstGeom prst="flowChartAlternate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2364A2" w14:textId="77777777" w:rsidR="007F2EE9" w:rsidRPr="00F17BB7" w:rsidRDefault="007F2EE9" w:rsidP="00A67694">
                            <w:pPr>
                              <w:jc w:val="center"/>
                              <w:rPr>
                                <w:b/>
                                <w:bCs/>
                                <w:color w:val="000000" w:themeColor="text1"/>
                              </w:rPr>
                            </w:pPr>
                            <w:r w:rsidRPr="00F17BB7">
                              <w:rPr>
                                <w:b/>
                                <w:bCs/>
                                <w:color w:val="000000" w:themeColor="text1"/>
                              </w:rPr>
                              <w:t>Për një kohëzgjatje të pacaktuar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E26B1" id="Flowchart: Alternate Process 29" o:spid="_x0000_s1051" type="#_x0000_t176" style="position:absolute;left:0;text-align:left;margin-left:183.7pt;margin-top:2.3pt;width:188.85pt;height:41.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" filled="f" stroked="f" strokeweight="1pt">
                <v:textbox>
                  <w:txbxContent>
                    <w:p w14:paraId="102364A2" w14:textId="77777777" w:rsidR="007F2EE9" w:rsidRPr="00F17BB7" w:rsidRDefault="007F2EE9" w:rsidP="00A67694">
                      <w:pPr>
                        <w:jc w:val="center"/>
                        <w:rPr>
                          <w:b/>
                          <w:bCs/>
                          <w:color w:val="000000" w:themeColor="text1"/>
                        </w:rPr>
                      </w:pPr>
                      <w:r w:rsidRPr="00F17BB7">
                        <w:rPr>
                          <w:b/>
                          <w:bCs/>
                          <w:color w:val="000000" w:themeColor="text1"/>
                        </w:rPr>
                        <w:t>Për një kohëzgjatje të pacaktuar</w:t>
                      </w:r>
                    </w:p>
                  </w:txbxContent>
                </v:textbox>
                <w10:wrap anchorx="margin"/>
              </v:shape>
            </w:pict>
          </mc:Fallback>
        </mc:AlternateContent>
      </w:r>
    </w:p>
    <w:p w14:paraId="30FD9AE4" w14:textId="2371E79F" w:rsidR="00A67694" w:rsidRPr="0097467C" w:rsidRDefault="00A67694" w:rsidP="00D3325D">
      <w:pPr>
        <w:jc w:val="both"/>
        <w:rPr>
          <w:rFonts w:cs="Times New Roman"/>
        </w:rPr>
      </w:pPr>
      <w:r w:rsidRPr="0097467C">
        <w:rPr>
          <w:noProof/>
          <w:lang w:eastAsia="sq-AL"/>
        </w:rPr>
        <mc:AlternateContent>
          <mc:Choice Requires="wps">
            <w:drawing>
              <wp:anchor distT="0" distB="0" distL="114300" distR="114300" simplePos="0" relativeHeight="251717632" behindDoc="0" locked="0" layoutInCell="1" allowOverlap="1" wp14:anchorId="5DE46859" wp14:editId="2AF1907D">
                <wp:simplePos x="0" y="0"/>
                <wp:positionH relativeFrom="column">
                  <wp:posOffset>2188845</wp:posOffset>
                </wp:positionH>
                <wp:positionV relativeFrom="paragraph">
                  <wp:posOffset>114300</wp:posOffset>
                </wp:positionV>
                <wp:extent cx="176463" cy="641684"/>
                <wp:effectExtent l="0" t="0" r="14605" b="25400"/>
                <wp:wrapNone/>
                <wp:docPr id="31" name="Left Bracket 31"/>
                <wp:cNvGraphicFramePr/>
                <a:graphic xmlns:a="http://schemas.openxmlformats.org/drawingml/2006/main">
                  <a:graphicData uri="http://schemas.microsoft.com/office/word/2010/wordprocessingShape">
                    <wps:wsp>
                      <wps:cNvSpPr/>
                      <wps:spPr>
                        <a:xfrm>
                          <a:off x="0" y="0"/>
                          <a:ext cx="176463" cy="641684"/>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9455F05" id="Left Bracket 31" o:spid="_x0000_s1026" type="#_x0000_t85" style="position:absolute;margin-left:172.35pt;margin-top:9pt;width:13.9pt;height:50.5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" adj="495" strokecolor="#4472c4 [3204]" strokeweight=".5pt">
                <v:stroke joinstyle="miter"/>
              </v:shape>
            </w:pict>
          </mc:Fallback>
        </mc:AlternateContent>
      </w:r>
    </w:p>
    <w:p w14:paraId="36842919" w14:textId="0A256A7A" w:rsidR="00A67694" w:rsidRPr="0097467C" w:rsidRDefault="00A67694" w:rsidP="00D3325D">
      <w:pPr>
        <w:jc w:val="both"/>
        <w:rPr>
          <w:rFonts w:cs="Times New Roman"/>
          <w:b/>
          <w:bCs/>
        </w:rPr>
      </w:pPr>
      <w:r w:rsidRPr="0097467C">
        <w:rPr>
          <w:rFonts w:cs="Times New Roman"/>
          <w:b/>
          <w:bCs/>
          <w:noProof/>
          <w:lang w:eastAsia="sq-AL"/>
        </w:rPr>
        <mc:AlternateContent>
          <mc:Choice Requires="wps">
            <w:drawing>
              <wp:anchor distT="0" distB="0" distL="114300" distR="114300" simplePos="0" relativeHeight="251715584" behindDoc="0" locked="0" layoutInCell="1" allowOverlap="1" wp14:anchorId="07A1173B" wp14:editId="1040E853">
                <wp:simplePos x="0" y="0"/>
                <wp:positionH relativeFrom="margin">
                  <wp:posOffset>2349700</wp:posOffset>
                </wp:positionH>
                <wp:positionV relativeFrom="paragraph">
                  <wp:posOffset>105844</wp:posOffset>
                </wp:positionV>
                <wp:extent cx="2398295" cy="529389"/>
                <wp:effectExtent l="0" t="0" r="0" b="0"/>
                <wp:wrapNone/>
                <wp:docPr id="30" name="Flowchart: Alternate Process 30"/>
                <wp:cNvGraphicFramePr/>
                <a:graphic xmlns:a="http://schemas.openxmlformats.org/drawingml/2006/main">
                  <a:graphicData uri="http://schemas.microsoft.com/office/word/2010/wordprocessingShape">
                    <wps:wsp>
                      <wps:cNvSpPr/>
                      <wps:spPr>
                        <a:xfrm>
                          <a:off x="0" y="0"/>
                          <a:ext cx="2398295" cy="529389"/>
                        </a:xfrm>
                        <a:prstGeom prst="flowChartAlternate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389C0B" w14:textId="77777777" w:rsidR="007F2EE9" w:rsidRPr="00F17BB7" w:rsidRDefault="007F2EE9" w:rsidP="00A67694">
                            <w:pPr>
                              <w:rPr>
                                <w:b/>
                                <w:bCs/>
                                <w:color w:val="000000" w:themeColor="text1"/>
                              </w:rPr>
                            </w:pPr>
                            <w:r w:rsidRPr="00F17BB7">
                              <w:rPr>
                                <w:b/>
                                <w:bCs/>
                                <w:color w:val="000000" w:themeColor="text1"/>
                              </w:rPr>
                              <w:t>Për një kohëzgjatje të caktuar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173B" id="Flowchart: Alternate Process 30" o:spid="_x0000_s1052" type="#_x0000_t176" style="position:absolute;left:0;text-align:left;margin-left:185pt;margin-top:8.35pt;width:188.85pt;height:41.7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" filled="f" stroked="f" strokeweight="1pt">
                <v:textbox>
                  <w:txbxContent>
                    <w:p w14:paraId="60389C0B" w14:textId="77777777" w:rsidR="007F2EE9" w:rsidRPr="00F17BB7" w:rsidRDefault="007F2EE9" w:rsidP="00A67694">
                      <w:pPr>
                        <w:rPr>
                          <w:b/>
                          <w:bCs/>
                          <w:color w:val="000000" w:themeColor="text1"/>
                        </w:rPr>
                      </w:pPr>
                      <w:r w:rsidRPr="00F17BB7">
                        <w:rPr>
                          <w:b/>
                          <w:bCs/>
                          <w:color w:val="000000" w:themeColor="text1"/>
                        </w:rPr>
                        <w:t>Për një kohëzgjatje të caktuar</w:t>
                      </w:r>
                    </w:p>
                  </w:txbxContent>
                </v:textbox>
                <w10:wrap anchorx="margin"/>
              </v:shape>
            </w:pict>
          </mc:Fallback>
        </mc:AlternateContent>
      </w:r>
      <w:r w:rsidRPr="0097467C">
        <w:rPr>
          <w:rFonts w:cs="Times New Roman"/>
          <w:b/>
          <w:bCs/>
        </w:rPr>
        <w:t xml:space="preserve">Ky modul trajnimi përbëhet nga  </w:t>
      </w:r>
    </w:p>
    <w:p w14:paraId="5EED2B9A" w14:textId="5599D8F7" w:rsidR="00A67694" w:rsidRPr="0097467C" w:rsidRDefault="00A67694" w:rsidP="00D3325D">
      <w:pPr>
        <w:jc w:val="both"/>
        <w:rPr>
          <w:rFonts w:cs="Times New Roman"/>
        </w:rPr>
      </w:pPr>
    </w:p>
    <w:p w14:paraId="5A4925EE" w14:textId="77777777" w:rsidR="00A67694" w:rsidRPr="0097467C" w:rsidRDefault="00A67694" w:rsidP="00D3325D">
      <w:pPr>
        <w:spacing w:before="0"/>
        <w:jc w:val="both"/>
        <w:rPr>
          <w:rFonts w:cs="Times New Roman"/>
        </w:rPr>
      </w:pPr>
    </w:p>
    <w:tbl>
      <w:tblPr>
        <w:tblpPr w:leftFromText="180" w:rightFromText="180" w:vertAnchor="text" w:horzAnchor="margin" w:tblpXSpec="right" w:tblpY="606"/>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000" w:firstRow="0" w:lastRow="0" w:firstColumn="0" w:lastColumn="0" w:noHBand="0" w:noVBand="0"/>
      </w:tblPr>
      <w:tblGrid>
        <w:gridCol w:w="4650"/>
      </w:tblGrid>
      <w:tr w:rsidR="00D60BE9" w:rsidRPr="0097467C" w14:paraId="6C49AA75" w14:textId="77777777" w:rsidTr="004852F1">
        <w:trPr>
          <w:trHeight w:val="1495"/>
        </w:trPr>
        <w:tc>
          <w:tcPr>
            <w:tcW w:w="4650" w:type="dxa"/>
          </w:tcPr>
          <w:p w14:paraId="48E9F16A" w14:textId="77777777" w:rsidR="00D60BE9" w:rsidRPr="0097467C" w:rsidRDefault="00D60BE9" w:rsidP="00905904">
            <w:pPr>
              <w:pStyle w:val="Heading6"/>
            </w:pPr>
          </w:p>
          <w:p w14:paraId="63446C6C" w14:textId="09BD942B" w:rsidR="00D60BE9" w:rsidRPr="0097467C" w:rsidRDefault="00D60BE9" w:rsidP="00905904">
            <w:pPr>
              <w:pStyle w:val="Heading6"/>
            </w:pPr>
            <w:r w:rsidRPr="0097467C">
              <w:t xml:space="preserve">Rezultatet e synuara </w:t>
            </w:r>
          </w:p>
          <w:p w14:paraId="530057CE" w14:textId="77777777" w:rsidR="00D60BE9" w:rsidRPr="0097467C" w:rsidRDefault="00D60BE9" w:rsidP="005F4735">
            <w:pPr>
              <w:pStyle w:val="ListParagraph"/>
              <w:numPr>
                <w:ilvl w:val="0"/>
                <w:numId w:val="45"/>
              </w:numPr>
              <w:spacing w:before="0"/>
              <w:jc w:val="both"/>
              <w:rPr>
                <w:rFonts w:cs="Times New Roman"/>
              </w:rPr>
            </w:pPr>
            <w:r w:rsidRPr="0097467C">
              <w:rPr>
                <w:rFonts w:cs="Times New Roman"/>
              </w:rPr>
              <w:t xml:space="preserve">Trupa inspektuese profesionale </w:t>
            </w:r>
          </w:p>
          <w:p w14:paraId="4F355B3E" w14:textId="77777777" w:rsidR="00D60BE9" w:rsidRPr="0097467C" w:rsidRDefault="00D60BE9" w:rsidP="005F4735">
            <w:pPr>
              <w:pStyle w:val="ListParagraph"/>
              <w:numPr>
                <w:ilvl w:val="0"/>
                <w:numId w:val="45"/>
              </w:numPr>
              <w:spacing w:before="0"/>
              <w:jc w:val="both"/>
              <w:rPr>
                <w:rFonts w:cs="Times New Roman"/>
              </w:rPr>
            </w:pPr>
            <w:r w:rsidRPr="0097467C">
              <w:rPr>
                <w:rFonts w:cs="Times New Roman"/>
              </w:rPr>
              <w:t xml:space="preserve">Rritje e efektivitetit të inspektimeve </w:t>
            </w:r>
          </w:p>
          <w:p w14:paraId="4CFA3875" w14:textId="77777777" w:rsidR="00D60BE9" w:rsidRPr="0097467C" w:rsidRDefault="00D60BE9" w:rsidP="005F4735">
            <w:pPr>
              <w:pStyle w:val="ListParagraph"/>
              <w:numPr>
                <w:ilvl w:val="0"/>
                <w:numId w:val="45"/>
              </w:numPr>
              <w:spacing w:before="0"/>
              <w:jc w:val="both"/>
              <w:rPr>
                <w:rFonts w:cs="Times New Roman"/>
              </w:rPr>
            </w:pPr>
            <w:r w:rsidRPr="0097467C">
              <w:rPr>
                <w:rFonts w:cs="Times New Roman"/>
              </w:rPr>
              <w:t xml:space="preserve">Lehtësim i barrës administrative </w:t>
            </w:r>
          </w:p>
          <w:p w14:paraId="201593BE" w14:textId="77777777" w:rsidR="00D60BE9" w:rsidRPr="0097467C" w:rsidRDefault="00D60BE9" w:rsidP="005F4735">
            <w:pPr>
              <w:pStyle w:val="ListParagraph"/>
              <w:numPr>
                <w:ilvl w:val="0"/>
                <w:numId w:val="45"/>
              </w:numPr>
              <w:spacing w:before="0"/>
              <w:jc w:val="both"/>
              <w:rPr>
                <w:rFonts w:cs="Times New Roman"/>
              </w:rPr>
            </w:pPr>
            <w:r w:rsidRPr="0097467C">
              <w:rPr>
                <w:rFonts w:cs="Times New Roman"/>
              </w:rPr>
              <w:t>Garantimi i mbrojtjes së biznesit nga veprimet abuzive.</w:t>
            </w:r>
          </w:p>
          <w:p w14:paraId="3654BFAA" w14:textId="76D1A6D4" w:rsidR="00D60BE9" w:rsidRPr="0097467C" w:rsidRDefault="00D60BE9" w:rsidP="00D3325D">
            <w:pPr>
              <w:pStyle w:val="ListParagraph"/>
              <w:spacing w:before="0"/>
              <w:ind w:left="897"/>
              <w:jc w:val="both"/>
              <w:rPr>
                <w:rFonts w:cs="Times New Roman"/>
              </w:rPr>
            </w:pPr>
          </w:p>
        </w:tc>
      </w:tr>
    </w:tbl>
    <w:p w14:paraId="792D5F26" w14:textId="77777777" w:rsidR="00DB3E5D" w:rsidRPr="0097467C" w:rsidRDefault="00DB3E5D" w:rsidP="00D3325D">
      <w:pPr>
        <w:pStyle w:val="Heading2"/>
        <w:jc w:val="both"/>
      </w:pPr>
      <w:bookmarkStart w:id="30" w:name="_Toc52519900"/>
      <w:r w:rsidRPr="0097467C">
        <w:t>Objektivi</w:t>
      </w:r>
      <w:bookmarkEnd w:id="30"/>
    </w:p>
    <w:p w14:paraId="4A98E339" w14:textId="1D3933A3" w:rsidR="00564864" w:rsidRPr="0097467C" w:rsidRDefault="00564864" w:rsidP="00D3325D">
      <w:pPr>
        <w:jc w:val="both"/>
        <w:rPr>
          <w:rFonts w:cs="Times New Roman"/>
        </w:rPr>
      </w:pPr>
      <w:r w:rsidRPr="0097467C">
        <w:rPr>
          <w:rFonts w:cs="Times New Roman"/>
        </w:rPr>
        <w:t xml:space="preserve">Ky modul është hartuar për të </w:t>
      </w:r>
      <w:r w:rsidR="00331662" w:rsidRPr="0097467C">
        <w:rPr>
          <w:rFonts w:cs="Times New Roman"/>
        </w:rPr>
        <w:t>aft</w:t>
      </w:r>
      <w:r w:rsidR="00D57268" w:rsidRPr="0097467C">
        <w:rPr>
          <w:rFonts w:cs="Times New Roman"/>
        </w:rPr>
        <w:t>ë</w:t>
      </w:r>
      <w:r w:rsidR="00331662" w:rsidRPr="0097467C">
        <w:rPr>
          <w:rFonts w:cs="Times New Roman"/>
        </w:rPr>
        <w:t>suar</w:t>
      </w:r>
      <w:r w:rsidRPr="0097467C">
        <w:rPr>
          <w:rFonts w:cs="Times New Roman"/>
        </w:rPr>
        <w:t xml:space="preserve"> inspektorin me të gjitha njohuritë e domosdoshme gjatë </w:t>
      </w:r>
      <w:r w:rsidR="008148E9" w:rsidRPr="0097467C">
        <w:rPr>
          <w:rFonts w:cs="Times New Roman"/>
        </w:rPr>
        <w:t>veprimtarisë inspektuese</w:t>
      </w:r>
      <w:r w:rsidRPr="0097467C">
        <w:rPr>
          <w:rFonts w:cs="Times New Roman"/>
        </w:rPr>
        <w:t>, fillimisht me ligjin</w:t>
      </w:r>
      <w:r w:rsidR="008148E9" w:rsidRPr="0097467C">
        <w:rPr>
          <w:rFonts w:cs="Times New Roman"/>
        </w:rPr>
        <w:t xml:space="preserve"> për inspektimin në Republikën e Shqipërisë</w:t>
      </w:r>
      <w:r w:rsidR="00AF151C" w:rsidRPr="0097467C">
        <w:rPr>
          <w:rFonts w:cs="Times New Roman"/>
        </w:rPr>
        <w:t xml:space="preserve"> dhe </w:t>
      </w:r>
      <w:r w:rsidR="008148E9" w:rsidRPr="0097467C">
        <w:rPr>
          <w:rFonts w:cs="Times New Roman"/>
        </w:rPr>
        <w:t>akte</w:t>
      </w:r>
      <w:r w:rsidR="00AF151C" w:rsidRPr="0097467C">
        <w:rPr>
          <w:rFonts w:cs="Times New Roman"/>
        </w:rPr>
        <w:t>t</w:t>
      </w:r>
      <w:r w:rsidR="008148E9" w:rsidRPr="0097467C">
        <w:rPr>
          <w:rFonts w:cs="Times New Roman"/>
        </w:rPr>
        <w:t xml:space="preserve"> nënligjore dhe rregullatore në fushën e inspektimit</w:t>
      </w:r>
      <w:r w:rsidR="00DD5F7D" w:rsidRPr="0097467C">
        <w:rPr>
          <w:rFonts w:cs="Times New Roman"/>
        </w:rPr>
        <w:t>, me q</w:t>
      </w:r>
      <w:r w:rsidR="00D57268" w:rsidRPr="0097467C">
        <w:rPr>
          <w:rFonts w:cs="Times New Roman"/>
        </w:rPr>
        <w:t>ë</w:t>
      </w:r>
      <w:r w:rsidR="00DD5F7D" w:rsidRPr="0097467C">
        <w:rPr>
          <w:rFonts w:cs="Times New Roman"/>
        </w:rPr>
        <w:t>llim realizimin e nj</w:t>
      </w:r>
      <w:r w:rsidR="00D57268" w:rsidRPr="0097467C">
        <w:rPr>
          <w:rFonts w:cs="Times New Roman"/>
        </w:rPr>
        <w:t>ë</w:t>
      </w:r>
      <w:r w:rsidR="00DD5F7D" w:rsidRPr="0097467C">
        <w:rPr>
          <w:rFonts w:cs="Times New Roman"/>
        </w:rPr>
        <w:t xml:space="preserve"> procedure administrative të rregullt ligjore.</w:t>
      </w:r>
    </w:p>
    <w:p w14:paraId="00B1D7EB" w14:textId="77777777" w:rsidR="00DB3E5D" w:rsidRPr="0097467C" w:rsidRDefault="00DB3E5D" w:rsidP="00D3325D">
      <w:pPr>
        <w:jc w:val="both"/>
        <w:rPr>
          <w:rFonts w:cs="Times New Roman"/>
        </w:rPr>
      </w:pPr>
    </w:p>
    <w:p w14:paraId="39C4C34F" w14:textId="12102D42" w:rsidR="00331662" w:rsidRPr="0097467C" w:rsidRDefault="00331662" w:rsidP="00D3325D">
      <w:pPr>
        <w:pStyle w:val="Heading2"/>
        <w:jc w:val="both"/>
      </w:pPr>
      <w:bookmarkStart w:id="31" w:name="_Toc52519901"/>
      <w:r w:rsidRPr="0097467C">
        <w:t>Tematikat që do të zhvillohen</w:t>
      </w:r>
      <w:bookmarkEnd w:id="31"/>
      <w:r w:rsidRPr="0097467C">
        <w:t xml:space="preserve"> </w:t>
      </w:r>
    </w:p>
    <w:p w14:paraId="73B0A64A" w14:textId="77777777" w:rsidR="00331662" w:rsidRPr="0097467C" w:rsidRDefault="00331662" w:rsidP="005F4735">
      <w:pPr>
        <w:pStyle w:val="ListParagraph"/>
        <w:numPr>
          <w:ilvl w:val="0"/>
          <w:numId w:val="46"/>
        </w:numPr>
        <w:jc w:val="both"/>
        <w:rPr>
          <w:rFonts w:cs="Times New Roman"/>
        </w:rPr>
      </w:pPr>
      <w:r w:rsidRPr="0097467C">
        <w:rPr>
          <w:rFonts w:cs="Times New Roman"/>
        </w:rPr>
        <w:t xml:space="preserve">Fusha e zbatimit të ligjit për inspektimin  </w:t>
      </w:r>
    </w:p>
    <w:p w14:paraId="71FF2D0C" w14:textId="77777777" w:rsidR="00331662" w:rsidRPr="0097467C" w:rsidRDefault="00331662" w:rsidP="005F4735">
      <w:pPr>
        <w:pStyle w:val="ListParagraph"/>
        <w:numPr>
          <w:ilvl w:val="0"/>
          <w:numId w:val="46"/>
        </w:numPr>
        <w:jc w:val="both"/>
        <w:rPr>
          <w:rFonts w:cs="Times New Roman"/>
        </w:rPr>
      </w:pPr>
      <w:r w:rsidRPr="0097467C">
        <w:rPr>
          <w:rFonts w:cs="Times New Roman"/>
        </w:rPr>
        <w:t>Parimet e përgjithshme të inspektimit</w:t>
      </w:r>
    </w:p>
    <w:p w14:paraId="35503D08" w14:textId="77777777" w:rsidR="00331662" w:rsidRPr="0097467C" w:rsidRDefault="00331662" w:rsidP="005F4735">
      <w:pPr>
        <w:pStyle w:val="ListParagraph"/>
        <w:numPr>
          <w:ilvl w:val="0"/>
          <w:numId w:val="46"/>
        </w:numPr>
        <w:jc w:val="both"/>
        <w:rPr>
          <w:rFonts w:cs="Times New Roman"/>
        </w:rPr>
      </w:pPr>
      <w:r w:rsidRPr="0097467C">
        <w:rPr>
          <w:rFonts w:cs="Times New Roman"/>
        </w:rPr>
        <w:t xml:space="preserve">Funksionet e Inspektoratit Qendror </w:t>
      </w:r>
    </w:p>
    <w:p w14:paraId="7EC0C8EE" w14:textId="77777777" w:rsidR="00331662" w:rsidRPr="0097467C" w:rsidRDefault="00331662" w:rsidP="005F4735">
      <w:pPr>
        <w:pStyle w:val="ListParagraph"/>
        <w:numPr>
          <w:ilvl w:val="0"/>
          <w:numId w:val="46"/>
        </w:numPr>
        <w:jc w:val="both"/>
        <w:rPr>
          <w:rFonts w:cs="Times New Roman"/>
        </w:rPr>
      </w:pPr>
      <w:r w:rsidRPr="0097467C">
        <w:rPr>
          <w:rFonts w:cs="Times New Roman"/>
        </w:rPr>
        <w:t xml:space="preserve">Organizimi dhe funksionimi i inspektorateve në nivel qendror dhe vendor </w:t>
      </w:r>
    </w:p>
    <w:p w14:paraId="1E088744" w14:textId="77777777" w:rsidR="00331662" w:rsidRPr="0097467C" w:rsidRDefault="00331662" w:rsidP="005F4735">
      <w:pPr>
        <w:pStyle w:val="ListParagraph"/>
        <w:numPr>
          <w:ilvl w:val="0"/>
          <w:numId w:val="46"/>
        </w:numPr>
        <w:jc w:val="both"/>
        <w:rPr>
          <w:rFonts w:cs="Times New Roman"/>
        </w:rPr>
      </w:pPr>
      <w:r w:rsidRPr="0097467C">
        <w:rPr>
          <w:rFonts w:cs="Times New Roman"/>
        </w:rPr>
        <w:lastRenderedPageBreak/>
        <w:t xml:space="preserve">Organizimi i inspektorateve &amp; statusi i inspektorëve </w:t>
      </w:r>
    </w:p>
    <w:p w14:paraId="6FC568BC" w14:textId="77777777" w:rsidR="00331662" w:rsidRPr="0097467C" w:rsidRDefault="00331662" w:rsidP="005F4735">
      <w:pPr>
        <w:pStyle w:val="ListParagraph"/>
        <w:numPr>
          <w:ilvl w:val="0"/>
          <w:numId w:val="46"/>
        </w:numPr>
        <w:jc w:val="both"/>
        <w:rPr>
          <w:rFonts w:cs="Times New Roman"/>
        </w:rPr>
      </w:pPr>
      <w:r w:rsidRPr="0097467C">
        <w:rPr>
          <w:rFonts w:cs="Times New Roman"/>
        </w:rPr>
        <w:t xml:space="preserve">Programimi dhe autorizimi i inspektimeve </w:t>
      </w:r>
    </w:p>
    <w:p w14:paraId="39FC5255" w14:textId="77777777" w:rsidR="00331662" w:rsidRPr="0097467C" w:rsidRDefault="00331662" w:rsidP="005F4735">
      <w:pPr>
        <w:pStyle w:val="ListParagraph"/>
        <w:numPr>
          <w:ilvl w:val="0"/>
          <w:numId w:val="46"/>
        </w:numPr>
        <w:jc w:val="both"/>
        <w:rPr>
          <w:rFonts w:cs="Times New Roman"/>
        </w:rPr>
      </w:pPr>
      <w:r w:rsidRPr="0097467C">
        <w:rPr>
          <w:rFonts w:cs="Times New Roman"/>
        </w:rPr>
        <w:t xml:space="preserve">Procedura administrative e inspektimit </w:t>
      </w:r>
    </w:p>
    <w:p w14:paraId="034CEE13" w14:textId="77777777" w:rsidR="00331662" w:rsidRPr="0097467C" w:rsidRDefault="00331662" w:rsidP="005F4735">
      <w:pPr>
        <w:pStyle w:val="ListParagraph"/>
        <w:numPr>
          <w:ilvl w:val="0"/>
          <w:numId w:val="46"/>
        </w:numPr>
        <w:jc w:val="both"/>
        <w:rPr>
          <w:rFonts w:cs="Times New Roman"/>
        </w:rPr>
      </w:pPr>
      <w:r w:rsidRPr="0097467C">
        <w:rPr>
          <w:rFonts w:cs="Times New Roman"/>
        </w:rPr>
        <w:t>Të drejtat dhe detyrimet e subjektit të inspektimit</w:t>
      </w:r>
    </w:p>
    <w:p w14:paraId="1776A80A" w14:textId="77777777" w:rsidR="00331662" w:rsidRPr="0097467C" w:rsidRDefault="00331662" w:rsidP="005F4735">
      <w:pPr>
        <w:pStyle w:val="ListParagraph"/>
        <w:numPr>
          <w:ilvl w:val="0"/>
          <w:numId w:val="46"/>
        </w:numPr>
        <w:jc w:val="both"/>
        <w:rPr>
          <w:rFonts w:cs="Times New Roman"/>
        </w:rPr>
      </w:pPr>
      <w:r w:rsidRPr="0097467C">
        <w:rPr>
          <w:rFonts w:cs="Times New Roman"/>
        </w:rPr>
        <w:t>Procesverbali i inspektimit dhe vendimi përfundimtar</w:t>
      </w:r>
    </w:p>
    <w:p w14:paraId="5B872D60" w14:textId="4234E8CA" w:rsidR="00331662" w:rsidRPr="0097467C" w:rsidRDefault="00331662" w:rsidP="005F4735">
      <w:pPr>
        <w:pStyle w:val="ListParagraph"/>
        <w:numPr>
          <w:ilvl w:val="0"/>
          <w:numId w:val="46"/>
        </w:numPr>
        <w:jc w:val="both"/>
        <w:rPr>
          <w:rFonts w:cs="Times New Roman"/>
        </w:rPr>
      </w:pPr>
      <w:r w:rsidRPr="0097467C">
        <w:rPr>
          <w:rFonts w:cs="Times New Roman"/>
        </w:rPr>
        <w:t xml:space="preserve">Procedura e ankimimit </w:t>
      </w:r>
    </w:p>
    <w:p w14:paraId="6BE49CD4" w14:textId="77777777" w:rsidR="00331662" w:rsidRPr="0097467C" w:rsidRDefault="00331662" w:rsidP="00D3325D">
      <w:pPr>
        <w:jc w:val="both"/>
        <w:rPr>
          <w:rFonts w:cs="Times New Roman"/>
        </w:rPr>
      </w:pPr>
      <w:r w:rsidRPr="0097467C">
        <w:rPr>
          <w:rFonts w:cs="Times New Roman"/>
        </w:rPr>
        <w:t xml:space="preserve"> </w:t>
      </w:r>
    </w:p>
    <w:p w14:paraId="67713666" w14:textId="77777777" w:rsidR="001A249E" w:rsidRPr="0097467C" w:rsidRDefault="00331662" w:rsidP="00905904">
      <w:pPr>
        <w:pStyle w:val="Heading6"/>
      </w:pPr>
      <w:r w:rsidRPr="0097467C">
        <w:t xml:space="preserve">Kohëzgjatja: </w:t>
      </w:r>
    </w:p>
    <w:p w14:paraId="787C05D2" w14:textId="040524C5" w:rsidR="00E97D26" w:rsidRPr="0097467C" w:rsidRDefault="00331662" w:rsidP="00D3325D">
      <w:pPr>
        <w:jc w:val="both"/>
        <w:rPr>
          <w:rFonts w:cs="Times New Roman"/>
        </w:rPr>
      </w:pPr>
      <w:r w:rsidRPr="0097467C">
        <w:rPr>
          <w:rFonts w:cs="Times New Roman"/>
        </w:rPr>
        <w:t>Ky modul do të zhvillohet për një kohë më të gjatë se modulet e tjera, jo vetëm për kuadrin ligjor, por edhe për shkak të rëndësisë së modulit gjatë procesit inspektues, nisur nga misioni i Inspektoratit Qendror për të rritur përgjegjshmërinë dhe efektivitetin e veprimtarive të inspektimit në Republikën e Shqipërisë. (12 orë – 2 ditë)</w:t>
      </w:r>
    </w:p>
    <w:p w14:paraId="4C40545D" w14:textId="64EA0D0A" w:rsidR="003243B4" w:rsidRPr="0097467C" w:rsidRDefault="003243B4" w:rsidP="00D3325D">
      <w:pPr>
        <w:jc w:val="both"/>
        <w:rPr>
          <w:rFonts w:cs="Times New Roman"/>
        </w:rPr>
      </w:pPr>
    </w:p>
    <w:bookmarkStart w:id="32" w:name="_Toc52519902"/>
    <w:p w14:paraId="2EEB3570" w14:textId="6698F89A" w:rsidR="001A249E" w:rsidRPr="0097467C" w:rsidRDefault="00E77AFF" w:rsidP="00D3325D">
      <w:pPr>
        <w:pStyle w:val="Heading2"/>
        <w:jc w:val="both"/>
      </w:pPr>
      <w:r w:rsidRPr="0097467C">
        <w:rPr>
          <w:rFonts w:eastAsia="Times New Roman"/>
          <w:noProof/>
          <w:sz w:val="22"/>
          <w:lang w:eastAsia="sq-AL"/>
        </w:rPr>
        <mc:AlternateContent>
          <mc:Choice Requires="wps">
            <w:drawing>
              <wp:anchor distT="0" distB="0" distL="114300" distR="114300" simplePos="0" relativeHeight="252011520" behindDoc="0" locked="0" layoutInCell="1" allowOverlap="1" wp14:anchorId="776EF7D4" wp14:editId="251D749F">
                <wp:simplePos x="0" y="0"/>
                <wp:positionH relativeFrom="column">
                  <wp:posOffset>2990602</wp:posOffset>
                </wp:positionH>
                <wp:positionV relativeFrom="paragraph">
                  <wp:posOffset>250619</wp:posOffset>
                </wp:positionV>
                <wp:extent cx="2872854" cy="3636075"/>
                <wp:effectExtent l="57150" t="57150" r="346710" b="345440"/>
                <wp:wrapNone/>
                <wp:docPr id="647" name="Rectangle 647"/>
                <wp:cNvGraphicFramePr/>
                <a:graphic xmlns:a="http://schemas.openxmlformats.org/drawingml/2006/main">
                  <a:graphicData uri="http://schemas.microsoft.com/office/word/2010/wordprocessingShape">
                    <wps:wsp>
                      <wps:cNvSpPr/>
                      <wps:spPr>
                        <a:xfrm>
                          <a:off x="0" y="0"/>
                          <a:ext cx="2872854" cy="363607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lnRef>
                        <a:fillRef idx="1">
                          <a:schemeClr val="lt1"/>
                        </a:fillRef>
                        <a:effectRef idx="0">
                          <a:schemeClr val="accent1"/>
                        </a:effectRef>
                        <a:fontRef idx="minor">
                          <a:schemeClr val="dk1"/>
                        </a:fontRef>
                      </wps:style>
                      <wps:txbx>
                        <w:txbxContent>
                          <w:p w14:paraId="057A2CF0" w14:textId="77777777" w:rsidR="007F2EE9" w:rsidRPr="00DC4C33" w:rsidRDefault="007F2EE9" w:rsidP="00905904">
                            <w:pPr>
                              <w:pStyle w:val="Heading6"/>
                              <w:rPr>
                                <w:rFonts w:eastAsia="Times New Roman"/>
                              </w:rPr>
                            </w:pPr>
                            <w:r w:rsidRPr="00DC4C33">
                              <w:rPr>
                                <w:rFonts w:eastAsia="Times New Roman"/>
                              </w:rPr>
                              <w:t xml:space="preserve">Formatet standarde për dokumentimin e </w:t>
                            </w:r>
                          </w:p>
                          <w:p w14:paraId="3B1A9A9A" w14:textId="77777777" w:rsidR="007F2EE9" w:rsidRPr="00DC4C33" w:rsidRDefault="007F2EE9" w:rsidP="00905904">
                            <w:pPr>
                              <w:pStyle w:val="Heading6"/>
                              <w:rPr>
                                <w:rFonts w:eastAsia="Times New Roman"/>
                              </w:rPr>
                            </w:pPr>
                            <w:r w:rsidRPr="00DC4C33">
                              <w:rPr>
                                <w:rFonts w:eastAsia="Times New Roman"/>
                              </w:rPr>
                              <w:t xml:space="preserve">   veprimtarisë së inspektimit në</w:t>
                            </w:r>
                            <w:r w:rsidRPr="00DC4C33">
                              <w:t xml:space="preserve"> RSH:</w:t>
                            </w:r>
                          </w:p>
                          <w:p w14:paraId="3B5A51F4" w14:textId="77777777" w:rsidR="007F2EE9" w:rsidRPr="00BF2947" w:rsidRDefault="007F2EE9" w:rsidP="005F4735">
                            <w:pPr>
                              <w:pStyle w:val="ListParagraph"/>
                              <w:numPr>
                                <w:ilvl w:val="0"/>
                                <w:numId w:val="86"/>
                              </w:numPr>
                              <w:rPr>
                                <w:b/>
                                <w:bCs/>
                                <w:color w:val="2F5496" w:themeColor="accent1" w:themeShade="BF"/>
                                <w:sz w:val="20"/>
                                <w:szCs w:val="20"/>
                              </w:rPr>
                            </w:pPr>
                            <w:r w:rsidRPr="00BF2947">
                              <w:rPr>
                                <w:b/>
                                <w:bCs/>
                                <w:color w:val="2F5496" w:themeColor="accent1" w:themeShade="BF"/>
                                <w:sz w:val="20"/>
                                <w:szCs w:val="20"/>
                              </w:rPr>
                              <w:t>Autorizim inspektimi;</w:t>
                            </w:r>
                          </w:p>
                          <w:p w14:paraId="1306DC47" w14:textId="77777777" w:rsidR="007F2EE9" w:rsidRPr="00BF2947" w:rsidRDefault="007F2EE9" w:rsidP="005F4735">
                            <w:pPr>
                              <w:pStyle w:val="ListParagraph"/>
                              <w:numPr>
                                <w:ilvl w:val="0"/>
                                <w:numId w:val="86"/>
                              </w:numPr>
                              <w:rPr>
                                <w:b/>
                                <w:bCs/>
                                <w:color w:val="2F5496" w:themeColor="accent1" w:themeShade="BF"/>
                                <w:sz w:val="20"/>
                                <w:szCs w:val="20"/>
                              </w:rPr>
                            </w:pPr>
                            <w:r w:rsidRPr="00BF2947">
                              <w:rPr>
                                <w:b/>
                                <w:bCs/>
                                <w:color w:val="2F5496" w:themeColor="accent1" w:themeShade="BF"/>
                                <w:sz w:val="20"/>
                                <w:szCs w:val="20"/>
                              </w:rPr>
                              <w:t>Procesverbal inspektimi;</w:t>
                            </w:r>
                          </w:p>
                          <w:p w14:paraId="093D5315" w14:textId="77777777" w:rsidR="007F2EE9" w:rsidRPr="00BF2947" w:rsidRDefault="007F2EE9" w:rsidP="005F4735">
                            <w:pPr>
                              <w:pStyle w:val="ListParagraph"/>
                              <w:numPr>
                                <w:ilvl w:val="0"/>
                                <w:numId w:val="86"/>
                              </w:numPr>
                              <w:rPr>
                                <w:b/>
                                <w:bCs/>
                                <w:color w:val="2F5496" w:themeColor="accent1" w:themeShade="BF"/>
                                <w:sz w:val="20"/>
                                <w:szCs w:val="20"/>
                              </w:rPr>
                            </w:pPr>
                            <w:r w:rsidRPr="00BF2947">
                              <w:rPr>
                                <w:b/>
                                <w:bCs/>
                                <w:color w:val="2F5496" w:themeColor="accent1" w:themeShade="BF"/>
                                <w:sz w:val="20"/>
                                <w:szCs w:val="20"/>
                              </w:rPr>
                              <w:t>Vendim i ndërmjetëm për marrjen e masës urgjente;</w:t>
                            </w:r>
                          </w:p>
                          <w:p w14:paraId="10A90474" w14:textId="77777777" w:rsidR="007F2EE9" w:rsidRPr="00BF2947" w:rsidRDefault="007F2EE9" w:rsidP="005F4735">
                            <w:pPr>
                              <w:pStyle w:val="ListParagraph"/>
                              <w:numPr>
                                <w:ilvl w:val="0"/>
                                <w:numId w:val="86"/>
                              </w:numPr>
                              <w:rPr>
                                <w:b/>
                                <w:bCs/>
                                <w:color w:val="2F5496" w:themeColor="accent1" w:themeShade="BF"/>
                                <w:sz w:val="20"/>
                                <w:szCs w:val="20"/>
                              </w:rPr>
                            </w:pPr>
                            <w:r w:rsidRPr="00BF2947">
                              <w:rPr>
                                <w:b/>
                                <w:bCs/>
                                <w:color w:val="2F5496" w:themeColor="accent1" w:themeShade="BF"/>
                                <w:sz w:val="20"/>
                                <w:szCs w:val="20"/>
                              </w:rPr>
                              <w:t>Vendim përfundimtar inspektimi;</w:t>
                            </w:r>
                          </w:p>
                          <w:p w14:paraId="3F1C95FB" w14:textId="77777777" w:rsidR="007F2EE9" w:rsidRPr="00BF2947" w:rsidRDefault="007F2EE9" w:rsidP="005F4735">
                            <w:pPr>
                              <w:pStyle w:val="ListParagraph"/>
                              <w:numPr>
                                <w:ilvl w:val="0"/>
                                <w:numId w:val="86"/>
                              </w:numPr>
                              <w:rPr>
                                <w:b/>
                                <w:bCs/>
                                <w:color w:val="2F5496" w:themeColor="accent1" w:themeShade="BF"/>
                                <w:sz w:val="20"/>
                                <w:szCs w:val="20"/>
                              </w:rPr>
                            </w:pPr>
                            <w:r w:rsidRPr="00BF2947">
                              <w:rPr>
                                <w:b/>
                                <w:bCs/>
                                <w:color w:val="2F5496" w:themeColor="accent1" w:themeShade="BF"/>
                                <w:sz w:val="20"/>
                                <w:szCs w:val="20"/>
                              </w:rPr>
                              <w:t>Vendim për zgjidhjen e ankimit të veçantë;</w:t>
                            </w:r>
                          </w:p>
                          <w:p w14:paraId="46B28EBB" w14:textId="77777777" w:rsidR="007F2EE9" w:rsidRPr="00BF2947" w:rsidRDefault="007F2EE9" w:rsidP="005F4735">
                            <w:pPr>
                              <w:pStyle w:val="ListParagraph"/>
                              <w:numPr>
                                <w:ilvl w:val="0"/>
                                <w:numId w:val="86"/>
                              </w:numPr>
                              <w:rPr>
                                <w:b/>
                                <w:bCs/>
                                <w:color w:val="2F5496" w:themeColor="accent1" w:themeShade="BF"/>
                                <w:sz w:val="20"/>
                                <w:szCs w:val="20"/>
                              </w:rPr>
                            </w:pPr>
                            <w:r w:rsidRPr="00BF2947">
                              <w:rPr>
                                <w:b/>
                                <w:bCs/>
                                <w:color w:val="2F5496" w:themeColor="accent1" w:themeShade="BF"/>
                                <w:sz w:val="20"/>
                                <w:szCs w:val="20"/>
                              </w:rPr>
                              <w:t>Autorizim për ndryshimin e inspektorëve;</w:t>
                            </w:r>
                          </w:p>
                          <w:p w14:paraId="4B1A7FE3" w14:textId="77777777" w:rsidR="007F2EE9" w:rsidRPr="00BF2947" w:rsidRDefault="007F2EE9" w:rsidP="005F4735">
                            <w:pPr>
                              <w:pStyle w:val="ListParagraph"/>
                              <w:numPr>
                                <w:ilvl w:val="0"/>
                                <w:numId w:val="86"/>
                              </w:numPr>
                              <w:rPr>
                                <w:b/>
                                <w:bCs/>
                                <w:color w:val="2F5496" w:themeColor="accent1" w:themeShade="BF"/>
                                <w:sz w:val="20"/>
                                <w:szCs w:val="20"/>
                              </w:rPr>
                            </w:pPr>
                            <w:r w:rsidRPr="00BF2947">
                              <w:rPr>
                                <w:b/>
                                <w:bCs/>
                                <w:color w:val="2F5496" w:themeColor="accent1" w:themeShade="BF"/>
                                <w:sz w:val="20"/>
                                <w:szCs w:val="20"/>
                              </w:rPr>
                              <w:t>Kërkesë për refuzim të autorizimit të inspektorit;</w:t>
                            </w:r>
                          </w:p>
                          <w:p w14:paraId="52A90D24" w14:textId="77777777" w:rsidR="007F2EE9" w:rsidRPr="00BF2947" w:rsidRDefault="007F2EE9" w:rsidP="005F4735">
                            <w:pPr>
                              <w:pStyle w:val="ListParagraph"/>
                              <w:numPr>
                                <w:ilvl w:val="0"/>
                                <w:numId w:val="86"/>
                              </w:numPr>
                              <w:rPr>
                                <w:b/>
                                <w:bCs/>
                                <w:color w:val="2F5496" w:themeColor="accent1" w:themeShade="BF"/>
                                <w:sz w:val="20"/>
                                <w:szCs w:val="20"/>
                              </w:rPr>
                            </w:pPr>
                            <w:r w:rsidRPr="00BF2947">
                              <w:rPr>
                                <w:b/>
                                <w:bCs/>
                                <w:color w:val="2F5496" w:themeColor="accent1" w:themeShade="BF"/>
                                <w:sz w:val="20"/>
                                <w:szCs w:val="20"/>
                              </w:rPr>
                              <w:t>Kërkesë për shtyrje të autorizimit të inspektimit;</w:t>
                            </w:r>
                          </w:p>
                          <w:p w14:paraId="3A6A0A93" w14:textId="77777777" w:rsidR="007F2EE9" w:rsidRPr="00BF2947" w:rsidRDefault="007F2EE9" w:rsidP="005F4735">
                            <w:pPr>
                              <w:pStyle w:val="ListParagraph"/>
                              <w:numPr>
                                <w:ilvl w:val="0"/>
                                <w:numId w:val="86"/>
                              </w:numPr>
                              <w:rPr>
                                <w:b/>
                                <w:bCs/>
                                <w:color w:val="2F5496" w:themeColor="accent1" w:themeShade="BF"/>
                                <w:sz w:val="20"/>
                                <w:szCs w:val="20"/>
                              </w:rPr>
                            </w:pPr>
                            <w:r w:rsidRPr="00BF2947">
                              <w:rPr>
                                <w:b/>
                                <w:bCs/>
                                <w:color w:val="2F5496" w:themeColor="accent1" w:themeShade="BF"/>
                                <w:sz w:val="20"/>
                                <w:szCs w:val="20"/>
                              </w:rPr>
                              <w:t>Vendim për shtyrje të autorizimit të inspektimit;</w:t>
                            </w:r>
                          </w:p>
                          <w:p w14:paraId="5D62B8D4" w14:textId="77777777" w:rsidR="007F2EE9" w:rsidRPr="00BF2947" w:rsidRDefault="007F2EE9" w:rsidP="005F4735">
                            <w:pPr>
                              <w:pStyle w:val="ListParagraph"/>
                              <w:numPr>
                                <w:ilvl w:val="0"/>
                                <w:numId w:val="86"/>
                              </w:numPr>
                              <w:rPr>
                                <w:b/>
                                <w:bCs/>
                                <w:color w:val="2F5496" w:themeColor="accent1" w:themeShade="BF"/>
                                <w:sz w:val="20"/>
                                <w:szCs w:val="20"/>
                              </w:rPr>
                            </w:pPr>
                            <w:r w:rsidRPr="00BF2947">
                              <w:rPr>
                                <w:b/>
                                <w:bCs/>
                                <w:color w:val="2F5496" w:themeColor="accent1" w:themeShade="BF"/>
                                <w:sz w:val="20"/>
                                <w:szCs w:val="20"/>
                              </w:rPr>
                              <w:t>Vendim i Komisionit të Ankimit;</w:t>
                            </w:r>
                          </w:p>
                          <w:p w14:paraId="0D072A52" w14:textId="0E3D368F" w:rsidR="007F2EE9" w:rsidRPr="00BF2947" w:rsidRDefault="007F2EE9" w:rsidP="005F4735">
                            <w:pPr>
                              <w:pStyle w:val="ListParagraph"/>
                              <w:numPr>
                                <w:ilvl w:val="0"/>
                                <w:numId w:val="86"/>
                              </w:numPr>
                              <w:rPr>
                                <w:b/>
                                <w:bCs/>
                                <w:color w:val="2F5496" w:themeColor="accent1" w:themeShade="BF"/>
                                <w:sz w:val="20"/>
                                <w:szCs w:val="20"/>
                              </w:rPr>
                            </w:pPr>
                            <w:r w:rsidRPr="00BF2947">
                              <w:rPr>
                                <w:b/>
                                <w:bCs/>
                                <w:color w:val="2F5496" w:themeColor="accent1" w:themeShade="BF"/>
                                <w:sz w:val="20"/>
                                <w:szCs w:val="20"/>
                              </w:rPr>
                              <w:t>Karta e inspektorit.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6EF7D4" id="Rectangle 647" o:spid="_x0000_s1053" style="position:absolute;left:0;text-align:left;margin-left:235.5pt;margin-top:19.75pt;width:226.2pt;height:286.3pt;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" fillcolor="white [3201]" stroked="f" strokeweight="1pt">
                <v:shadow on="t" color="black" opacity="19660f" offset="4.49014mm,4.49014mm"/>
                <v:textbox>
                  <w:txbxContent>
                    <w:p w14:paraId="057A2CF0" w14:textId="77777777" w:rsidR="007F2EE9" w:rsidRPr="00DC4C33" w:rsidRDefault="007F2EE9" w:rsidP="00905904">
                      <w:pPr>
                        <w:pStyle w:val="Heading6"/>
                        <w:rPr>
                          <w:rFonts w:eastAsia="Times New Roman"/>
                        </w:rPr>
                      </w:pPr>
                      <w:r w:rsidRPr="00DC4C33">
                        <w:rPr>
                          <w:rFonts w:eastAsia="Times New Roman"/>
                        </w:rPr>
                        <w:t xml:space="preserve">Formatet standarde për dokumentimin e </w:t>
                      </w:r>
                    </w:p>
                    <w:p w14:paraId="3B1A9A9A" w14:textId="77777777" w:rsidR="007F2EE9" w:rsidRPr="00DC4C33" w:rsidRDefault="007F2EE9" w:rsidP="00905904">
                      <w:pPr>
                        <w:pStyle w:val="Heading6"/>
                        <w:rPr>
                          <w:rFonts w:eastAsia="Times New Roman"/>
                        </w:rPr>
                      </w:pPr>
                      <w:r w:rsidRPr="00DC4C33">
                        <w:rPr>
                          <w:rFonts w:eastAsia="Times New Roman"/>
                        </w:rPr>
                        <w:t xml:space="preserve">   veprimtarisë së inspektimit në</w:t>
                      </w:r>
                      <w:r w:rsidRPr="00DC4C33">
                        <w:t xml:space="preserve"> RSH:</w:t>
                      </w:r>
                    </w:p>
                    <w:p w14:paraId="3B5A51F4" w14:textId="77777777" w:rsidR="007F2EE9" w:rsidRPr="00BF2947" w:rsidRDefault="007F2EE9" w:rsidP="005F4735">
                      <w:pPr>
                        <w:pStyle w:val="ListParagraph"/>
                        <w:numPr>
                          <w:ilvl w:val="0"/>
                          <w:numId w:val="86"/>
                        </w:numPr>
                        <w:rPr>
                          <w:b/>
                          <w:bCs/>
                          <w:color w:val="2F5496" w:themeColor="accent1" w:themeShade="BF"/>
                          <w:sz w:val="20"/>
                          <w:szCs w:val="20"/>
                        </w:rPr>
                      </w:pPr>
                      <w:r w:rsidRPr="00BF2947">
                        <w:rPr>
                          <w:b/>
                          <w:bCs/>
                          <w:color w:val="2F5496" w:themeColor="accent1" w:themeShade="BF"/>
                          <w:sz w:val="20"/>
                          <w:szCs w:val="20"/>
                        </w:rPr>
                        <w:t>Autorizim inspektimi;</w:t>
                      </w:r>
                    </w:p>
                    <w:p w14:paraId="1306DC47" w14:textId="77777777" w:rsidR="007F2EE9" w:rsidRPr="00BF2947" w:rsidRDefault="007F2EE9" w:rsidP="005F4735">
                      <w:pPr>
                        <w:pStyle w:val="ListParagraph"/>
                        <w:numPr>
                          <w:ilvl w:val="0"/>
                          <w:numId w:val="86"/>
                        </w:numPr>
                        <w:rPr>
                          <w:b/>
                          <w:bCs/>
                          <w:color w:val="2F5496" w:themeColor="accent1" w:themeShade="BF"/>
                          <w:sz w:val="20"/>
                          <w:szCs w:val="20"/>
                        </w:rPr>
                      </w:pPr>
                      <w:r w:rsidRPr="00BF2947">
                        <w:rPr>
                          <w:b/>
                          <w:bCs/>
                          <w:color w:val="2F5496" w:themeColor="accent1" w:themeShade="BF"/>
                          <w:sz w:val="20"/>
                          <w:szCs w:val="20"/>
                        </w:rPr>
                        <w:t>Procesverbal inspektimi;</w:t>
                      </w:r>
                    </w:p>
                    <w:p w14:paraId="093D5315" w14:textId="77777777" w:rsidR="007F2EE9" w:rsidRPr="00BF2947" w:rsidRDefault="007F2EE9" w:rsidP="005F4735">
                      <w:pPr>
                        <w:pStyle w:val="ListParagraph"/>
                        <w:numPr>
                          <w:ilvl w:val="0"/>
                          <w:numId w:val="86"/>
                        </w:numPr>
                        <w:rPr>
                          <w:b/>
                          <w:bCs/>
                          <w:color w:val="2F5496" w:themeColor="accent1" w:themeShade="BF"/>
                          <w:sz w:val="20"/>
                          <w:szCs w:val="20"/>
                        </w:rPr>
                      </w:pPr>
                      <w:r w:rsidRPr="00BF2947">
                        <w:rPr>
                          <w:b/>
                          <w:bCs/>
                          <w:color w:val="2F5496" w:themeColor="accent1" w:themeShade="BF"/>
                          <w:sz w:val="20"/>
                          <w:szCs w:val="20"/>
                        </w:rPr>
                        <w:t>Vendim i ndërmjetëm për marrjen e masës urgjente;</w:t>
                      </w:r>
                    </w:p>
                    <w:p w14:paraId="10A90474" w14:textId="77777777" w:rsidR="007F2EE9" w:rsidRPr="00BF2947" w:rsidRDefault="007F2EE9" w:rsidP="005F4735">
                      <w:pPr>
                        <w:pStyle w:val="ListParagraph"/>
                        <w:numPr>
                          <w:ilvl w:val="0"/>
                          <w:numId w:val="86"/>
                        </w:numPr>
                        <w:rPr>
                          <w:b/>
                          <w:bCs/>
                          <w:color w:val="2F5496" w:themeColor="accent1" w:themeShade="BF"/>
                          <w:sz w:val="20"/>
                          <w:szCs w:val="20"/>
                        </w:rPr>
                      </w:pPr>
                      <w:r w:rsidRPr="00BF2947">
                        <w:rPr>
                          <w:b/>
                          <w:bCs/>
                          <w:color w:val="2F5496" w:themeColor="accent1" w:themeShade="BF"/>
                          <w:sz w:val="20"/>
                          <w:szCs w:val="20"/>
                        </w:rPr>
                        <w:t>Vendim përfundimtar inspektimi;</w:t>
                      </w:r>
                    </w:p>
                    <w:p w14:paraId="3F1C95FB" w14:textId="77777777" w:rsidR="007F2EE9" w:rsidRPr="00BF2947" w:rsidRDefault="007F2EE9" w:rsidP="005F4735">
                      <w:pPr>
                        <w:pStyle w:val="ListParagraph"/>
                        <w:numPr>
                          <w:ilvl w:val="0"/>
                          <w:numId w:val="86"/>
                        </w:numPr>
                        <w:rPr>
                          <w:b/>
                          <w:bCs/>
                          <w:color w:val="2F5496" w:themeColor="accent1" w:themeShade="BF"/>
                          <w:sz w:val="20"/>
                          <w:szCs w:val="20"/>
                        </w:rPr>
                      </w:pPr>
                      <w:r w:rsidRPr="00BF2947">
                        <w:rPr>
                          <w:b/>
                          <w:bCs/>
                          <w:color w:val="2F5496" w:themeColor="accent1" w:themeShade="BF"/>
                          <w:sz w:val="20"/>
                          <w:szCs w:val="20"/>
                        </w:rPr>
                        <w:t>Vendim për zgjidhjen e ankimit të veçantë;</w:t>
                      </w:r>
                    </w:p>
                    <w:p w14:paraId="46B28EBB" w14:textId="77777777" w:rsidR="007F2EE9" w:rsidRPr="00BF2947" w:rsidRDefault="007F2EE9" w:rsidP="005F4735">
                      <w:pPr>
                        <w:pStyle w:val="ListParagraph"/>
                        <w:numPr>
                          <w:ilvl w:val="0"/>
                          <w:numId w:val="86"/>
                        </w:numPr>
                        <w:rPr>
                          <w:b/>
                          <w:bCs/>
                          <w:color w:val="2F5496" w:themeColor="accent1" w:themeShade="BF"/>
                          <w:sz w:val="20"/>
                          <w:szCs w:val="20"/>
                        </w:rPr>
                      </w:pPr>
                      <w:r w:rsidRPr="00BF2947">
                        <w:rPr>
                          <w:b/>
                          <w:bCs/>
                          <w:color w:val="2F5496" w:themeColor="accent1" w:themeShade="BF"/>
                          <w:sz w:val="20"/>
                          <w:szCs w:val="20"/>
                        </w:rPr>
                        <w:t>Autorizim për ndryshimin e inspektorëve;</w:t>
                      </w:r>
                    </w:p>
                    <w:p w14:paraId="4B1A7FE3" w14:textId="77777777" w:rsidR="007F2EE9" w:rsidRPr="00BF2947" w:rsidRDefault="007F2EE9" w:rsidP="005F4735">
                      <w:pPr>
                        <w:pStyle w:val="ListParagraph"/>
                        <w:numPr>
                          <w:ilvl w:val="0"/>
                          <w:numId w:val="86"/>
                        </w:numPr>
                        <w:rPr>
                          <w:b/>
                          <w:bCs/>
                          <w:color w:val="2F5496" w:themeColor="accent1" w:themeShade="BF"/>
                          <w:sz w:val="20"/>
                          <w:szCs w:val="20"/>
                        </w:rPr>
                      </w:pPr>
                      <w:r w:rsidRPr="00BF2947">
                        <w:rPr>
                          <w:b/>
                          <w:bCs/>
                          <w:color w:val="2F5496" w:themeColor="accent1" w:themeShade="BF"/>
                          <w:sz w:val="20"/>
                          <w:szCs w:val="20"/>
                        </w:rPr>
                        <w:t>Kërkesë për refuzim të autorizimit të inspektorit;</w:t>
                      </w:r>
                    </w:p>
                    <w:p w14:paraId="52A90D24" w14:textId="77777777" w:rsidR="007F2EE9" w:rsidRPr="00BF2947" w:rsidRDefault="007F2EE9" w:rsidP="005F4735">
                      <w:pPr>
                        <w:pStyle w:val="ListParagraph"/>
                        <w:numPr>
                          <w:ilvl w:val="0"/>
                          <w:numId w:val="86"/>
                        </w:numPr>
                        <w:rPr>
                          <w:b/>
                          <w:bCs/>
                          <w:color w:val="2F5496" w:themeColor="accent1" w:themeShade="BF"/>
                          <w:sz w:val="20"/>
                          <w:szCs w:val="20"/>
                        </w:rPr>
                      </w:pPr>
                      <w:r w:rsidRPr="00BF2947">
                        <w:rPr>
                          <w:b/>
                          <w:bCs/>
                          <w:color w:val="2F5496" w:themeColor="accent1" w:themeShade="BF"/>
                          <w:sz w:val="20"/>
                          <w:szCs w:val="20"/>
                        </w:rPr>
                        <w:t>Kërkesë për shtyrje të autorizimit të inspektimit;</w:t>
                      </w:r>
                    </w:p>
                    <w:p w14:paraId="3A6A0A93" w14:textId="77777777" w:rsidR="007F2EE9" w:rsidRPr="00BF2947" w:rsidRDefault="007F2EE9" w:rsidP="005F4735">
                      <w:pPr>
                        <w:pStyle w:val="ListParagraph"/>
                        <w:numPr>
                          <w:ilvl w:val="0"/>
                          <w:numId w:val="86"/>
                        </w:numPr>
                        <w:rPr>
                          <w:b/>
                          <w:bCs/>
                          <w:color w:val="2F5496" w:themeColor="accent1" w:themeShade="BF"/>
                          <w:sz w:val="20"/>
                          <w:szCs w:val="20"/>
                        </w:rPr>
                      </w:pPr>
                      <w:r w:rsidRPr="00BF2947">
                        <w:rPr>
                          <w:b/>
                          <w:bCs/>
                          <w:color w:val="2F5496" w:themeColor="accent1" w:themeShade="BF"/>
                          <w:sz w:val="20"/>
                          <w:szCs w:val="20"/>
                        </w:rPr>
                        <w:t>Vendim për shtyrje të autorizimit të inspektimit;</w:t>
                      </w:r>
                    </w:p>
                    <w:p w14:paraId="5D62B8D4" w14:textId="77777777" w:rsidR="007F2EE9" w:rsidRPr="00BF2947" w:rsidRDefault="007F2EE9" w:rsidP="005F4735">
                      <w:pPr>
                        <w:pStyle w:val="ListParagraph"/>
                        <w:numPr>
                          <w:ilvl w:val="0"/>
                          <w:numId w:val="86"/>
                        </w:numPr>
                        <w:rPr>
                          <w:b/>
                          <w:bCs/>
                          <w:color w:val="2F5496" w:themeColor="accent1" w:themeShade="BF"/>
                          <w:sz w:val="20"/>
                          <w:szCs w:val="20"/>
                        </w:rPr>
                      </w:pPr>
                      <w:r w:rsidRPr="00BF2947">
                        <w:rPr>
                          <w:b/>
                          <w:bCs/>
                          <w:color w:val="2F5496" w:themeColor="accent1" w:themeShade="BF"/>
                          <w:sz w:val="20"/>
                          <w:szCs w:val="20"/>
                        </w:rPr>
                        <w:t>Vendim i Komisionit të Ankimit;</w:t>
                      </w:r>
                    </w:p>
                    <w:p w14:paraId="0D072A52" w14:textId="0E3D368F" w:rsidR="007F2EE9" w:rsidRPr="00BF2947" w:rsidRDefault="007F2EE9" w:rsidP="005F4735">
                      <w:pPr>
                        <w:pStyle w:val="ListParagraph"/>
                        <w:numPr>
                          <w:ilvl w:val="0"/>
                          <w:numId w:val="86"/>
                        </w:numPr>
                        <w:rPr>
                          <w:b/>
                          <w:bCs/>
                          <w:color w:val="2F5496" w:themeColor="accent1" w:themeShade="BF"/>
                          <w:sz w:val="20"/>
                          <w:szCs w:val="20"/>
                        </w:rPr>
                      </w:pPr>
                      <w:r w:rsidRPr="00BF2947">
                        <w:rPr>
                          <w:b/>
                          <w:bCs/>
                          <w:color w:val="2F5496" w:themeColor="accent1" w:themeShade="BF"/>
                          <w:sz w:val="20"/>
                          <w:szCs w:val="20"/>
                        </w:rPr>
                        <w:t>Karta e inspektorit.</w:t>
                      </w:r>
                    </w:p>
                  </w:txbxContent>
                </v:textbox>
              </v:rect>
            </w:pict>
          </mc:Fallback>
        </mc:AlternateContent>
      </w:r>
      <w:r w:rsidR="001A249E" w:rsidRPr="0097467C">
        <w:t>Metodologjia</w:t>
      </w:r>
      <w:bookmarkEnd w:id="32"/>
      <w:r w:rsidR="001A249E" w:rsidRPr="0097467C">
        <w:t xml:space="preserve"> </w:t>
      </w:r>
    </w:p>
    <w:tbl>
      <w:tblPr>
        <w:tblpPr w:leftFromText="180" w:rightFromText="180" w:vertAnchor="text" w:horzAnchor="margin" w:tblpXSpec="right" w:tblpY="177"/>
        <w:tblW w:w="4701" w:type="dxa"/>
        <w:tblLook w:val="0000" w:firstRow="0" w:lastRow="0" w:firstColumn="0" w:lastColumn="0" w:noHBand="0" w:noVBand="0"/>
      </w:tblPr>
      <w:tblGrid>
        <w:gridCol w:w="4701"/>
      </w:tblGrid>
      <w:tr w:rsidR="009677A6" w:rsidRPr="0097467C" w14:paraId="49826E21" w14:textId="77777777" w:rsidTr="00BF2947">
        <w:trPr>
          <w:trHeight w:val="5865"/>
        </w:trPr>
        <w:tc>
          <w:tcPr>
            <w:tcW w:w="4701" w:type="dxa"/>
          </w:tcPr>
          <w:p w14:paraId="4BA9BB47" w14:textId="05AD5B6C" w:rsidR="009677A6" w:rsidRPr="0097467C" w:rsidRDefault="009677A6" w:rsidP="00905904">
            <w:pPr>
              <w:pStyle w:val="Heading6"/>
              <w:rPr>
                <w:rFonts w:cs="Times New Roman"/>
              </w:rPr>
            </w:pPr>
            <w:r w:rsidRPr="0097467C">
              <w:rPr>
                <w:rFonts w:eastAsia="Times New Roman"/>
              </w:rPr>
              <w:t xml:space="preserve">   </w:t>
            </w:r>
          </w:p>
        </w:tc>
      </w:tr>
    </w:tbl>
    <w:p w14:paraId="3361538E" w14:textId="55B8F2C7" w:rsidR="0072074C" w:rsidRPr="0097467C" w:rsidRDefault="0072074C" w:rsidP="00DC4C33">
      <w:pPr>
        <w:jc w:val="both"/>
        <w:rPr>
          <w:rFonts w:cs="Times New Roman"/>
        </w:rPr>
      </w:pPr>
      <w:r w:rsidRPr="0097467C">
        <w:rPr>
          <w:rFonts w:cs="Times New Roman"/>
        </w:rPr>
        <w:t xml:space="preserve">Kjo metodologji parashikon prezantimin </w:t>
      </w:r>
      <w:r w:rsidRPr="0097467C">
        <w:rPr>
          <w:rFonts w:cs="Times New Roman"/>
          <w:b/>
          <w:bCs/>
          <w:i/>
          <w:iCs/>
        </w:rPr>
        <w:t>teorik</w:t>
      </w:r>
      <w:r w:rsidRPr="0097467C">
        <w:rPr>
          <w:rFonts w:cs="Times New Roman"/>
        </w:rPr>
        <w:t xml:space="preserve"> të kuadrit ligjor, duke ofruar </w:t>
      </w:r>
      <w:r w:rsidR="00DC4C33" w:rsidRPr="0097467C">
        <w:rPr>
          <w:rFonts w:cs="Times New Roman"/>
          <w:b/>
          <w:bCs/>
          <w:i/>
          <w:iCs/>
        </w:rPr>
        <w:t>s</w:t>
      </w:r>
      <w:r w:rsidR="00DC4C33" w:rsidRPr="0097467C">
        <w:rPr>
          <w:rFonts w:cs="Times New Roman"/>
          <w:b/>
          <w:bCs/>
          <w:i/>
          <w:iCs/>
          <w:szCs w:val="24"/>
        </w:rPr>
        <w:t>tudim rastesh</w:t>
      </w:r>
      <w:r w:rsidR="00DC4C33" w:rsidRPr="0097467C">
        <w:rPr>
          <w:rFonts w:cs="Times New Roman"/>
          <w:szCs w:val="24"/>
        </w:rPr>
        <w:t xml:space="preserve"> dhe </w:t>
      </w:r>
      <w:r w:rsidR="00DC4C33" w:rsidRPr="0097467C">
        <w:rPr>
          <w:rFonts w:cs="Times New Roman"/>
          <w:b/>
          <w:bCs/>
          <w:i/>
          <w:iCs/>
          <w:szCs w:val="24"/>
        </w:rPr>
        <w:t>diskutime në grupe</w:t>
      </w:r>
      <w:r w:rsidR="00DC4C33" w:rsidRPr="0097467C">
        <w:rPr>
          <w:rFonts w:cs="Times New Roman"/>
          <w:szCs w:val="24"/>
        </w:rPr>
        <w:t>, lidhur me çështjet e shtruara. Zgjidhje dhe prezantim të rasteve praktike/studimore.</w:t>
      </w:r>
    </w:p>
    <w:p w14:paraId="643C1E6E" w14:textId="2E7969FF" w:rsidR="00D93C59" w:rsidRPr="0097467C" w:rsidRDefault="00D93C59" w:rsidP="00D3325D">
      <w:pPr>
        <w:jc w:val="both"/>
        <w:rPr>
          <w:rFonts w:cs="Times New Roman"/>
        </w:rPr>
      </w:pPr>
    </w:p>
    <w:p w14:paraId="0A3763DC" w14:textId="7025BF40" w:rsidR="00E97D26" w:rsidRPr="0097467C" w:rsidRDefault="00E97D26" w:rsidP="0029283A">
      <w:pPr>
        <w:pStyle w:val="ListParagraph"/>
        <w:numPr>
          <w:ilvl w:val="0"/>
          <w:numId w:val="25"/>
        </w:numPr>
        <w:jc w:val="both"/>
        <w:rPr>
          <w:rFonts w:cs="Times New Roman"/>
        </w:rPr>
      </w:pPr>
      <w:r w:rsidRPr="0097467C">
        <w:rPr>
          <w:rFonts w:cs="Times New Roman"/>
        </w:rPr>
        <w:t xml:space="preserve">njohja me dokumentet standarde (llojet), (urdhri I inspektorit të përgjithshëm për miratimin e dokumenteve standard), sistemi online </w:t>
      </w:r>
      <w:r w:rsidRPr="0097467C">
        <w:rPr>
          <w:rFonts w:cs="Times New Roman"/>
          <w:i/>
          <w:iCs/>
        </w:rPr>
        <w:t>e-inspektimi</w:t>
      </w:r>
      <w:r w:rsidRPr="0097467C">
        <w:rPr>
          <w:rFonts w:cs="Times New Roman"/>
        </w:rPr>
        <w:t xml:space="preserve">; </w:t>
      </w:r>
    </w:p>
    <w:p w14:paraId="09FEA819" w14:textId="20EEEEDD" w:rsidR="00E97D26" w:rsidRPr="0097467C" w:rsidRDefault="00E97D26" w:rsidP="0029283A">
      <w:pPr>
        <w:pStyle w:val="ListParagraph"/>
        <w:numPr>
          <w:ilvl w:val="0"/>
          <w:numId w:val="25"/>
        </w:numPr>
        <w:jc w:val="both"/>
        <w:rPr>
          <w:rFonts w:cs="Times New Roman"/>
        </w:rPr>
      </w:pPr>
      <w:r w:rsidRPr="0097467C">
        <w:rPr>
          <w:rFonts w:cs="Times New Roman"/>
        </w:rPr>
        <w:t>njohja me llojet e programeve të inspektimit. E drejta e IQ për dhënien e mendimit këshillimor për Programet vjetore dhe mujore të inspektimit të inspektorateve, në zbatim të kreut III të VKM 696/2015, vlerësimi i riskut, hedhja në sistem e programeve,;</w:t>
      </w:r>
    </w:p>
    <w:p w14:paraId="09836AE7" w14:textId="0EEEF11B" w:rsidR="00E97D26" w:rsidRPr="0097467C" w:rsidRDefault="00E97D26" w:rsidP="0029283A">
      <w:pPr>
        <w:pStyle w:val="ListParagraph"/>
        <w:numPr>
          <w:ilvl w:val="0"/>
          <w:numId w:val="25"/>
        </w:numPr>
        <w:jc w:val="both"/>
        <w:rPr>
          <w:rFonts w:cs="Times New Roman"/>
        </w:rPr>
      </w:pPr>
      <w:r w:rsidRPr="0097467C">
        <w:rPr>
          <w:rFonts w:cs="Times New Roman"/>
        </w:rPr>
        <w:t>llojet e inspektimeve të përcaktuara për nga forma në dokumentin e autorizimit</w:t>
      </w:r>
    </w:p>
    <w:p w14:paraId="11A8CCA7" w14:textId="58F83314" w:rsidR="00E97D26" w:rsidRPr="0097467C" w:rsidRDefault="00E97D26" w:rsidP="0029283A">
      <w:pPr>
        <w:pStyle w:val="ListParagraph"/>
        <w:numPr>
          <w:ilvl w:val="0"/>
          <w:numId w:val="25"/>
        </w:numPr>
        <w:jc w:val="both"/>
        <w:rPr>
          <w:rFonts w:cs="Times New Roman"/>
        </w:rPr>
      </w:pPr>
      <w:r w:rsidRPr="0097467C">
        <w:rPr>
          <w:rFonts w:cs="Times New Roman"/>
        </w:rPr>
        <w:lastRenderedPageBreak/>
        <w:t>përdorimi i alternativave standarde të situatës në lidhje me reagimin dhe prezencën ose jo të subjektit apo përfaqësuesit ligjor në objekt, (i lihet inspektorit më parë të mendojë se si operohet në zbatim të akteve ligjore);</w:t>
      </w:r>
    </w:p>
    <w:p w14:paraId="13BFE701" w14:textId="73930C4F" w:rsidR="00E97D26" w:rsidRPr="0097467C" w:rsidRDefault="00E97D26" w:rsidP="0029283A">
      <w:pPr>
        <w:pStyle w:val="ListParagraph"/>
        <w:numPr>
          <w:ilvl w:val="0"/>
          <w:numId w:val="25"/>
        </w:numPr>
        <w:jc w:val="both"/>
        <w:rPr>
          <w:rFonts w:cs="Times New Roman"/>
        </w:rPr>
      </w:pPr>
      <w:r w:rsidRPr="0097467C">
        <w:rPr>
          <w:rFonts w:cs="Times New Roman"/>
        </w:rPr>
        <w:t>ecuria e procedurës së inspektimit kur subjektit të inspektuar i lihen detyra për korrigjim të shkeljeve, (improvizim i situatave të ndryshme nga praktika, punë në grup për të sjellë në klasë modele të ndryshme situatash, që përfshijnë fushat e inspektimit që lidhen me profilin e inspektorëve në klasë);</w:t>
      </w:r>
    </w:p>
    <w:p w14:paraId="440DDE04" w14:textId="77777777" w:rsidR="00E97D26" w:rsidRPr="0097467C" w:rsidRDefault="00E97D26" w:rsidP="0029283A">
      <w:pPr>
        <w:pStyle w:val="ListParagraph"/>
        <w:numPr>
          <w:ilvl w:val="0"/>
          <w:numId w:val="25"/>
        </w:numPr>
        <w:jc w:val="both"/>
        <w:rPr>
          <w:rFonts w:cs="Times New Roman"/>
        </w:rPr>
      </w:pPr>
      <w:r w:rsidRPr="0097467C">
        <w:rPr>
          <w:rFonts w:cs="Times New Roman"/>
        </w:rPr>
        <w:t>koncepti i procedurës së riinspektimit dhe kur është i nevojshëm ai;</w:t>
      </w:r>
    </w:p>
    <w:p w14:paraId="630B1252" w14:textId="77777777" w:rsidR="00E97D26" w:rsidRPr="0097467C" w:rsidRDefault="00E97D26" w:rsidP="0029283A">
      <w:pPr>
        <w:pStyle w:val="ListParagraph"/>
        <w:numPr>
          <w:ilvl w:val="0"/>
          <w:numId w:val="25"/>
        </w:numPr>
        <w:jc w:val="both"/>
        <w:rPr>
          <w:rFonts w:cs="Times New Roman"/>
        </w:rPr>
      </w:pPr>
      <w:r w:rsidRPr="0097467C">
        <w:rPr>
          <w:rFonts w:cs="Times New Roman"/>
        </w:rPr>
        <w:t>procedura e marrjes së mostrës, aktet ligjore sipas fushave të inspektimit, nëse ka, të cilat diktojnë rregullat bazë të mënyrës së marrjes së mostrave në subjekt;</w:t>
      </w:r>
    </w:p>
    <w:p w14:paraId="3ACACFF2" w14:textId="77777777" w:rsidR="00E97D26" w:rsidRPr="0097467C" w:rsidRDefault="00E97D26" w:rsidP="0029283A">
      <w:pPr>
        <w:pStyle w:val="ListParagraph"/>
        <w:numPr>
          <w:ilvl w:val="0"/>
          <w:numId w:val="25"/>
        </w:numPr>
        <w:jc w:val="both"/>
        <w:rPr>
          <w:rFonts w:cs="Times New Roman"/>
        </w:rPr>
      </w:pPr>
      <w:r w:rsidRPr="0097467C">
        <w:rPr>
          <w:rFonts w:cs="Times New Roman"/>
        </w:rPr>
        <w:t>vijimi i procedurës së inspektimit pas marrjes së mostrës/mostrave për analizë;</w:t>
      </w:r>
    </w:p>
    <w:p w14:paraId="11984FEF" w14:textId="77777777" w:rsidR="00E97D26" w:rsidRPr="0097467C" w:rsidRDefault="00E97D26" w:rsidP="0029283A">
      <w:pPr>
        <w:pStyle w:val="ListParagraph"/>
        <w:numPr>
          <w:ilvl w:val="0"/>
          <w:numId w:val="25"/>
        </w:numPr>
        <w:jc w:val="both"/>
        <w:rPr>
          <w:rFonts w:cs="Times New Roman"/>
        </w:rPr>
      </w:pPr>
      <w:r w:rsidRPr="0097467C">
        <w:rPr>
          <w:rFonts w:cs="Times New Roman"/>
        </w:rPr>
        <w:t>njohja me llojin e procedurës së inspektimit të kryer nga trupa inspektuese;</w:t>
      </w:r>
    </w:p>
    <w:p w14:paraId="1B3F2F36" w14:textId="2816E2CC" w:rsidR="00E97D26" w:rsidRPr="0097467C" w:rsidRDefault="00E97D26" w:rsidP="0029283A">
      <w:pPr>
        <w:pStyle w:val="ListParagraph"/>
        <w:numPr>
          <w:ilvl w:val="0"/>
          <w:numId w:val="25"/>
        </w:numPr>
        <w:jc w:val="both"/>
        <w:rPr>
          <w:rFonts w:cs="Times New Roman"/>
        </w:rPr>
      </w:pPr>
      <w:r w:rsidRPr="0097467C">
        <w:rPr>
          <w:rFonts w:cs="Times New Roman"/>
        </w:rPr>
        <w:t>vlerësimi i rasteve kur subjektet ankimohen për procedurën e inspektimit, afatet, baza ligjore, shqyrtimi, dokumentimi i etapave, hedhja në sistemin online e-inspektimi;</w:t>
      </w:r>
    </w:p>
    <w:p w14:paraId="6202E49C" w14:textId="65EB96FF" w:rsidR="00E97D26" w:rsidRPr="0097467C" w:rsidRDefault="00E97D26" w:rsidP="0029283A">
      <w:pPr>
        <w:pStyle w:val="ListParagraph"/>
        <w:numPr>
          <w:ilvl w:val="0"/>
          <w:numId w:val="25"/>
        </w:numPr>
        <w:jc w:val="both"/>
        <w:rPr>
          <w:rFonts w:cs="Times New Roman"/>
        </w:rPr>
      </w:pPr>
      <w:r w:rsidRPr="0097467C">
        <w:rPr>
          <w:rFonts w:cs="Times New Roman"/>
        </w:rPr>
        <w:t>ndarja në grupe dhe improvizimi i procedurës së inspektimit sipas llojit të fushës së inspektimit për grupet e krijuara, debati, angazhimi për të realizuar procedurë të rregullt administrativo-ligjore;</w:t>
      </w:r>
    </w:p>
    <w:p w14:paraId="24092524" w14:textId="4BBF4811" w:rsidR="00E97D26" w:rsidRPr="0097467C" w:rsidRDefault="00E97D26" w:rsidP="0029283A">
      <w:pPr>
        <w:pStyle w:val="ListParagraph"/>
        <w:numPr>
          <w:ilvl w:val="0"/>
          <w:numId w:val="25"/>
        </w:numPr>
        <w:jc w:val="both"/>
        <w:rPr>
          <w:rFonts w:cs="Times New Roman"/>
        </w:rPr>
      </w:pPr>
      <w:r w:rsidRPr="0097467C">
        <w:rPr>
          <w:rFonts w:cs="Times New Roman"/>
        </w:rPr>
        <w:t xml:space="preserve">praktikë </w:t>
      </w:r>
      <w:r w:rsidR="00900CDB" w:rsidRPr="0097467C">
        <w:rPr>
          <w:rFonts w:cs="Times New Roman"/>
        </w:rPr>
        <w:t>me tablet</w:t>
      </w:r>
      <w:r w:rsidR="00D57268" w:rsidRPr="0097467C">
        <w:rPr>
          <w:rFonts w:cs="Times New Roman"/>
        </w:rPr>
        <w:t>ë</w:t>
      </w:r>
      <w:r w:rsidR="00900CDB" w:rsidRPr="0097467C">
        <w:rPr>
          <w:rFonts w:cs="Times New Roman"/>
        </w:rPr>
        <w:t>,</w:t>
      </w:r>
      <w:r w:rsidRPr="0097467C">
        <w:rPr>
          <w:rFonts w:cs="Times New Roman"/>
        </w:rPr>
        <w:t xml:space="preserve"> për realizuar një procedurë inspektimi online, në sistemin e-inspektimi, me dokumente standarde </w:t>
      </w:r>
      <w:r w:rsidR="007454E5" w:rsidRPr="0097467C">
        <w:rPr>
          <w:rFonts w:cs="Times New Roman"/>
        </w:rPr>
        <w:t xml:space="preserve">me </w:t>
      </w:r>
      <w:r w:rsidRPr="0097467C">
        <w:rPr>
          <w:rFonts w:cs="Times New Roman"/>
        </w:rPr>
        <w:t>objekt inspektimi të improvizuar.</w:t>
      </w:r>
    </w:p>
    <w:p w14:paraId="71450A2C" w14:textId="0F777E3A" w:rsidR="00274619" w:rsidRPr="0097467C" w:rsidRDefault="00274619" w:rsidP="00D3325D">
      <w:pPr>
        <w:jc w:val="both"/>
        <w:rPr>
          <w:rFonts w:cs="Times New Roman"/>
        </w:rPr>
      </w:pPr>
      <w:r w:rsidRPr="0097467C">
        <w:rPr>
          <w:rFonts w:cs="Times New Roman"/>
          <w:noProof/>
          <w:lang w:eastAsia="sq-AL"/>
        </w:rPr>
        <mc:AlternateContent>
          <mc:Choice Requires="wps">
            <w:drawing>
              <wp:anchor distT="0" distB="0" distL="114300" distR="114300" simplePos="0" relativeHeight="251999232" behindDoc="0" locked="0" layoutInCell="1" allowOverlap="1" wp14:anchorId="76322E37" wp14:editId="760FC1A3">
                <wp:simplePos x="0" y="0"/>
                <wp:positionH relativeFrom="margin">
                  <wp:align>left</wp:align>
                </wp:positionH>
                <wp:positionV relativeFrom="paragraph">
                  <wp:posOffset>173355</wp:posOffset>
                </wp:positionV>
                <wp:extent cx="5962650" cy="895350"/>
                <wp:effectExtent l="57150" t="57150" r="361950" b="342900"/>
                <wp:wrapNone/>
                <wp:docPr id="244" name="Rectangle 244"/>
                <wp:cNvGraphicFramePr/>
                <a:graphic xmlns:a="http://schemas.openxmlformats.org/drawingml/2006/main">
                  <a:graphicData uri="http://schemas.microsoft.com/office/word/2010/wordprocessingShape">
                    <wps:wsp>
                      <wps:cNvSpPr/>
                      <wps:spPr>
                        <a:xfrm>
                          <a:off x="0" y="0"/>
                          <a:ext cx="5962650" cy="89535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6"/>
                        </a:lnRef>
                        <a:fillRef idx="1">
                          <a:schemeClr val="lt1"/>
                        </a:fillRef>
                        <a:effectRef idx="0">
                          <a:schemeClr val="accent6"/>
                        </a:effectRef>
                        <a:fontRef idx="minor">
                          <a:schemeClr val="dk1"/>
                        </a:fontRef>
                      </wps:style>
                      <wps:txbx>
                        <w:txbxContent>
                          <w:p w14:paraId="66361265" w14:textId="77777777" w:rsidR="007F2EE9" w:rsidRPr="00274619" w:rsidRDefault="007F2EE9" w:rsidP="00274619">
                            <w:pPr>
                              <w:jc w:val="both"/>
                              <w:rPr>
                                <w:rStyle w:val="Strong"/>
                                <w:color w:val="2F5496" w:themeColor="accent1" w:themeShade="BF"/>
                              </w:rPr>
                            </w:pPr>
                            <w:r w:rsidRPr="00274619">
                              <w:rPr>
                                <w:rStyle w:val="Strong"/>
                                <w:color w:val="2F5496" w:themeColor="accent1" w:themeShade="BF"/>
                              </w:rPr>
                              <w:t xml:space="preserve">Fusha e zbatimit: për të gjitha funksionet e inspektimit në juridiksionin e pushtetit ekzekutiv të qeverisjes qendrore dhe njësive të qeverisjes vendore. </w:t>
                            </w:r>
                          </w:p>
                          <w:p w14:paraId="6559B11F" w14:textId="77777777" w:rsidR="007F2EE9" w:rsidRPr="00274619" w:rsidRDefault="007F2EE9" w:rsidP="00274619">
                            <w:pPr>
                              <w:jc w:val="center"/>
                              <w:rPr>
                                <w:color w:val="2F5496"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322E37" id="Rectangle 244" o:spid="_x0000_s1054" style="position:absolute;left:0;text-align:left;margin-left:0;margin-top:13.65pt;width:469.5pt;height:70.5pt;z-index:2519992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" fillcolor="white [3201]" stroked="f" strokeweight="1pt">
                <v:shadow on="t" color="black" opacity="19660f" offset="4.49014mm,4.49014mm"/>
                <v:textbox>
                  <w:txbxContent>
                    <w:p w14:paraId="66361265" w14:textId="77777777" w:rsidR="007F2EE9" w:rsidRPr="00274619" w:rsidRDefault="007F2EE9" w:rsidP="00274619">
                      <w:pPr>
                        <w:jc w:val="both"/>
                        <w:rPr>
                          <w:rStyle w:val="Strong"/>
                          <w:color w:val="2F5496" w:themeColor="accent1" w:themeShade="BF"/>
                        </w:rPr>
                      </w:pPr>
                      <w:r w:rsidRPr="00274619">
                        <w:rPr>
                          <w:rStyle w:val="Strong"/>
                          <w:color w:val="2F5496" w:themeColor="accent1" w:themeShade="BF"/>
                        </w:rPr>
                        <w:t xml:space="preserve">Fusha e zbatimit: për të gjitha funksionet e inspektimit në juridiksionin e pushtetit ekzekutiv të qeverisjes qendrore dhe njësive të qeverisjes vendore. </w:t>
                      </w:r>
                    </w:p>
                    <w:p w14:paraId="6559B11F" w14:textId="77777777" w:rsidR="007F2EE9" w:rsidRPr="00274619" w:rsidRDefault="007F2EE9" w:rsidP="00274619">
                      <w:pPr>
                        <w:jc w:val="center"/>
                        <w:rPr>
                          <w:color w:val="2F5496" w:themeColor="accent1" w:themeShade="BF"/>
                        </w:rPr>
                      </w:pPr>
                    </w:p>
                  </w:txbxContent>
                </v:textbox>
                <w10:wrap anchorx="margin"/>
              </v:rect>
            </w:pict>
          </mc:Fallback>
        </mc:AlternateContent>
      </w:r>
    </w:p>
    <w:p w14:paraId="34091B43" w14:textId="77777777" w:rsidR="00274619" w:rsidRPr="0097467C" w:rsidRDefault="00274619" w:rsidP="00D3325D">
      <w:pPr>
        <w:jc w:val="both"/>
        <w:rPr>
          <w:rFonts w:cs="Times New Roman"/>
        </w:rPr>
      </w:pPr>
    </w:p>
    <w:p w14:paraId="3E4F0C80" w14:textId="329311C8" w:rsidR="00274619" w:rsidRDefault="00274619" w:rsidP="00D3325D">
      <w:pPr>
        <w:jc w:val="both"/>
        <w:rPr>
          <w:rFonts w:cs="Times New Roman"/>
        </w:rPr>
      </w:pPr>
    </w:p>
    <w:p w14:paraId="4F1DFDB2" w14:textId="77777777" w:rsidR="00697D06" w:rsidRPr="0097467C" w:rsidRDefault="00697D06" w:rsidP="00D3325D">
      <w:pPr>
        <w:jc w:val="both"/>
        <w:rPr>
          <w:rFonts w:cs="Times New Roman"/>
        </w:rPr>
      </w:pPr>
    </w:p>
    <w:p w14:paraId="3F5D311D" w14:textId="1185530A" w:rsidR="00D7123D" w:rsidRPr="0097467C" w:rsidRDefault="0052736E" w:rsidP="00D3325D">
      <w:pPr>
        <w:jc w:val="both"/>
        <w:rPr>
          <w:rFonts w:cs="Times New Roman"/>
        </w:rPr>
      </w:pPr>
      <w:r w:rsidRPr="0097467C">
        <w:rPr>
          <w:rFonts w:cs="Times New Roman"/>
          <w:noProof/>
          <w:lang w:eastAsia="sq-AL"/>
        </w:rPr>
        <mc:AlternateContent>
          <mc:Choice Requires="wps">
            <w:drawing>
              <wp:anchor distT="0" distB="0" distL="114300" distR="114300" simplePos="0" relativeHeight="251759616" behindDoc="0" locked="0" layoutInCell="1" allowOverlap="1" wp14:anchorId="69A40FB7" wp14:editId="55848E2A">
                <wp:simplePos x="0" y="0"/>
                <wp:positionH relativeFrom="margin">
                  <wp:posOffset>3819525</wp:posOffset>
                </wp:positionH>
                <wp:positionV relativeFrom="paragraph">
                  <wp:posOffset>302895</wp:posOffset>
                </wp:positionV>
                <wp:extent cx="2007235" cy="2512695"/>
                <wp:effectExtent l="0" t="81280" r="26035" b="102235"/>
                <wp:wrapNone/>
                <wp:docPr id="32" name="Double Brace 32"/>
                <wp:cNvGraphicFramePr/>
                <a:graphic xmlns:a="http://schemas.openxmlformats.org/drawingml/2006/main">
                  <a:graphicData uri="http://schemas.microsoft.com/office/word/2010/wordprocessingShape">
                    <wps:wsp>
                      <wps:cNvSpPr/>
                      <wps:spPr>
                        <a:xfrm rot="5400000">
                          <a:off x="0" y="0"/>
                          <a:ext cx="2007235" cy="2512695"/>
                        </a:xfrm>
                        <a:prstGeom prst="bracePair">
                          <a:avLst/>
                        </a:prstGeom>
                      </wps:spPr>
                      <wps:style>
                        <a:lnRef idx="1">
                          <a:schemeClr val="accent1"/>
                        </a:lnRef>
                        <a:fillRef idx="0">
                          <a:schemeClr val="accent1"/>
                        </a:fillRef>
                        <a:effectRef idx="0">
                          <a:schemeClr val="accent1"/>
                        </a:effectRef>
                        <a:fontRef idx="minor">
                          <a:schemeClr val="tx1"/>
                        </a:fontRef>
                      </wps:style>
                      <wps:txbx>
                        <w:txbxContent>
                          <w:p w14:paraId="2BB1E2AB" w14:textId="77777777" w:rsidR="007F2EE9" w:rsidRDefault="007F2EE9" w:rsidP="00A225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40FB7"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32" o:spid="_x0000_s1055" type="#_x0000_t186" style="position:absolute;left:0;text-align:left;margin-left:300.75pt;margin-top:23.85pt;width:158.05pt;height:197.85pt;rotation:90;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" strokecolor="#4472c4 [3204]" strokeweight=".5pt">
                <v:stroke joinstyle="miter"/>
                <v:textbox>
                  <w:txbxContent>
                    <w:p w14:paraId="2BB1E2AB" w14:textId="77777777" w:rsidR="007F2EE9" w:rsidRDefault="007F2EE9" w:rsidP="00A22502">
                      <w:pPr>
                        <w:jc w:val="center"/>
                      </w:pPr>
                    </w:p>
                  </w:txbxContent>
                </v:textbox>
                <w10:wrap anchorx="margin"/>
              </v:shape>
            </w:pict>
          </mc:Fallback>
        </mc:AlternateContent>
      </w:r>
    </w:p>
    <w:bookmarkStart w:id="33" w:name="_Toc52519903"/>
    <w:p w14:paraId="69F25981" w14:textId="0C148E6E" w:rsidR="00EA17D8" w:rsidRPr="0097467C" w:rsidRDefault="0052736E" w:rsidP="005F4735">
      <w:pPr>
        <w:pStyle w:val="Heading3"/>
        <w:numPr>
          <w:ilvl w:val="0"/>
          <w:numId w:val="87"/>
        </w:numPr>
      </w:pPr>
      <w:r w:rsidRPr="0097467C">
        <w:rPr>
          <w:rStyle w:val="Heading6Char"/>
          <w:noProof/>
          <w:lang w:eastAsia="sq-AL"/>
        </w:rPr>
        <mc:AlternateContent>
          <mc:Choice Requires="wps">
            <w:drawing>
              <wp:anchor distT="0" distB="0" distL="114300" distR="114300" simplePos="0" relativeHeight="251719680" behindDoc="1" locked="0" layoutInCell="1" allowOverlap="1" wp14:anchorId="3309EAA9" wp14:editId="594EB626">
                <wp:simplePos x="0" y="0"/>
                <wp:positionH relativeFrom="margin">
                  <wp:posOffset>3495675</wp:posOffset>
                </wp:positionH>
                <wp:positionV relativeFrom="paragraph">
                  <wp:posOffset>328930</wp:posOffset>
                </wp:positionV>
                <wp:extent cx="2609850" cy="1844675"/>
                <wp:effectExtent l="0" t="0" r="0" b="0"/>
                <wp:wrapSquare wrapText="bothSides"/>
                <wp:docPr id="33" name="Flowchart: Alternate Process 33"/>
                <wp:cNvGraphicFramePr/>
                <a:graphic xmlns:a="http://schemas.openxmlformats.org/drawingml/2006/main">
                  <a:graphicData uri="http://schemas.microsoft.com/office/word/2010/wordprocessingShape">
                    <wps:wsp>
                      <wps:cNvSpPr/>
                      <wps:spPr>
                        <a:xfrm>
                          <a:off x="0" y="0"/>
                          <a:ext cx="2609850" cy="1844675"/>
                        </a:xfrm>
                        <a:prstGeom prst="flowChartAlternate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DCA686" w14:textId="77777777" w:rsidR="007F2EE9" w:rsidRPr="004C452F" w:rsidRDefault="007F2EE9" w:rsidP="004C452F">
                            <w:pPr>
                              <w:jc w:val="center"/>
                              <w:rPr>
                                <w:b/>
                                <w:bCs/>
                                <w:color w:val="000000" w:themeColor="text1"/>
                              </w:rPr>
                            </w:pPr>
                            <w:r w:rsidRPr="004C452F">
                              <w:rPr>
                                <w:b/>
                                <w:bCs/>
                                <w:color w:val="000000" w:themeColor="text1"/>
                              </w:rPr>
                              <w:t xml:space="preserve">Parimet: </w:t>
                            </w:r>
                          </w:p>
                          <w:p w14:paraId="3E431BC7" w14:textId="56F7A8FA" w:rsidR="007F2EE9" w:rsidRPr="006424C9" w:rsidRDefault="007F2EE9" w:rsidP="006424C9">
                            <w:pPr>
                              <w:spacing w:before="0"/>
                              <w:jc w:val="center"/>
                              <w:rPr>
                                <w:color w:val="000000" w:themeColor="text1"/>
                              </w:rPr>
                            </w:pPr>
                            <w:r w:rsidRPr="006424C9">
                              <w:rPr>
                                <w:color w:val="000000" w:themeColor="text1"/>
                              </w:rPr>
                              <w:t>Pavarësia e inspektimit</w:t>
                            </w:r>
                          </w:p>
                          <w:p w14:paraId="5ED9BA21" w14:textId="761A6C36" w:rsidR="007F2EE9" w:rsidRPr="006424C9" w:rsidRDefault="007F2EE9" w:rsidP="006424C9">
                            <w:pPr>
                              <w:spacing w:before="0"/>
                              <w:jc w:val="center"/>
                              <w:rPr>
                                <w:color w:val="000000" w:themeColor="text1"/>
                              </w:rPr>
                            </w:pPr>
                            <w:r w:rsidRPr="006424C9">
                              <w:rPr>
                                <w:color w:val="000000" w:themeColor="text1"/>
                              </w:rPr>
                              <w:t>Proporcionaliteti</w:t>
                            </w:r>
                          </w:p>
                          <w:p w14:paraId="14D8FF5C" w14:textId="6EB65B4F" w:rsidR="007F2EE9" w:rsidRPr="006424C9" w:rsidRDefault="007F2EE9" w:rsidP="006424C9">
                            <w:pPr>
                              <w:spacing w:before="0"/>
                              <w:jc w:val="center"/>
                              <w:rPr>
                                <w:color w:val="000000" w:themeColor="text1"/>
                              </w:rPr>
                            </w:pPr>
                            <w:r w:rsidRPr="006424C9">
                              <w:rPr>
                                <w:color w:val="000000" w:themeColor="text1"/>
                              </w:rPr>
                              <w:t>Programimi i inspektimeve</w:t>
                            </w:r>
                          </w:p>
                          <w:p w14:paraId="4921AB92" w14:textId="61C6708F" w:rsidR="007F2EE9" w:rsidRPr="006424C9" w:rsidRDefault="007F2EE9" w:rsidP="006424C9">
                            <w:pPr>
                              <w:spacing w:before="0"/>
                              <w:jc w:val="center"/>
                              <w:rPr>
                                <w:color w:val="000000" w:themeColor="text1"/>
                              </w:rPr>
                            </w:pPr>
                            <w:r w:rsidRPr="006424C9">
                              <w:rPr>
                                <w:color w:val="000000" w:themeColor="text1"/>
                              </w:rPr>
                              <w:t>Dispozita më e favorshme ligjore Informimi i publikut dhe mbrojtja e konfidencialitetit</w:t>
                            </w:r>
                          </w:p>
                          <w:p w14:paraId="3F36E329" w14:textId="77777777" w:rsidR="007F2EE9" w:rsidRPr="004C452F" w:rsidRDefault="007F2EE9" w:rsidP="004C452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9EAA9" id="Flowchart: Alternate Process 33" o:spid="_x0000_s1056" type="#_x0000_t176" style="position:absolute;left:0;text-align:left;margin-left:275.25pt;margin-top:25.9pt;width:205.5pt;height:145.2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" filled="f" stroked="f" strokeweight="1pt">
                <v:textbox>
                  <w:txbxContent>
                    <w:p w14:paraId="0ADCA686" w14:textId="77777777" w:rsidR="007F2EE9" w:rsidRPr="004C452F" w:rsidRDefault="007F2EE9" w:rsidP="004C452F">
                      <w:pPr>
                        <w:jc w:val="center"/>
                        <w:rPr>
                          <w:b/>
                          <w:bCs/>
                          <w:color w:val="000000" w:themeColor="text1"/>
                        </w:rPr>
                      </w:pPr>
                      <w:r w:rsidRPr="004C452F">
                        <w:rPr>
                          <w:b/>
                          <w:bCs/>
                          <w:color w:val="000000" w:themeColor="text1"/>
                        </w:rPr>
                        <w:t xml:space="preserve">Parimet: </w:t>
                      </w:r>
                    </w:p>
                    <w:p w14:paraId="3E431BC7" w14:textId="56F7A8FA" w:rsidR="007F2EE9" w:rsidRPr="006424C9" w:rsidRDefault="007F2EE9" w:rsidP="006424C9">
                      <w:pPr>
                        <w:spacing w:before="0"/>
                        <w:jc w:val="center"/>
                        <w:rPr>
                          <w:color w:val="000000" w:themeColor="text1"/>
                        </w:rPr>
                      </w:pPr>
                      <w:r w:rsidRPr="006424C9">
                        <w:rPr>
                          <w:color w:val="000000" w:themeColor="text1"/>
                        </w:rPr>
                        <w:t>Pavarësia e inspektimit</w:t>
                      </w:r>
                    </w:p>
                    <w:p w14:paraId="5ED9BA21" w14:textId="761A6C36" w:rsidR="007F2EE9" w:rsidRPr="006424C9" w:rsidRDefault="007F2EE9" w:rsidP="006424C9">
                      <w:pPr>
                        <w:spacing w:before="0"/>
                        <w:jc w:val="center"/>
                        <w:rPr>
                          <w:color w:val="000000" w:themeColor="text1"/>
                        </w:rPr>
                      </w:pPr>
                      <w:r w:rsidRPr="006424C9">
                        <w:rPr>
                          <w:color w:val="000000" w:themeColor="text1"/>
                        </w:rPr>
                        <w:t>Proporcionaliteti</w:t>
                      </w:r>
                    </w:p>
                    <w:p w14:paraId="14D8FF5C" w14:textId="6EB65B4F" w:rsidR="007F2EE9" w:rsidRPr="006424C9" w:rsidRDefault="007F2EE9" w:rsidP="006424C9">
                      <w:pPr>
                        <w:spacing w:before="0"/>
                        <w:jc w:val="center"/>
                        <w:rPr>
                          <w:color w:val="000000" w:themeColor="text1"/>
                        </w:rPr>
                      </w:pPr>
                      <w:r w:rsidRPr="006424C9">
                        <w:rPr>
                          <w:color w:val="000000" w:themeColor="text1"/>
                        </w:rPr>
                        <w:t>Programimi i inspektimeve</w:t>
                      </w:r>
                    </w:p>
                    <w:p w14:paraId="4921AB92" w14:textId="61C6708F" w:rsidR="007F2EE9" w:rsidRPr="006424C9" w:rsidRDefault="007F2EE9" w:rsidP="006424C9">
                      <w:pPr>
                        <w:spacing w:before="0"/>
                        <w:jc w:val="center"/>
                        <w:rPr>
                          <w:color w:val="000000" w:themeColor="text1"/>
                        </w:rPr>
                      </w:pPr>
                      <w:r w:rsidRPr="006424C9">
                        <w:rPr>
                          <w:color w:val="000000" w:themeColor="text1"/>
                        </w:rPr>
                        <w:t>Dispozita më e favorshme ligjore Informimi i publikut dhe mbrojtja e konfidencialitetit</w:t>
                      </w:r>
                    </w:p>
                    <w:p w14:paraId="3F36E329" w14:textId="77777777" w:rsidR="007F2EE9" w:rsidRPr="004C452F" w:rsidRDefault="007F2EE9" w:rsidP="004C452F">
                      <w:pPr>
                        <w:jc w:val="center"/>
                        <w:rPr>
                          <w:color w:val="000000" w:themeColor="text1"/>
                        </w:rPr>
                      </w:pPr>
                    </w:p>
                  </w:txbxContent>
                </v:textbox>
                <w10:wrap type="square" anchorx="margin"/>
              </v:shape>
            </w:pict>
          </mc:Fallback>
        </mc:AlternateContent>
      </w:r>
      <w:r w:rsidR="00EA17D8" w:rsidRPr="0097467C">
        <w:rPr>
          <w:rStyle w:val="Heading6Char"/>
          <w:b/>
          <w:color w:val="1F3864" w:themeColor="accent1" w:themeShade="80"/>
          <w:sz w:val="36"/>
        </w:rPr>
        <w:t>I</w:t>
      </w:r>
      <w:r w:rsidR="00EA17D8" w:rsidRPr="0097467C">
        <w:t>nstrumentet për arritjen e qëllimit</w:t>
      </w:r>
      <w:bookmarkEnd w:id="33"/>
      <w:r w:rsidR="00EA17D8" w:rsidRPr="0097467C">
        <w:t xml:space="preserve"> </w:t>
      </w:r>
    </w:p>
    <w:p w14:paraId="4332ADD1" w14:textId="7780323F" w:rsidR="00EA17D8" w:rsidRPr="0097467C" w:rsidRDefault="00EA17D8" w:rsidP="00D3325D">
      <w:pPr>
        <w:jc w:val="both"/>
        <w:rPr>
          <w:rFonts w:cs="Times New Roman"/>
        </w:rPr>
      </w:pPr>
      <w:r w:rsidRPr="0097467C">
        <w:rPr>
          <w:rFonts w:cs="Times New Roman"/>
        </w:rPr>
        <w:t xml:space="preserve">•  Këshillimi i biznesit (subjekteve të inspektimit për zbatimin sa më korrekt të kërkesave ligjore; </w:t>
      </w:r>
    </w:p>
    <w:p w14:paraId="45BF0009" w14:textId="1348F071" w:rsidR="00EA17D8" w:rsidRPr="0097467C" w:rsidRDefault="00EA17D8" w:rsidP="00D3325D">
      <w:pPr>
        <w:jc w:val="both"/>
        <w:rPr>
          <w:rFonts w:cs="Times New Roman"/>
        </w:rPr>
      </w:pPr>
      <w:r w:rsidRPr="0097467C">
        <w:rPr>
          <w:rFonts w:cs="Times New Roman"/>
        </w:rPr>
        <w:t xml:space="preserve">•  Marrja e masave për shmangien e rrezikut, korrigjimin e shkeljeve dhe eliminimin e pasojave; </w:t>
      </w:r>
    </w:p>
    <w:p w14:paraId="4E27A8D9" w14:textId="5E2408EE" w:rsidR="00EA17D8" w:rsidRPr="0097467C" w:rsidRDefault="00EA17D8" w:rsidP="00D3325D">
      <w:pPr>
        <w:jc w:val="both"/>
        <w:rPr>
          <w:rFonts w:cs="Times New Roman"/>
        </w:rPr>
      </w:pPr>
      <w:r w:rsidRPr="0097467C">
        <w:rPr>
          <w:rFonts w:cs="Times New Roman"/>
        </w:rPr>
        <w:t xml:space="preserve">•  Sanksionimi i sjelljeve në shkelje të ligjit/akteve nënligjore; </w:t>
      </w:r>
    </w:p>
    <w:p w14:paraId="45B14D97" w14:textId="6A0ED8BB" w:rsidR="00900CDB" w:rsidRPr="0097467C" w:rsidRDefault="00EA17D8" w:rsidP="00D3325D">
      <w:pPr>
        <w:jc w:val="both"/>
        <w:rPr>
          <w:rFonts w:cs="Times New Roman"/>
        </w:rPr>
      </w:pPr>
      <w:r w:rsidRPr="0097467C">
        <w:rPr>
          <w:rFonts w:cs="Times New Roman"/>
        </w:rPr>
        <w:t>•  Dokumentimi i praktikave më të mira dhe përhapja e tyre.</w:t>
      </w:r>
      <w:r w:rsidR="00A22502" w:rsidRPr="0097467C">
        <w:rPr>
          <w:rFonts w:cs="Times New Roman"/>
          <w:noProof/>
        </w:rPr>
        <w:t xml:space="preserve"> </w:t>
      </w:r>
    </w:p>
    <w:p w14:paraId="1AC2AA62" w14:textId="4EEF55E5" w:rsidR="00A22502" w:rsidRPr="0097467C" w:rsidRDefault="00A22502" w:rsidP="00D3325D">
      <w:pPr>
        <w:spacing w:before="0"/>
        <w:jc w:val="both"/>
        <w:rPr>
          <w:rFonts w:cs="Times New Roman"/>
        </w:rPr>
      </w:pPr>
    </w:p>
    <w:p w14:paraId="2C01B03F" w14:textId="6142F179" w:rsidR="005840C3" w:rsidRPr="0097467C" w:rsidRDefault="005840C3" w:rsidP="00CD10F3">
      <w:pPr>
        <w:pStyle w:val="Heading3"/>
      </w:pPr>
      <w:bookmarkStart w:id="34" w:name="_Toc52519904"/>
      <w:r w:rsidRPr="0097467C">
        <w:lastRenderedPageBreak/>
        <w:t xml:space="preserve">Misioni dhe funksionet e </w:t>
      </w:r>
      <w:r w:rsidR="007F356E" w:rsidRPr="0097467C">
        <w:t>Inspektoratit</w:t>
      </w:r>
      <w:r w:rsidRPr="0097467C">
        <w:t xml:space="preserve"> Qendror</w:t>
      </w:r>
      <w:bookmarkEnd w:id="34"/>
      <w:r w:rsidRPr="0097467C">
        <w:t xml:space="preserve"> </w:t>
      </w:r>
    </w:p>
    <w:p w14:paraId="5A088B34" w14:textId="19001BEF" w:rsidR="005840C3" w:rsidRPr="0097467C" w:rsidRDefault="005840C3" w:rsidP="00D3325D">
      <w:pPr>
        <w:jc w:val="both"/>
        <w:rPr>
          <w:rFonts w:cs="Times New Roman"/>
        </w:rPr>
      </w:pPr>
      <w:r w:rsidRPr="0097467C">
        <w:rPr>
          <w:rFonts w:cs="Times New Roman"/>
        </w:rPr>
        <w:t xml:space="preserve">a) bashkërendon dhe mbështet veprimtarinë e inspektorateve shtetërore e të inspektorateve vendore; </w:t>
      </w:r>
    </w:p>
    <w:p w14:paraId="4E61A0D6" w14:textId="50DE538F" w:rsidR="002C6898" w:rsidRPr="0097467C" w:rsidRDefault="005840C3" w:rsidP="00D3325D">
      <w:pPr>
        <w:jc w:val="both"/>
        <w:rPr>
          <w:rFonts w:cs="Times New Roman"/>
        </w:rPr>
      </w:pPr>
      <w:r w:rsidRPr="0097467C">
        <w:rPr>
          <w:rFonts w:cs="Times New Roman"/>
        </w:rPr>
        <w:t xml:space="preserve">b) jep mendim këshillimor për programet e inspektimit, të hartuara nga inspektoratet shtetërore; </w:t>
      </w:r>
    </w:p>
    <w:p w14:paraId="375FE294" w14:textId="5E8C4215" w:rsidR="005840C3" w:rsidRPr="0097467C" w:rsidRDefault="005840C3" w:rsidP="00D3325D">
      <w:pPr>
        <w:jc w:val="both"/>
        <w:rPr>
          <w:rFonts w:cs="Times New Roman"/>
        </w:rPr>
      </w:pPr>
      <w:r w:rsidRPr="0097467C">
        <w:rPr>
          <w:rFonts w:cs="Times New Roman"/>
        </w:rPr>
        <w:t xml:space="preserve">c) miraton rregulla të  përgjithshme, bazë, për metodologjinë e vlerësimit të riskut, programimin e inspektimeve, dokumentimin e veprimtarisë së inspektimit, si dhe raportimin e veprimtarisë së inspektorateve; </w:t>
      </w:r>
    </w:p>
    <w:p w14:paraId="0C07291D" w14:textId="6FBC2083" w:rsidR="005840C3" w:rsidRPr="0097467C" w:rsidRDefault="005840C3" w:rsidP="00D3325D">
      <w:pPr>
        <w:jc w:val="both"/>
        <w:rPr>
          <w:rFonts w:cs="Times New Roman"/>
        </w:rPr>
      </w:pPr>
      <w:r w:rsidRPr="0097467C">
        <w:rPr>
          <w:rFonts w:cs="Times New Roman"/>
        </w:rPr>
        <w:t>ç) miraton rregulla të përgjithshme për treguesit e përgjithshëm të efektivitetit dhe të cilësisë së veprimtarisë së inspektimit, si dhe kriteret e vlerësimit të tyre;</w:t>
      </w:r>
    </w:p>
    <w:p w14:paraId="4A7A8B4C" w14:textId="77777777" w:rsidR="005840C3" w:rsidRPr="0097467C" w:rsidRDefault="005840C3" w:rsidP="00D3325D">
      <w:pPr>
        <w:jc w:val="both"/>
        <w:rPr>
          <w:rFonts w:cs="Times New Roman"/>
        </w:rPr>
      </w:pPr>
      <w:r w:rsidRPr="0097467C">
        <w:rPr>
          <w:rFonts w:cs="Times New Roman"/>
        </w:rPr>
        <w:t xml:space="preserve">d) jep mendime për çdo nismë ligjore dhe nënligjore në fushën e inspektimit;  </w:t>
      </w:r>
    </w:p>
    <w:p w14:paraId="319CF2CC" w14:textId="77777777" w:rsidR="005840C3" w:rsidRPr="0097467C" w:rsidRDefault="005840C3" w:rsidP="00D3325D">
      <w:pPr>
        <w:jc w:val="both"/>
        <w:rPr>
          <w:rFonts w:cs="Times New Roman"/>
        </w:rPr>
      </w:pPr>
      <w:r w:rsidRPr="0097467C">
        <w:rPr>
          <w:rFonts w:cs="Times New Roman"/>
        </w:rPr>
        <w:t xml:space="preserve">dh) mbikëqyr zbatimin e këtij ligji e të ligjit të posaçëm nga inspektorët shtetërorë; </w:t>
      </w:r>
    </w:p>
    <w:p w14:paraId="4CFC5A1B" w14:textId="619BF701" w:rsidR="005840C3" w:rsidRPr="0097467C" w:rsidRDefault="005840C3" w:rsidP="00D3325D">
      <w:pPr>
        <w:jc w:val="both"/>
        <w:rPr>
          <w:rFonts w:cs="Times New Roman"/>
        </w:rPr>
      </w:pPr>
      <w:r w:rsidRPr="0097467C">
        <w:rPr>
          <w:rFonts w:cs="Times New Roman"/>
        </w:rPr>
        <w:t xml:space="preserve">e) përgatit raportin vjetor të përgjithshëm të inspektimeve dhe ia paraqet për njohje Këshillit të Ministrave; </w:t>
      </w:r>
    </w:p>
    <w:p w14:paraId="306867FE" w14:textId="7FAB0ABB" w:rsidR="005840C3" w:rsidRPr="0097467C" w:rsidRDefault="005840C3" w:rsidP="00D3325D">
      <w:pPr>
        <w:jc w:val="both"/>
        <w:rPr>
          <w:rFonts w:cs="Times New Roman"/>
        </w:rPr>
      </w:pPr>
      <w:r w:rsidRPr="0097467C">
        <w:rPr>
          <w:rFonts w:cs="Times New Roman"/>
        </w:rPr>
        <w:t xml:space="preserve">ë) bashkërendon veprimtarinë e trajnimit e të kualifikimit të inspektorëve; </w:t>
      </w:r>
    </w:p>
    <w:p w14:paraId="0A8DED16" w14:textId="0E469CF5" w:rsidR="0047795A" w:rsidRPr="0097467C" w:rsidRDefault="005840C3" w:rsidP="00D3325D">
      <w:pPr>
        <w:jc w:val="both"/>
        <w:rPr>
          <w:rFonts w:cs="Times New Roman"/>
        </w:rPr>
      </w:pPr>
      <w:r w:rsidRPr="0097467C">
        <w:rPr>
          <w:rFonts w:cs="Times New Roman"/>
        </w:rPr>
        <w:t xml:space="preserve">f) miraton kërkesat specifike për arsimimin e inspektorëve në inspektoratet shtetërore dhe vendore; </w:t>
      </w:r>
    </w:p>
    <w:p w14:paraId="623F1D67" w14:textId="2E17821A" w:rsidR="0047795A" w:rsidRPr="0097467C" w:rsidRDefault="005840C3" w:rsidP="00D3325D">
      <w:pPr>
        <w:jc w:val="both"/>
        <w:rPr>
          <w:rFonts w:cs="Times New Roman"/>
        </w:rPr>
      </w:pPr>
      <w:r w:rsidRPr="0097467C">
        <w:rPr>
          <w:rFonts w:cs="Times New Roman"/>
        </w:rPr>
        <w:t>g) kryen testimin fillestar dhe periodik të inspektorëve;</w:t>
      </w:r>
    </w:p>
    <w:p w14:paraId="3EA479FC" w14:textId="46E88B91" w:rsidR="0047795A" w:rsidRPr="0097467C" w:rsidRDefault="005840C3" w:rsidP="00D3325D">
      <w:pPr>
        <w:jc w:val="both"/>
        <w:rPr>
          <w:rFonts w:cs="Times New Roman"/>
        </w:rPr>
      </w:pPr>
      <w:r w:rsidRPr="0097467C">
        <w:rPr>
          <w:rFonts w:cs="Times New Roman"/>
        </w:rPr>
        <w:t xml:space="preserve">gj) krijon dhe mban një portal unik të inspektimit; </w:t>
      </w:r>
    </w:p>
    <w:p w14:paraId="328E39E0" w14:textId="40A65C03" w:rsidR="00900CDB" w:rsidRPr="0097467C" w:rsidRDefault="005840C3" w:rsidP="00D3325D">
      <w:pPr>
        <w:jc w:val="both"/>
        <w:rPr>
          <w:rFonts w:cs="Times New Roman"/>
        </w:rPr>
      </w:pPr>
      <w:r w:rsidRPr="0097467C">
        <w:rPr>
          <w:rFonts w:cs="Times New Roman"/>
        </w:rPr>
        <w:t>h) mban listën e përditësuar të inspektorëve në detyrë për çdo inspektorat.</w:t>
      </w:r>
    </w:p>
    <w:p w14:paraId="1A6AFFC5" w14:textId="4E62EEDA" w:rsidR="0047795A" w:rsidRPr="0097467C" w:rsidRDefault="0047795A" w:rsidP="00D3325D">
      <w:pPr>
        <w:jc w:val="both"/>
        <w:rPr>
          <w:rFonts w:cs="Times New Roman"/>
        </w:rPr>
      </w:pPr>
    </w:p>
    <w:p w14:paraId="4E1E5B87" w14:textId="77777777" w:rsidR="0047795A" w:rsidRPr="0097467C" w:rsidRDefault="0047795A" w:rsidP="00CD10F3">
      <w:pPr>
        <w:pStyle w:val="Heading3"/>
      </w:pPr>
      <w:bookmarkStart w:id="35" w:name="_Toc52519905"/>
      <w:r w:rsidRPr="0097467C">
        <w:t>Mbikëqyrja nga IQ</w:t>
      </w:r>
      <w:bookmarkEnd w:id="35"/>
      <w:r w:rsidRPr="0097467C">
        <w:t xml:space="preserve"> </w:t>
      </w:r>
    </w:p>
    <w:p w14:paraId="7DAA2561" w14:textId="77777777" w:rsidR="0047795A" w:rsidRPr="0097467C" w:rsidRDefault="0047795A" w:rsidP="00D3325D">
      <w:pPr>
        <w:spacing w:before="0" w:line="240" w:lineRule="auto"/>
        <w:jc w:val="both"/>
      </w:pPr>
    </w:p>
    <w:p w14:paraId="0368E431" w14:textId="01DCA30F" w:rsidR="0047795A" w:rsidRPr="0097467C" w:rsidRDefault="0047795A" w:rsidP="005F4735">
      <w:pPr>
        <w:pStyle w:val="ListParagraph"/>
        <w:numPr>
          <w:ilvl w:val="0"/>
          <w:numId w:val="47"/>
        </w:numPr>
        <w:spacing w:before="0"/>
        <w:jc w:val="both"/>
        <w:rPr>
          <w:rFonts w:cs="Times New Roman"/>
        </w:rPr>
      </w:pPr>
      <w:r w:rsidRPr="0097467C">
        <w:rPr>
          <w:rFonts w:cs="Times New Roman"/>
        </w:rPr>
        <w:t xml:space="preserve">Mbikëqyr zbatimin e ligjit për inspektimin/akteve nënligjore në fushën e inspektimit. </w:t>
      </w:r>
    </w:p>
    <w:p w14:paraId="7D450B0A" w14:textId="4596E383" w:rsidR="008C76B4" w:rsidRPr="0097467C" w:rsidRDefault="0047795A" w:rsidP="005F4735">
      <w:pPr>
        <w:pStyle w:val="ListParagraph"/>
        <w:numPr>
          <w:ilvl w:val="0"/>
          <w:numId w:val="47"/>
        </w:numPr>
        <w:spacing w:before="0"/>
        <w:jc w:val="both"/>
        <w:rPr>
          <w:rFonts w:cs="Times New Roman"/>
        </w:rPr>
      </w:pPr>
      <w:r w:rsidRPr="0097467C">
        <w:rPr>
          <w:rFonts w:cs="Times New Roman"/>
        </w:rPr>
        <w:t xml:space="preserve">Propozon marrjen e masave disiplinore ndaj inspektorëve dhe kryeinspektorit. </w:t>
      </w:r>
    </w:p>
    <w:p w14:paraId="408875DC" w14:textId="2C6A18C5" w:rsidR="0047795A" w:rsidRPr="0097467C" w:rsidRDefault="0047795A" w:rsidP="005F4735">
      <w:pPr>
        <w:pStyle w:val="ListParagraph"/>
        <w:numPr>
          <w:ilvl w:val="0"/>
          <w:numId w:val="47"/>
        </w:numPr>
        <w:spacing w:before="0"/>
        <w:jc w:val="both"/>
        <w:rPr>
          <w:rFonts w:cs="Times New Roman"/>
        </w:rPr>
      </w:pPr>
      <w:r w:rsidRPr="0097467C">
        <w:rPr>
          <w:rFonts w:cs="Times New Roman"/>
        </w:rPr>
        <w:t>Përgatit raportin vjetor të përgjithshëm.</w:t>
      </w:r>
    </w:p>
    <w:p w14:paraId="6525365B" w14:textId="654FD40D" w:rsidR="00A32CA4" w:rsidRPr="0097467C" w:rsidRDefault="00DC7B16" w:rsidP="00905904">
      <w:pPr>
        <w:pStyle w:val="Heading6"/>
      </w:pPr>
      <w:r w:rsidRPr="0097467C">
        <w:rPr>
          <w:noProof/>
          <w:lang w:eastAsia="sq-AL"/>
        </w:rPr>
        <mc:AlternateContent>
          <mc:Choice Requires="wps">
            <w:drawing>
              <wp:anchor distT="0" distB="0" distL="114300" distR="114300" simplePos="0" relativeHeight="252012544" behindDoc="0" locked="0" layoutInCell="1" allowOverlap="1" wp14:anchorId="4286F367" wp14:editId="3BAEC84A">
                <wp:simplePos x="0" y="0"/>
                <wp:positionH relativeFrom="column">
                  <wp:posOffset>-20320</wp:posOffset>
                </wp:positionH>
                <wp:positionV relativeFrom="paragraph">
                  <wp:posOffset>90161</wp:posOffset>
                </wp:positionV>
                <wp:extent cx="5691117" cy="464024"/>
                <wp:effectExtent l="57150" t="57150" r="367030" b="336550"/>
                <wp:wrapNone/>
                <wp:docPr id="648" name="Rectangle 648"/>
                <wp:cNvGraphicFramePr/>
                <a:graphic xmlns:a="http://schemas.openxmlformats.org/drawingml/2006/main">
                  <a:graphicData uri="http://schemas.microsoft.com/office/word/2010/wordprocessingShape">
                    <wps:wsp>
                      <wps:cNvSpPr/>
                      <wps:spPr>
                        <a:xfrm>
                          <a:off x="0" y="0"/>
                          <a:ext cx="5691117" cy="464024"/>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lnRef>
                        <a:fillRef idx="1">
                          <a:schemeClr val="lt1"/>
                        </a:fillRef>
                        <a:effectRef idx="0">
                          <a:schemeClr val="accent1"/>
                        </a:effectRef>
                        <a:fontRef idx="minor">
                          <a:schemeClr val="dk1"/>
                        </a:fontRef>
                      </wps:style>
                      <wps:txbx>
                        <w:txbxContent>
                          <w:p w14:paraId="379AD6FA" w14:textId="77777777" w:rsidR="007F2EE9" w:rsidRPr="00DC7B16" w:rsidRDefault="007F2EE9" w:rsidP="00DC7B16">
                            <w:pPr>
                              <w:spacing w:before="0"/>
                              <w:jc w:val="both"/>
                              <w:rPr>
                                <w:rFonts w:cs="Times New Roman"/>
                                <w:b/>
                                <w:bCs/>
                                <w:i/>
                                <w:iCs/>
                                <w:color w:val="2F5496" w:themeColor="accent1" w:themeShade="BF"/>
                              </w:rPr>
                            </w:pPr>
                            <w:r w:rsidRPr="00DC7B16">
                              <w:rPr>
                                <w:rFonts w:cs="Times New Roman"/>
                                <w:b/>
                                <w:bCs/>
                                <w:i/>
                                <w:iCs/>
                                <w:color w:val="2F5496" w:themeColor="accent1" w:themeShade="BF"/>
                              </w:rPr>
                              <w:t>Veprimtari inspektuese me dokumente standarde, listë verifikimi, kartë digjitale të inspektorit, online në sistemim “e-Inspektimi”, nëpërmjet Tablet-it!!!</w:t>
                            </w:r>
                          </w:p>
                          <w:p w14:paraId="5FF36E21" w14:textId="77777777" w:rsidR="007F2EE9" w:rsidRPr="00DC7B16" w:rsidRDefault="007F2EE9" w:rsidP="00DC7B16">
                            <w:pPr>
                              <w:jc w:val="center"/>
                              <w:rPr>
                                <w:color w:val="2F5496"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86F367" id="Rectangle 648" o:spid="_x0000_s1057" style="position:absolute;margin-left:-1.6pt;margin-top:7.1pt;width:448.1pt;height:36.55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" fillcolor="white [3201]" stroked="f" strokeweight="1pt">
                <v:shadow on="t" color="black" opacity="19660f" offset="4.49014mm,4.49014mm"/>
                <v:textbox>
                  <w:txbxContent>
                    <w:p w14:paraId="379AD6FA" w14:textId="77777777" w:rsidR="007F2EE9" w:rsidRPr="00DC7B16" w:rsidRDefault="007F2EE9" w:rsidP="00DC7B16">
                      <w:pPr>
                        <w:spacing w:before="0"/>
                        <w:jc w:val="both"/>
                        <w:rPr>
                          <w:rFonts w:cs="Times New Roman"/>
                          <w:b/>
                          <w:bCs/>
                          <w:i/>
                          <w:iCs/>
                          <w:color w:val="2F5496" w:themeColor="accent1" w:themeShade="BF"/>
                        </w:rPr>
                      </w:pPr>
                      <w:r w:rsidRPr="00DC7B16">
                        <w:rPr>
                          <w:rFonts w:cs="Times New Roman"/>
                          <w:b/>
                          <w:bCs/>
                          <w:i/>
                          <w:iCs/>
                          <w:color w:val="2F5496" w:themeColor="accent1" w:themeShade="BF"/>
                        </w:rPr>
                        <w:t>Veprimtari inspektuese me dokumente standarde, listë verifikimi, kartë digjitale të inspektorit, online në sistemim “e-Inspektimi”, nëpërmjet Tablet-it!!!</w:t>
                      </w:r>
                    </w:p>
                    <w:p w14:paraId="5FF36E21" w14:textId="77777777" w:rsidR="007F2EE9" w:rsidRPr="00DC7B16" w:rsidRDefault="007F2EE9" w:rsidP="00DC7B16">
                      <w:pPr>
                        <w:jc w:val="center"/>
                        <w:rPr>
                          <w:color w:val="2F5496" w:themeColor="accent1" w:themeShade="BF"/>
                        </w:rPr>
                      </w:pPr>
                    </w:p>
                  </w:txbxContent>
                </v:textbox>
              </v:rect>
            </w:pict>
          </mc:Fallback>
        </mc:AlternateContent>
      </w:r>
    </w:p>
    <w:p w14:paraId="1F1A001F" w14:textId="5D090196" w:rsidR="00CB58B0" w:rsidRPr="0097467C" w:rsidRDefault="00CB58B0" w:rsidP="00D3325D">
      <w:pPr>
        <w:spacing w:before="0"/>
        <w:jc w:val="both"/>
        <w:rPr>
          <w:rFonts w:cs="Times New Roman"/>
          <w:b/>
          <w:bCs/>
          <w:i/>
          <w:iCs/>
        </w:rPr>
      </w:pPr>
    </w:p>
    <w:p w14:paraId="3D8EBA9F" w14:textId="77777777" w:rsidR="00DC7B16" w:rsidRPr="0097467C" w:rsidRDefault="00DC7B16" w:rsidP="00D3325D">
      <w:pPr>
        <w:spacing w:before="0"/>
        <w:jc w:val="both"/>
        <w:rPr>
          <w:rFonts w:cs="Times New Roman"/>
          <w:b/>
          <w:bCs/>
          <w:i/>
          <w:iCs/>
        </w:rPr>
      </w:pPr>
    </w:p>
    <w:p w14:paraId="5BB0E292" w14:textId="77777777" w:rsidR="00DC7B16" w:rsidRPr="0097467C" w:rsidRDefault="00DC7B16" w:rsidP="00D3325D">
      <w:pPr>
        <w:spacing w:before="0"/>
        <w:jc w:val="both"/>
        <w:rPr>
          <w:rFonts w:cs="Times New Roman"/>
          <w:b/>
          <w:bCs/>
        </w:rPr>
      </w:pPr>
    </w:p>
    <w:p w14:paraId="373DE7B2" w14:textId="37809A6C" w:rsidR="00CB58B0" w:rsidRPr="0097467C" w:rsidRDefault="00CB58B0" w:rsidP="00D3325D">
      <w:pPr>
        <w:spacing w:before="0"/>
        <w:jc w:val="both"/>
        <w:rPr>
          <w:rFonts w:cs="Times New Roman"/>
          <w:b/>
          <w:bCs/>
        </w:rPr>
      </w:pPr>
      <w:r w:rsidRPr="0097467C">
        <w:rPr>
          <w:rFonts w:cs="Times New Roman"/>
          <w:b/>
          <w:bCs/>
        </w:rPr>
        <w:t xml:space="preserve">Parimi i përgjithshëm – Inspektim i programuar </w:t>
      </w:r>
    </w:p>
    <w:p w14:paraId="41F55A67" w14:textId="0093748E" w:rsidR="00CB58B0" w:rsidRPr="0097467C" w:rsidRDefault="00CB58B0" w:rsidP="00D3325D">
      <w:pPr>
        <w:spacing w:before="0"/>
        <w:jc w:val="both"/>
      </w:pPr>
      <w:r w:rsidRPr="0097467C">
        <w:t xml:space="preserve">(Autorizimi i fillimit të një inspektimi konkret në bazë të programit të inspektimit) </w:t>
      </w:r>
    </w:p>
    <w:p w14:paraId="20E1BCFB" w14:textId="7EEC8634" w:rsidR="00CB58B0" w:rsidRPr="0097467C" w:rsidRDefault="00CB58B0" w:rsidP="005F4735">
      <w:pPr>
        <w:pStyle w:val="ListParagraph"/>
        <w:numPr>
          <w:ilvl w:val="0"/>
          <w:numId w:val="48"/>
        </w:numPr>
        <w:spacing w:before="0"/>
        <w:jc w:val="both"/>
        <w:rPr>
          <w:i/>
          <w:iCs/>
        </w:rPr>
      </w:pPr>
      <w:r w:rsidRPr="0097467C">
        <w:t xml:space="preserve">Rregullat e programimit të inspektimit – bazuar në </w:t>
      </w:r>
      <w:r w:rsidRPr="0097467C">
        <w:rPr>
          <w:i/>
          <w:iCs/>
        </w:rPr>
        <w:t>metodologjinë e vlerësimit të riskut</w:t>
      </w:r>
    </w:p>
    <w:p w14:paraId="081CAD1B" w14:textId="4F299F8D" w:rsidR="00DA7C85" w:rsidRPr="0097467C" w:rsidRDefault="00DA7C85" w:rsidP="00D3325D">
      <w:pPr>
        <w:spacing w:before="0"/>
        <w:jc w:val="both"/>
        <w:rPr>
          <w:i/>
          <w:iCs/>
        </w:rPr>
      </w:pPr>
    </w:p>
    <w:p w14:paraId="431737FC" w14:textId="53F4CCF2" w:rsidR="00A75CD4" w:rsidRPr="0097467C" w:rsidRDefault="001944F0" w:rsidP="00D3325D">
      <w:pPr>
        <w:spacing w:before="0"/>
        <w:jc w:val="both"/>
      </w:pPr>
      <w:r w:rsidRPr="0097467C">
        <w:rPr>
          <w:noProof/>
          <w:lang w:eastAsia="sq-AL"/>
        </w:rPr>
        <w:lastRenderedPageBreak/>
        <mc:AlternateContent>
          <mc:Choice Requires="wps">
            <w:drawing>
              <wp:anchor distT="0" distB="0" distL="114300" distR="114300" simplePos="0" relativeHeight="251722752" behindDoc="0" locked="0" layoutInCell="1" allowOverlap="1" wp14:anchorId="3700E6D3" wp14:editId="3B469BB8">
                <wp:simplePos x="0" y="0"/>
                <wp:positionH relativeFrom="column">
                  <wp:posOffset>184083</wp:posOffset>
                </wp:positionH>
                <wp:positionV relativeFrom="paragraph">
                  <wp:posOffset>4445</wp:posOffset>
                </wp:positionV>
                <wp:extent cx="2406015" cy="1796716"/>
                <wp:effectExtent l="0" t="0" r="13335" b="13335"/>
                <wp:wrapNone/>
                <wp:docPr id="44" name="Rectangle 44"/>
                <wp:cNvGraphicFramePr/>
                <a:graphic xmlns:a="http://schemas.openxmlformats.org/drawingml/2006/main">
                  <a:graphicData uri="http://schemas.microsoft.com/office/word/2010/wordprocessingShape">
                    <wps:wsp>
                      <wps:cNvSpPr/>
                      <wps:spPr>
                        <a:xfrm>
                          <a:off x="0" y="0"/>
                          <a:ext cx="2406015" cy="179671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E832AE7" w14:textId="77777777" w:rsidR="007F2EE9" w:rsidRPr="00C04297" w:rsidRDefault="007F2EE9" w:rsidP="00905904">
                            <w:pPr>
                              <w:pStyle w:val="Heading6"/>
                            </w:pPr>
                            <w:r w:rsidRPr="00C04297">
                              <w:t xml:space="preserve">Inspektim i programuar </w:t>
                            </w:r>
                          </w:p>
                          <w:p w14:paraId="63D5BE7D" w14:textId="77777777" w:rsidR="007F2EE9" w:rsidRPr="00F74EC7" w:rsidRDefault="007F2EE9" w:rsidP="005F4735">
                            <w:pPr>
                              <w:pStyle w:val="ListParagraph"/>
                              <w:numPr>
                                <w:ilvl w:val="0"/>
                                <w:numId w:val="49"/>
                              </w:numPr>
                              <w:rPr>
                                <w:color w:val="000000" w:themeColor="text1"/>
                              </w:rPr>
                            </w:pPr>
                            <w:r w:rsidRPr="00F74EC7">
                              <w:rPr>
                                <w:color w:val="000000" w:themeColor="text1"/>
                              </w:rPr>
                              <w:t xml:space="preserve">Program vjetor – brenda datës 15 dhjetor të vitit paraardhës </w:t>
                            </w:r>
                          </w:p>
                          <w:p w14:paraId="7145CAE7" w14:textId="1ABC95C8" w:rsidR="007F2EE9" w:rsidRPr="00F74EC7" w:rsidRDefault="007F2EE9" w:rsidP="005F4735">
                            <w:pPr>
                              <w:pStyle w:val="ListParagraph"/>
                              <w:numPr>
                                <w:ilvl w:val="0"/>
                                <w:numId w:val="49"/>
                              </w:numPr>
                              <w:rPr>
                                <w:color w:val="000000" w:themeColor="text1"/>
                              </w:rPr>
                            </w:pPr>
                            <w:r w:rsidRPr="00F74EC7">
                              <w:rPr>
                                <w:color w:val="000000" w:themeColor="text1"/>
                              </w:rPr>
                              <w:t>Program mujor – brenda datës 15 të muajit paraardhës.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00E6D3" id="Rectangle 44" o:spid="_x0000_s1058" style="position:absolute;left:0;text-align:left;margin-left:14.5pt;margin-top:.35pt;width:189.45pt;height:141.4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" filled="f" strokecolor="#1f3763 [1604]" strokeweight="1pt">
                <v:textbox>
                  <w:txbxContent>
                    <w:p w14:paraId="2E832AE7" w14:textId="77777777" w:rsidR="007F2EE9" w:rsidRPr="00C04297" w:rsidRDefault="007F2EE9" w:rsidP="00905904">
                      <w:pPr>
                        <w:pStyle w:val="Heading6"/>
                      </w:pPr>
                      <w:r w:rsidRPr="00C04297">
                        <w:t xml:space="preserve">Inspektim i programuar </w:t>
                      </w:r>
                    </w:p>
                    <w:p w14:paraId="63D5BE7D" w14:textId="77777777" w:rsidR="007F2EE9" w:rsidRPr="00F74EC7" w:rsidRDefault="007F2EE9" w:rsidP="005F4735">
                      <w:pPr>
                        <w:pStyle w:val="ListParagraph"/>
                        <w:numPr>
                          <w:ilvl w:val="0"/>
                          <w:numId w:val="49"/>
                        </w:numPr>
                        <w:rPr>
                          <w:color w:val="000000" w:themeColor="text1"/>
                        </w:rPr>
                      </w:pPr>
                      <w:r w:rsidRPr="00F74EC7">
                        <w:rPr>
                          <w:color w:val="000000" w:themeColor="text1"/>
                        </w:rPr>
                        <w:t xml:space="preserve">Program vjetor – brenda datës 15 dhjetor të vitit paraardhës </w:t>
                      </w:r>
                    </w:p>
                    <w:p w14:paraId="7145CAE7" w14:textId="1ABC95C8" w:rsidR="007F2EE9" w:rsidRPr="00F74EC7" w:rsidRDefault="007F2EE9" w:rsidP="005F4735">
                      <w:pPr>
                        <w:pStyle w:val="ListParagraph"/>
                        <w:numPr>
                          <w:ilvl w:val="0"/>
                          <w:numId w:val="49"/>
                        </w:numPr>
                        <w:rPr>
                          <w:color w:val="000000" w:themeColor="text1"/>
                        </w:rPr>
                      </w:pPr>
                      <w:r w:rsidRPr="00F74EC7">
                        <w:rPr>
                          <w:color w:val="000000" w:themeColor="text1"/>
                        </w:rPr>
                        <w:t>Program mujor – brenda datës 15 të muajit paraardhës.</w:t>
                      </w:r>
                    </w:p>
                  </w:txbxContent>
                </v:textbox>
              </v:rect>
            </w:pict>
          </mc:Fallback>
        </mc:AlternateContent>
      </w:r>
      <w:r w:rsidRPr="0097467C">
        <w:rPr>
          <w:noProof/>
          <w:lang w:eastAsia="sq-AL"/>
        </w:rPr>
        <mc:AlternateContent>
          <mc:Choice Requires="wps">
            <w:drawing>
              <wp:anchor distT="0" distB="0" distL="114300" distR="114300" simplePos="0" relativeHeight="251723776" behindDoc="0" locked="0" layoutInCell="1" allowOverlap="1" wp14:anchorId="1BA4F315" wp14:editId="1ED0BDB5">
                <wp:simplePos x="0" y="0"/>
                <wp:positionH relativeFrom="column">
                  <wp:posOffset>3136232</wp:posOffset>
                </wp:positionH>
                <wp:positionV relativeFrom="paragraph">
                  <wp:posOffset>4446</wp:posOffset>
                </wp:positionV>
                <wp:extent cx="2695073" cy="1764632"/>
                <wp:effectExtent l="0" t="0" r="10160" b="26670"/>
                <wp:wrapNone/>
                <wp:docPr id="45" name="Rectangle 45"/>
                <wp:cNvGraphicFramePr/>
                <a:graphic xmlns:a="http://schemas.openxmlformats.org/drawingml/2006/main">
                  <a:graphicData uri="http://schemas.microsoft.com/office/word/2010/wordprocessingShape">
                    <wps:wsp>
                      <wps:cNvSpPr/>
                      <wps:spPr>
                        <a:xfrm>
                          <a:off x="0" y="0"/>
                          <a:ext cx="2695073" cy="176463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0E84B39" w14:textId="6F9DDCB7" w:rsidR="007F2EE9" w:rsidRPr="00C04297" w:rsidRDefault="007F2EE9" w:rsidP="00905904">
                            <w:pPr>
                              <w:pStyle w:val="Heading6"/>
                            </w:pPr>
                            <w:r w:rsidRPr="00C04297">
                              <w:t>Inspektimi jashtë programi</w:t>
                            </w:r>
                          </w:p>
                          <w:p w14:paraId="4714732C" w14:textId="0CB7402B" w:rsidR="007F2EE9" w:rsidRPr="00F74EC7" w:rsidRDefault="007F2EE9" w:rsidP="005F4735">
                            <w:pPr>
                              <w:pStyle w:val="ListParagraph"/>
                              <w:numPr>
                                <w:ilvl w:val="0"/>
                                <w:numId w:val="50"/>
                              </w:numPr>
                              <w:rPr>
                                <w:color w:val="000000" w:themeColor="text1"/>
                              </w:rPr>
                            </w:pPr>
                            <w:r w:rsidRPr="00F74EC7">
                              <w:rPr>
                                <w:color w:val="000000" w:themeColor="text1"/>
                              </w:rPr>
                              <w:t>Mosrespektimi i detyrimit të raportimit periodik</w:t>
                            </w:r>
                          </w:p>
                          <w:p w14:paraId="578C96DF" w14:textId="6A68AFF8" w:rsidR="007F2EE9" w:rsidRPr="00F74EC7" w:rsidRDefault="007F2EE9" w:rsidP="005F4735">
                            <w:pPr>
                              <w:pStyle w:val="ListParagraph"/>
                              <w:numPr>
                                <w:ilvl w:val="0"/>
                                <w:numId w:val="50"/>
                              </w:numPr>
                              <w:rPr>
                                <w:color w:val="000000" w:themeColor="text1"/>
                              </w:rPr>
                            </w:pPr>
                            <w:r w:rsidRPr="00F74EC7">
                              <w:rPr>
                                <w:color w:val="000000" w:themeColor="text1"/>
                              </w:rPr>
                              <w:t xml:space="preserve">Dyshim i arsyeshëm </w:t>
                            </w:r>
                          </w:p>
                          <w:p w14:paraId="4D09279B" w14:textId="77777777" w:rsidR="007F2EE9" w:rsidRPr="00F74EC7" w:rsidRDefault="007F2EE9" w:rsidP="005F4735">
                            <w:pPr>
                              <w:pStyle w:val="ListParagraph"/>
                              <w:numPr>
                                <w:ilvl w:val="0"/>
                                <w:numId w:val="50"/>
                              </w:numPr>
                              <w:rPr>
                                <w:color w:val="000000" w:themeColor="text1"/>
                              </w:rPr>
                            </w:pPr>
                            <w:r w:rsidRPr="00F74EC7">
                              <w:rPr>
                                <w:color w:val="000000" w:themeColor="text1"/>
                              </w:rPr>
                              <w:t xml:space="preserve">Informacion </w:t>
                            </w:r>
                          </w:p>
                          <w:p w14:paraId="0B74FA24" w14:textId="77777777" w:rsidR="007F2EE9" w:rsidRPr="00F74EC7" w:rsidRDefault="007F2EE9" w:rsidP="005F4735">
                            <w:pPr>
                              <w:pStyle w:val="ListParagraph"/>
                              <w:numPr>
                                <w:ilvl w:val="0"/>
                                <w:numId w:val="50"/>
                              </w:numPr>
                              <w:rPr>
                                <w:color w:val="000000" w:themeColor="text1"/>
                              </w:rPr>
                            </w:pPr>
                            <w:r w:rsidRPr="00F74EC7">
                              <w:rPr>
                                <w:color w:val="000000" w:themeColor="text1"/>
                              </w:rPr>
                              <w:t xml:space="preserve">Incidente </w:t>
                            </w:r>
                          </w:p>
                          <w:p w14:paraId="2D19E9B9" w14:textId="77777777" w:rsidR="007F2EE9" w:rsidRPr="00F74EC7" w:rsidRDefault="007F2EE9" w:rsidP="005F4735">
                            <w:pPr>
                              <w:pStyle w:val="ListParagraph"/>
                              <w:numPr>
                                <w:ilvl w:val="0"/>
                                <w:numId w:val="50"/>
                              </w:numPr>
                              <w:rPr>
                                <w:color w:val="000000" w:themeColor="text1"/>
                              </w:rPr>
                            </w:pPr>
                            <w:r w:rsidRPr="00F74EC7">
                              <w:rPr>
                                <w:color w:val="000000" w:themeColor="text1"/>
                              </w:rPr>
                              <w:t xml:space="preserve">Urdhër i ministrit </w:t>
                            </w:r>
                          </w:p>
                          <w:p w14:paraId="32138364" w14:textId="0E1740B4" w:rsidR="007F2EE9" w:rsidRPr="00F74EC7" w:rsidRDefault="007F2EE9" w:rsidP="005F4735">
                            <w:pPr>
                              <w:pStyle w:val="ListParagraph"/>
                              <w:numPr>
                                <w:ilvl w:val="0"/>
                                <w:numId w:val="50"/>
                              </w:numPr>
                              <w:rPr>
                                <w:color w:val="000000" w:themeColor="text1"/>
                              </w:rPr>
                            </w:pPr>
                            <w:r w:rsidRPr="00F74EC7">
                              <w:rPr>
                                <w:color w:val="000000" w:themeColor="text1"/>
                              </w:rPr>
                              <w:t>Parashikohet nga ligji i posaçëm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A4F315" id="Rectangle 45" o:spid="_x0000_s1059" style="position:absolute;left:0;text-align:left;margin-left:246.95pt;margin-top:.35pt;width:212.2pt;height:138.9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" filled="f" strokecolor="#1f3763 [1604]" strokeweight="1pt">
                <v:textbox>
                  <w:txbxContent>
                    <w:p w14:paraId="50E84B39" w14:textId="6F9DDCB7" w:rsidR="007F2EE9" w:rsidRPr="00C04297" w:rsidRDefault="007F2EE9" w:rsidP="00905904">
                      <w:pPr>
                        <w:pStyle w:val="Heading6"/>
                      </w:pPr>
                      <w:r w:rsidRPr="00C04297">
                        <w:t>Inspektimi jashtë programi</w:t>
                      </w:r>
                    </w:p>
                    <w:p w14:paraId="4714732C" w14:textId="0CB7402B" w:rsidR="007F2EE9" w:rsidRPr="00F74EC7" w:rsidRDefault="007F2EE9" w:rsidP="005F4735">
                      <w:pPr>
                        <w:pStyle w:val="ListParagraph"/>
                        <w:numPr>
                          <w:ilvl w:val="0"/>
                          <w:numId w:val="50"/>
                        </w:numPr>
                        <w:rPr>
                          <w:color w:val="000000" w:themeColor="text1"/>
                        </w:rPr>
                      </w:pPr>
                      <w:r w:rsidRPr="00F74EC7">
                        <w:rPr>
                          <w:color w:val="000000" w:themeColor="text1"/>
                        </w:rPr>
                        <w:t>Mosrespektimi i detyrimit të raportimit periodik</w:t>
                      </w:r>
                    </w:p>
                    <w:p w14:paraId="578C96DF" w14:textId="6A68AFF8" w:rsidR="007F2EE9" w:rsidRPr="00F74EC7" w:rsidRDefault="007F2EE9" w:rsidP="005F4735">
                      <w:pPr>
                        <w:pStyle w:val="ListParagraph"/>
                        <w:numPr>
                          <w:ilvl w:val="0"/>
                          <w:numId w:val="50"/>
                        </w:numPr>
                        <w:rPr>
                          <w:color w:val="000000" w:themeColor="text1"/>
                        </w:rPr>
                      </w:pPr>
                      <w:r w:rsidRPr="00F74EC7">
                        <w:rPr>
                          <w:color w:val="000000" w:themeColor="text1"/>
                        </w:rPr>
                        <w:t xml:space="preserve">Dyshim i arsyeshëm </w:t>
                      </w:r>
                    </w:p>
                    <w:p w14:paraId="4D09279B" w14:textId="77777777" w:rsidR="007F2EE9" w:rsidRPr="00F74EC7" w:rsidRDefault="007F2EE9" w:rsidP="005F4735">
                      <w:pPr>
                        <w:pStyle w:val="ListParagraph"/>
                        <w:numPr>
                          <w:ilvl w:val="0"/>
                          <w:numId w:val="50"/>
                        </w:numPr>
                        <w:rPr>
                          <w:color w:val="000000" w:themeColor="text1"/>
                        </w:rPr>
                      </w:pPr>
                      <w:r w:rsidRPr="00F74EC7">
                        <w:rPr>
                          <w:color w:val="000000" w:themeColor="text1"/>
                        </w:rPr>
                        <w:t xml:space="preserve">Informacion </w:t>
                      </w:r>
                    </w:p>
                    <w:p w14:paraId="0B74FA24" w14:textId="77777777" w:rsidR="007F2EE9" w:rsidRPr="00F74EC7" w:rsidRDefault="007F2EE9" w:rsidP="005F4735">
                      <w:pPr>
                        <w:pStyle w:val="ListParagraph"/>
                        <w:numPr>
                          <w:ilvl w:val="0"/>
                          <w:numId w:val="50"/>
                        </w:numPr>
                        <w:rPr>
                          <w:color w:val="000000" w:themeColor="text1"/>
                        </w:rPr>
                      </w:pPr>
                      <w:r w:rsidRPr="00F74EC7">
                        <w:rPr>
                          <w:color w:val="000000" w:themeColor="text1"/>
                        </w:rPr>
                        <w:t xml:space="preserve">Incidente </w:t>
                      </w:r>
                    </w:p>
                    <w:p w14:paraId="2D19E9B9" w14:textId="77777777" w:rsidR="007F2EE9" w:rsidRPr="00F74EC7" w:rsidRDefault="007F2EE9" w:rsidP="005F4735">
                      <w:pPr>
                        <w:pStyle w:val="ListParagraph"/>
                        <w:numPr>
                          <w:ilvl w:val="0"/>
                          <w:numId w:val="50"/>
                        </w:numPr>
                        <w:rPr>
                          <w:color w:val="000000" w:themeColor="text1"/>
                        </w:rPr>
                      </w:pPr>
                      <w:r w:rsidRPr="00F74EC7">
                        <w:rPr>
                          <w:color w:val="000000" w:themeColor="text1"/>
                        </w:rPr>
                        <w:t xml:space="preserve">Urdhër i ministrit </w:t>
                      </w:r>
                    </w:p>
                    <w:p w14:paraId="32138364" w14:textId="0E1740B4" w:rsidR="007F2EE9" w:rsidRPr="00F74EC7" w:rsidRDefault="007F2EE9" w:rsidP="005F4735">
                      <w:pPr>
                        <w:pStyle w:val="ListParagraph"/>
                        <w:numPr>
                          <w:ilvl w:val="0"/>
                          <w:numId w:val="50"/>
                        </w:numPr>
                        <w:rPr>
                          <w:color w:val="000000" w:themeColor="text1"/>
                        </w:rPr>
                      </w:pPr>
                      <w:r w:rsidRPr="00F74EC7">
                        <w:rPr>
                          <w:color w:val="000000" w:themeColor="text1"/>
                        </w:rPr>
                        <w:t>Parashikohet nga ligji i posaçëm</w:t>
                      </w:r>
                    </w:p>
                  </w:txbxContent>
                </v:textbox>
              </v:rect>
            </w:pict>
          </mc:Fallback>
        </mc:AlternateContent>
      </w:r>
    </w:p>
    <w:p w14:paraId="599EFFC4" w14:textId="164240C9" w:rsidR="00A75CD4" w:rsidRPr="0097467C" w:rsidRDefault="00A75CD4" w:rsidP="00D3325D">
      <w:pPr>
        <w:spacing w:before="0"/>
        <w:jc w:val="both"/>
      </w:pPr>
    </w:p>
    <w:p w14:paraId="3F841D34" w14:textId="7C0D3FF1" w:rsidR="00A75CD4" w:rsidRPr="0097467C" w:rsidRDefault="00A75CD4" w:rsidP="00D3325D">
      <w:pPr>
        <w:spacing w:before="0"/>
        <w:jc w:val="both"/>
      </w:pPr>
    </w:p>
    <w:p w14:paraId="0AF0C9F5" w14:textId="77777777" w:rsidR="00A75CD4" w:rsidRPr="0097467C" w:rsidRDefault="00A75CD4" w:rsidP="00D3325D">
      <w:pPr>
        <w:spacing w:before="0"/>
        <w:jc w:val="both"/>
      </w:pPr>
    </w:p>
    <w:p w14:paraId="0ADACDA6" w14:textId="25D569F0" w:rsidR="00DA7C85" w:rsidRPr="0097467C" w:rsidRDefault="00DA7C85" w:rsidP="00D3325D">
      <w:pPr>
        <w:spacing w:before="0"/>
        <w:jc w:val="both"/>
      </w:pPr>
    </w:p>
    <w:p w14:paraId="4A8981EE" w14:textId="184A674C" w:rsidR="00CB58B0" w:rsidRPr="0097467C" w:rsidRDefault="00CB58B0" w:rsidP="00D3325D">
      <w:pPr>
        <w:spacing w:before="0"/>
        <w:jc w:val="both"/>
        <w:rPr>
          <w:rFonts w:cs="Times New Roman"/>
          <w:b/>
          <w:bCs/>
          <w:i/>
          <w:iCs/>
        </w:rPr>
      </w:pPr>
    </w:p>
    <w:p w14:paraId="79698E4C" w14:textId="1149F443" w:rsidR="00CB58B0" w:rsidRPr="0097467C" w:rsidRDefault="00CB58B0" w:rsidP="00D3325D">
      <w:pPr>
        <w:spacing w:before="0"/>
        <w:jc w:val="both"/>
        <w:rPr>
          <w:rFonts w:cs="Times New Roman"/>
          <w:b/>
          <w:bCs/>
          <w:i/>
          <w:iCs/>
        </w:rPr>
      </w:pPr>
    </w:p>
    <w:p w14:paraId="5B692A78" w14:textId="2AB33F23" w:rsidR="00093E1F" w:rsidRPr="0097467C" w:rsidRDefault="00093E1F" w:rsidP="00D3325D">
      <w:pPr>
        <w:spacing w:before="0"/>
        <w:jc w:val="both"/>
        <w:rPr>
          <w:rFonts w:cs="Times New Roman"/>
          <w:b/>
          <w:bCs/>
          <w:i/>
          <w:iCs/>
        </w:rPr>
      </w:pPr>
    </w:p>
    <w:p w14:paraId="4A433AD2" w14:textId="69560755" w:rsidR="00093E1F" w:rsidRPr="0097467C" w:rsidRDefault="00093E1F" w:rsidP="00D3325D">
      <w:pPr>
        <w:spacing w:before="0"/>
        <w:jc w:val="both"/>
        <w:rPr>
          <w:rFonts w:cs="Times New Roman"/>
          <w:b/>
          <w:bCs/>
          <w:i/>
          <w:iCs/>
        </w:rPr>
      </w:pPr>
    </w:p>
    <w:p w14:paraId="73275CC8" w14:textId="26ABDB75" w:rsidR="00437986" w:rsidRPr="0097467C" w:rsidRDefault="00437986" w:rsidP="00D3325D">
      <w:pPr>
        <w:spacing w:before="0"/>
        <w:jc w:val="both"/>
        <w:rPr>
          <w:rFonts w:cs="Times New Roman"/>
          <w:b/>
          <w:bCs/>
          <w:i/>
          <w:iCs/>
        </w:rPr>
      </w:pPr>
    </w:p>
    <w:p w14:paraId="35093D36" w14:textId="364B5F44" w:rsidR="00970BB9" w:rsidRPr="0097467C" w:rsidRDefault="00970BB9" w:rsidP="00970BB9">
      <w:pPr>
        <w:jc w:val="both"/>
      </w:pPr>
      <w:r w:rsidRPr="0097467C">
        <w:t>Programet e inspektimit hartohen mbi bazë të vlerësimit të riskut, me katër nivele risku. Kjo bën që burimet e inspektimit të shfrytëzohen sa më mirë në drejtim të subjekteve të inspektimit me risk më të lartë. Metodologjia e vlerësimit të riskut në inspektime merr në konsideratë si llojin e aktivitetit që kryen subjekti ashtu edhe historikun e inspektimeve të mëparshme të kryera pranë subjektit.</w:t>
      </w:r>
    </w:p>
    <w:p w14:paraId="3BE306C9" w14:textId="77777777" w:rsidR="00437986" w:rsidRPr="0097467C" w:rsidRDefault="00437986" w:rsidP="00D3325D">
      <w:pPr>
        <w:spacing w:before="0"/>
        <w:jc w:val="both"/>
        <w:rPr>
          <w:rFonts w:cs="Times New Roman"/>
          <w:b/>
          <w:bCs/>
          <w:i/>
          <w:iCs/>
        </w:rPr>
      </w:pPr>
    </w:p>
    <w:p w14:paraId="725F1916" w14:textId="43AA7543" w:rsidR="00437986" w:rsidRPr="0097467C" w:rsidRDefault="00437986" w:rsidP="00D3325D">
      <w:pPr>
        <w:spacing w:before="0"/>
        <w:jc w:val="both"/>
        <w:rPr>
          <w:rFonts w:cs="Times New Roman"/>
          <w:b/>
          <w:bCs/>
          <w:i/>
          <w:iCs/>
        </w:rPr>
      </w:pPr>
    </w:p>
    <w:p w14:paraId="1D90A1B2" w14:textId="655AA70C" w:rsidR="00437986" w:rsidRPr="0097467C" w:rsidRDefault="00970BB9" w:rsidP="00D3325D">
      <w:pPr>
        <w:spacing w:before="0"/>
        <w:jc w:val="both"/>
        <w:rPr>
          <w:rFonts w:cs="Times New Roman"/>
          <w:b/>
          <w:bCs/>
          <w:i/>
          <w:iCs/>
        </w:rPr>
      </w:pPr>
      <w:r w:rsidRPr="0097467C">
        <w:rPr>
          <w:rFonts w:cs="Times New Roman"/>
          <w:b/>
          <w:bCs/>
          <w:i/>
          <w:iCs/>
          <w:noProof/>
          <w:lang w:eastAsia="sq-AL"/>
        </w:rPr>
        <mc:AlternateContent>
          <mc:Choice Requires="wps">
            <w:drawing>
              <wp:anchor distT="0" distB="0" distL="114300" distR="114300" simplePos="0" relativeHeight="252009472" behindDoc="0" locked="0" layoutInCell="1" allowOverlap="1" wp14:anchorId="0EF36FA0" wp14:editId="490A96C1">
                <wp:simplePos x="0" y="0"/>
                <wp:positionH relativeFrom="column">
                  <wp:posOffset>361950</wp:posOffset>
                </wp:positionH>
                <wp:positionV relativeFrom="paragraph">
                  <wp:posOffset>62865</wp:posOffset>
                </wp:positionV>
                <wp:extent cx="2085975" cy="981075"/>
                <wp:effectExtent l="57150" t="57150" r="314325" b="352425"/>
                <wp:wrapNone/>
                <wp:docPr id="254" name="Callout: Right Arrow 254"/>
                <wp:cNvGraphicFramePr/>
                <a:graphic xmlns:a="http://schemas.openxmlformats.org/drawingml/2006/main">
                  <a:graphicData uri="http://schemas.microsoft.com/office/word/2010/wordprocessingShape">
                    <wps:wsp>
                      <wps:cNvSpPr/>
                      <wps:spPr>
                        <a:xfrm>
                          <a:off x="0" y="0"/>
                          <a:ext cx="2085975" cy="981075"/>
                        </a:xfrm>
                        <a:prstGeom prst="rightArrowCallou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lnRef>
                        <a:fillRef idx="1">
                          <a:schemeClr val="lt1"/>
                        </a:fillRef>
                        <a:effectRef idx="0">
                          <a:schemeClr val="accent1"/>
                        </a:effectRef>
                        <a:fontRef idx="minor">
                          <a:schemeClr val="dk1"/>
                        </a:fontRef>
                      </wps:style>
                      <wps:txbx>
                        <w:txbxContent>
                          <w:p w14:paraId="0CFFFD2C" w14:textId="7A20761F" w:rsidR="007F2EE9" w:rsidRPr="00437986" w:rsidRDefault="007F2EE9" w:rsidP="00437986">
                            <w:pPr>
                              <w:jc w:val="both"/>
                            </w:pPr>
                            <w:r w:rsidRPr="00437986">
                              <w:t>Program inspektimi mi bazë të vlerësimit të riskut</w:t>
                            </w:r>
                          </w:p>
                          <w:p w14:paraId="2363ECA0" w14:textId="77777777" w:rsidR="007F2EE9" w:rsidRPr="00437986" w:rsidRDefault="007F2EE9" w:rsidP="004379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36FA0"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254" o:spid="_x0000_s1060" type="#_x0000_t78" style="position:absolute;left:0;text-align:left;margin-left:28.5pt;margin-top:4.95pt;width:164.25pt;height:77.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" adj="14035,,19060" fillcolor="white [3201]" stroked="f" strokeweight="1pt">
                <v:shadow on="t" color="black" opacity="19660f" offset="4.49014mm,4.49014mm"/>
                <v:textbox>
                  <w:txbxContent>
                    <w:p w14:paraId="0CFFFD2C" w14:textId="7A20761F" w:rsidR="007F2EE9" w:rsidRPr="00437986" w:rsidRDefault="007F2EE9" w:rsidP="00437986">
                      <w:pPr>
                        <w:jc w:val="both"/>
                      </w:pPr>
                      <w:r w:rsidRPr="00437986">
                        <w:t>Program inspektimi mi bazë të vlerësimit të riskut</w:t>
                      </w:r>
                    </w:p>
                    <w:p w14:paraId="2363ECA0" w14:textId="77777777" w:rsidR="007F2EE9" w:rsidRPr="00437986" w:rsidRDefault="007F2EE9" w:rsidP="00437986">
                      <w:pPr>
                        <w:jc w:val="center"/>
                      </w:pPr>
                    </w:p>
                  </w:txbxContent>
                </v:textbox>
              </v:shape>
            </w:pict>
          </mc:Fallback>
        </mc:AlternateContent>
      </w:r>
      <w:r w:rsidRPr="0097467C">
        <w:rPr>
          <w:rFonts w:asciiTheme="majorHAnsi" w:hAnsiTheme="majorHAnsi" w:cs="Times New Roman"/>
          <w:noProof/>
          <w:szCs w:val="24"/>
          <w:lang w:eastAsia="sq-AL"/>
        </w:rPr>
        <w:drawing>
          <wp:anchor distT="0" distB="0" distL="114300" distR="114300" simplePos="0" relativeHeight="252010496" behindDoc="0" locked="0" layoutInCell="1" allowOverlap="1" wp14:anchorId="0058BEC8" wp14:editId="36464753">
            <wp:simplePos x="0" y="0"/>
            <wp:positionH relativeFrom="column">
              <wp:posOffset>2724150</wp:posOffset>
            </wp:positionH>
            <wp:positionV relativeFrom="paragraph">
              <wp:posOffset>129540</wp:posOffset>
            </wp:positionV>
            <wp:extent cx="2476500" cy="1247775"/>
            <wp:effectExtent l="19050" t="0" r="38100" b="28575"/>
            <wp:wrapSquare wrapText="bothSides"/>
            <wp:docPr id="255"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14:paraId="6DF17567" w14:textId="442BF4C9" w:rsidR="00437986" w:rsidRPr="0097467C" w:rsidRDefault="00437986" w:rsidP="00D3325D">
      <w:pPr>
        <w:spacing w:before="0"/>
        <w:jc w:val="both"/>
        <w:rPr>
          <w:rFonts w:cs="Times New Roman"/>
          <w:b/>
          <w:bCs/>
          <w:i/>
          <w:iCs/>
        </w:rPr>
      </w:pPr>
    </w:p>
    <w:p w14:paraId="0A6DBD9A" w14:textId="4E189AD2" w:rsidR="00437986" w:rsidRPr="0097467C" w:rsidRDefault="00437986" w:rsidP="00D3325D">
      <w:pPr>
        <w:spacing w:before="0"/>
        <w:jc w:val="both"/>
        <w:rPr>
          <w:rFonts w:cs="Times New Roman"/>
          <w:b/>
          <w:bCs/>
          <w:i/>
          <w:iCs/>
        </w:rPr>
      </w:pPr>
    </w:p>
    <w:p w14:paraId="010D71BE" w14:textId="0DFBCD2D" w:rsidR="00437986" w:rsidRPr="0097467C" w:rsidRDefault="00437986" w:rsidP="00D3325D">
      <w:pPr>
        <w:spacing w:before="0"/>
        <w:jc w:val="both"/>
        <w:rPr>
          <w:rFonts w:cs="Times New Roman"/>
          <w:b/>
          <w:bCs/>
          <w:i/>
          <w:iCs/>
        </w:rPr>
      </w:pPr>
    </w:p>
    <w:p w14:paraId="252A4E94" w14:textId="5192E7B7" w:rsidR="00437986" w:rsidRPr="0097467C" w:rsidRDefault="00437986" w:rsidP="00D3325D">
      <w:pPr>
        <w:spacing w:before="0"/>
        <w:jc w:val="both"/>
        <w:rPr>
          <w:rFonts w:cs="Times New Roman"/>
          <w:b/>
          <w:bCs/>
          <w:i/>
          <w:iCs/>
        </w:rPr>
      </w:pPr>
    </w:p>
    <w:p w14:paraId="44A0E165" w14:textId="572E5780" w:rsidR="00437986" w:rsidRPr="0097467C" w:rsidRDefault="00437986" w:rsidP="00D3325D">
      <w:pPr>
        <w:spacing w:before="0"/>
        <w:jc w:val="both"/>
        <w:rPr>
          <w:rFonts w:cs="Times New Roman"/>
          <w:b/>
          <w:bCs/>
          <w:i/>
          <w:iCs/>
        </w:rPr>
      </w:pPr>
    </w:p>
    <w:p w14:paraId="77E2F84A" w14:textId="7995478A" w:rsidR="00437986" w:rsidRPr="0097467C" w:rsidRDefault="00437986" w:rsidP="00D3325D">
      <w:pPr>
        <w:spacing w:before="0"/>
        <w:jc w:val="both"/>
        <w:rPr>
          <w:rFonts w:cs="Times New Roman"/>
          <w:b/>
          <w:bCs/>
          <w:i/>
          <w:iCs/>
        </w:rPr>
      </w:pPr>
    </w:p>
    <w:p w14:paraId="6EE667B9" w14:textId="77777777" w:rsidR="006E37D4" w:rsidRPr="0097467C" w:rsidRDefault="006E37D4" w:rsidP="00D3325D">
      <w:pPr>
        <w:spacing w:before="0"/>
        <w:jc w:val="both"/>
        <w:rPr>
          <w:rFonts w:cs="Times New Roman"/>
          <w:b/>
          <w:bCs/>
          <w:i/>
          <w:iCs/>
        </w:rPr>
      </w:pPr>
    </w:p>
    <w:p w14:paraId="71FBD66D" w14:textId="452FAC1A" w:rsidR="00E97D26" w:rsidRPr="0097467C" w:rsidRDefault="00E97D26" w:rsidP="00CD10F3">
      <w:pPr>
        <w:pStyle w:val="Heading3"/>
      </w:pPr>
      <w:bookmarkStart w:id="36" w:name="_Toc52519906"/>
      <w:r w:rsidRPr="0097467C">
        <w:t>Inspektimi si proces</w:t>
      </w:r>
      <w:bookmarkEnd w:id="36"/>
    </w:p>
    <w:p w14:paraId="50EA3750" w14:textId="77777777" w:rsidR="003E19E6" w:rsidRPr="0097467C" w:rsidRDefault="003E19E6" w:rsidP="003E19E6"/>
    <w:p w14:paraId="655DF5E7" w14:textId="77777777" w:rsidR="00E97D26" w:rsidRPr="0097467C" w:rsidRDefault="00E97D26" w:rsidP="00905904">
      <w:pPr>
        <w:pStyle w:val="Heading6"/>
      </w:pPr>
      <w:r w:rsidRPr="0097467C">
        <w:t>Inspektori:</w:t>
      </w:r>
    </w:p>
    <w:p w14:paraId="60AF84BE" w14:textId="77777777" w:rsidR="00E97D26" w:rsidRPr="0097467C" w:rsidRDefault="00E97D26" w:rsidP="0029283A">
      <w:pPr>
        <w:pStyle w:val="ListParagraph"/>
        <w:numPr>
          <w:ilvl w:val="0"/>
          <w:numId w:val="24"/>
        </w:numPr>
        <w:jc w:val="both"/>
        <w:rPr>
          <w:rFonts w:cs="Times New Roman"/>
        </w:rPr>
      </w:pPr>
      <w:r w:rsidRPr="0097467C">
        <w:rPr>
          <w:rFonts w:cs="Times New Roman"/>
        </w:rPr>
        <w:t>zbaton programin mujor me tematikë;</w:t>
      </w:r>
    </w:p>
    <w:p w14:paraId="48846775" w14:textId="77777777" w:rsidR="00E97D26" w:rsidRPr="0097467C" w:rsidRDefault="00E97D26" w:rsidP="0029283A">
      <w:pPr>
        <w:pStyle w:val="ListParagraph"/>
        <w:numPr>
          <w:ilvl w:val="0"/>
          <w:numId w:val="24"/>
        </w:numPr>
        <w:jc w:val="both"/>
        <w:rPr>
          <w:rFonts w:cs="Times New Roman"/>
        </w:rPr>
      </w:pPr>
      <w:r w:rsidRPr="0097467C">
        <w:rPr>
          <w:rFonts w:cs="Times New Roman"/>
        </w:rPr>
        <w:t>përcakton qëllimin, llojin e inspektimit (edhe për rastet kur është i paprogramuar);</w:t>
      </w:r>
    </w:p>
    <w:p w14:paraId="1A81C5B4" w14:textId="77777777" w:rsidR="00E97D26" w:rsidRPr="0097467C" w:rsidRDefault="00E97D26" w:rsidP="0029283A">
      <w:pPr>
        <w:pStyle w:val="ListParagraph"/>
        <w:numPr>
          <w:ilvl w:val="0"/>
          <w:numId w:val="24"/>
        </w:numPr>
        <w:jc w:val="both"/>
        <w:rPr>
          <w:rFonts w:cs="Times New Roman"/>
        </w:rPr>
      </w:pPr>
      <w:r w:rsidRPr="0097467C">
        <w:rPr>
          <w:rFonts w:cs="Times New Roman"/>
        </w:rPr>
        <w:t>ndjek të gjitha hapat e procesit sipas akteve ligjore në fuqi;</w:t>
      </w:r>
    </w:p>
    <w:p w14:paraId="7F8A47D4" w14:textId="77777777" w:rsidR="00E97D26" w:rsidRPr="0097467C" w:rsidRDefault="00E97D26" w:rsidP="0029283A">
      <w:pPr>
        <w:pStyle w:val="ListParagraph"/>
        <w:numPr>
          <w:ilvl w:val="0"/>
          <w:numId w:val="24"/>
        </w:numPr>
        <w:jc w:val="both"/>
        <w:rPr>
          <w:rFonts w:cs="Times New Roman"/>
        </w:rPr>
      </w:pPr>
      <w:r w:rsidRPr="0097467C">
        <w:rPr>
          <w:rFonts w:cs="Times New Roman"/>
        </w:rPr>
        <w:t>merr informacion për historikun e subjektit;</w:t>
      </w:r>
    </w:p>
    <w:p w14:paraId="76F28E1E" w14:textId="77777777" w:rsidR="00E97D26" w:rsidRPr="0097467C" w:rsidRDefault="00E97D26" w:rsidP="0029283A">
      <w:pPr>
        <w:pStyle w:val="ListParagraph"/>
        <w:numPr>
          <w:ilvl w:val="0"/>
          <w:numId w:val="24"/>
        </w:numPr>
        <w:jc w:val="both"/>
        <w:rPr>
          <w:rFonts w:cs="Times New Roman"/>
        </w:rPr>
      </w:pPr>
      <w:r w:rsidRPr="0097467C">
        <w:rPr>
          <w:rFonts w:cs="Times New Roman"/>
        </w:rPr>
        <w:t>kryen njoftimin paraprak (kur nuk ka përjashtime ligjore);</w:t>
      </w:r>
    </w:p>
    <w:p w14:paraId="524309B6" w14:textId="77777777" w:rsidR="00E97D26" w:rsidRPr="0097467C" w:rsidRDefault="00E97D26" w:rsidP="0029283A">
      <w:pPr>
        <w:pStyle w:val="ListParagraph"/>
        <w:numPr>
          <w:ilvl w:val="0"/>
          <w:numId w:val="24"/>
        </w:numPr>
        <w:jc w:val="both"/>
        <w:rPr>
          <w:rFonts w:cs="Times New Roman"/>
        </w:rPr>
      </w:pPr>
      <w:r w:rsidRPr="0097467C">
        <w:rPr>
          <w:rFonts w:cs="Times New Roman"/>
        </w:rPr>
        <w:t>paraqitet në subjekt konform rregullave të përcaktuara në rregullore;</w:t>
      </w:r>
    </w:p>
    <w:p w14:paraId="70D86BD9" w14:textId="77777777" w:rsidR="00E97D26" w:rsidRPr="0097467C" w:rsidRDefault="00E97D26" w:rsidP="0029283A">
      <w:pPr>
        <w:pStyle w:val="ListParagraph"/>
        <w:numPr>
          <w:ilvl w:val="0"/>
          <w:numId w:val="24"/>
        </w:numPr>
        <w:jc w:val="both"/>
        <w:rPr>
          <w:rFonts w:cs="Times New Roman"/>
        </w:rPr>
      </w:pPr>
      <w:r w:rsidRPr="0097467C">
        <w:rPr>
          <w:rFonts w:cs="Times New Roman"/>
        </w:rPr>
        <w:t>respekton të drejtave e subjektit;</w:t>
      </w:r>
    </w:p>
    <w:p w14:paraId="39AE50C7" w14:textId="77777777" w:rsidR="00E97D26" w:rsidRPr="0097467C" w:rsidRDefault="00E97D26" w:rsidP="0029283A">
      <w:pPr>
        <w:pStyle w:val="ListParagraph"/>
        <w:numPr>
          <w:ilvl w:val="0"/>
          <w:numId w:val="24"/>
        </w:numPr>
        <w:jc w:val="both"/>
        <w:rPr>
          <w:rFonts w:cs="Times New Roman"/>
        </w:rPr>
      </w:pPr>
      <w:r w:rsidRPr="0097467C">
        <w:rPr>
          <w:rFonts w:cs="Times New Roman"/>
        </w:rPr>
        <w:t>merr në subjekt informacionet e nevojshme për të realizuar objektin e inspektimit;</w:t>
      </w:r>
    </w:p>
    <w:p w14:paraId="6F5DC053" w14:textId="77777777" w:rsidR="00E97D26" w:rsidRPr="0097467C" w:rsidRDefault="00E97D26" w:rsidP="0029283A">
      <w:pPr>
        <w:pStyle w:val="ListParagraph"/>
        <w:numPr>
          <w:ilvl w:val="0"/>
          <w:numId w:val="24"/>
        </w:numPr>
        <w:jc w:val="both"/>
        <w:rPr>
          <w:rFonts w:cs="Times New Roman"/>
        </w:rPr>
      </w:pPr>
      <w:r w:rsidRPr="0097467C">
        <w:rPr>
          <w:rFonts w:cs="Times New Roman"/>
        </w:rPr>
        <w:t>respekton hapat për plotësimin e dokumenteve standarde;</w:t>
      </w:r>
    </w:p>
    <w:p w14:paraId="7AA82EC7" w14:textId="77777777" w:rsidR="00E97D26" w:rsidRPr="0097467C" w:rsidRDefault="00E97D26" w:rsidP="0029283A">
      <w:pPr>
        <w:pStyle w:val="ListParagraph"/>
        <w:numPr>
          <w:ilvl w:val="0"/>
          <w:numId w:val="24"/>
        </w:numPr>
        <w:jc w:val="both"/>
        <w:rPr>
          <w:rFonts w:cs="Times New Roman"/>
        </w:rPr>
      </w:pPr>
      <w:r w:rsidRPr="0097467C">
        <w:rPr>
          <w:rFonts w:cs="Times New Roman"/>
        </w:rPr>
        <w:lastRenderedPageBreak/>
        <w:t>respekton rregullat për marrjen e mostrave, nëse ka;</w:t>
      </w:r>
    </w:p>
    <w:p w14:paraId="21178799" w14:textId="77777777" w:rsidR="00E97D26" w:rsidRPr="0097467C" w:rsidRDefault="00E97D26" w:rsidP="0029283A">
      <w:pPr>
        <w:pStyle w:val="ListParagraph"/>
        <w:numPr>
          <w:ilvl w:val="0"/>
          <w:numId w:val="24"/>
        </w:numPr>
        <w:jc w:val="both"/>
        <w:rPr>
          <w:rFonts w:cs="Times New Roman"/>
        </w:rPr>
      </w:pPr>
      <w:r w:rsidRPr="0097467C">
        <w:rPr>
          <w:rFonts w:cs="Times New Roman"/>
        </w:rPr>
        <w:t>plotëson korrekt rubrikat e dokumenteve standarde;</w:t>
      </w:r>
    </w:p>
    <w:p w14:paraId="1EB9C370" w14:textId="77777777" w:rsidR="00E97D26" w:rsidRPr="0097467C" w:rsidRDefault="00E97D26" w:rsidP="0029283A">
      <w:pPr>
        <w:pStyle w:val="ListParagraph"/>
        <w:numPr>
          <w:ilvl w:val="0"/>
          <w:numId w:val="24"/>
        </w:numPr>
        <w:jc w:val="both"/>
        <w:rPr>
          <w:rFonts w:cs="Times New Roman"/>
        </w:rPr>
      </w:pPr>
      <w:r w:rsidRPr="0097467C">
        <w:rPr>
          <w:rFonts w:cs="Times New Roman"/>
        </w:rPr>
        <w:t>përdor dhe merr fakte me foto, video dhe audio, për dokumentim në dosje;</w:t>
      </w:r>
    </w:p>
    <w:p w14:paraId="578B64C5" w14:textId="77777777" w:rsidR="00E97D26" w:rsidRPr="0097467C" w:rsidRDefault="00E97D26" w:rsidP="0029283A">
      <w:pPr>
        <w:pStyle w:val="ListParagraph"/>
        <w:numPr>
          <w:ilvl w:val="0"/>
          <w:numId w:val="24"/>
        </w:numPr>
        <w:jc w:val="both"/>
        <w:rPr>
          <w:rFonts w:cs="Times New Roman"/>
        </w:rPr>
      </w:pPr>
      <w:r w:rsidRPr="0097467C">
        <w:rPr>
          <w:rFonts w:cs="Times New Roman"/>
        </w:rPr>
        <w:t>këshillon subjektin e inspektuar;</w:t>
      </w:r>
    </w:p>
    <w:p w14:paraId="19A5C58A" w14:textId="77777777" w:rsidR="00E97D26" w:rsidRPr="0097467C" w:rsidRDefault="00E97D26" w:rsidP="0029283A">
      <w:pPr>
        <w:pStyle w:val="ListParagraph"/>
        <w:numPr>
          <w:ilvl w:val="0"/>
          <w:numId w:val="24"/>
        </w:numPr>
        <w:jc w:val="both"/>
        <w:rPr>
          <w:rFonts w:cs="Times New Roman"/>
        </w:rPr>
      </w:pPr>
      <w:r w:rsidRPr="0097467C">
        <w:rPr>
          <w:rFonts w:cs="Times New Roman"/>
        </w:rPr>
        <w:t>respekton rregullat për llojin e vendimit të marrë për procedurën e inspektimit;</w:t>
      </w:r>
    </w:p>
    <w:p w14:paraId="07980F29" w14:textId="67EF06CC" w:rsidR="00E97D26" w:rsidRPr="0097467C" w:rsidRDefault="00E97D26" w:rsidP="0029283A">
      <w:pPr>
        <w:pStyle w:val="ListParagraph"/>
        <w:numPr>
          <w:ilvl w:val="0"/>
          <w:numId w:val="24"/>
        </w:numPr>
        <w:jc w:val="both"/>
        <w:rPr>
          <w:rFonts w:cs="Times New Roman"/>
        </w:rPr>
      </w:pPr>
      <w:r w:rsidRPr="0097467C">
        <w:rPr>
          <w:rFonts w:cs="Times New Roman"/>
        </w:rPr>
        <w:t>respekton rregullat për njoftimin e subjektit;</w:t>
      </w:r>
    </w:p>
    <w:p w14:paraId="48E5058A" w14:textId="1E1C21A6" w:rsidR="00FC2B07" w:rsidRPr="0097467C" w:rsidRDefault="00E97D26" w:rsidP="0029283A">
      <w:pPr>
        <w:pStyle w:val="ListParagraph"/>
        <w:numPr>
          <w:ilvl w:val="0"/>
          <w:numId w:val="24"/>
        </w:numPr>
        <w:jc w:val="both"/>
        <w:rPr>
          <w:rFonts w:cs="Times New Roman"/>
        </w:rPr>
      </w:pPr>
      <w:r w:rsidRPr="0097467C">
        <w:rPr>
          <w:rFonts w:cs="Times New Roman"/>
        </w:rPr>
        <w:t>plotëson korrekt dosjen e inspektimit</w:t>
      </w:r>
      <w:r w:rsidR="00E20398" w:rsidRPr="0097467C">
        <w:rPr>
          <w:rFonts w:cs="Times New Roman"/>
        </w:rPr>
        <w:t>;</w:t>
      </w:r>
      <w:r w:rsidR="00FC2B07" w:rsidRPr="0097467C">
        <w:rPr>
          <w:rFonts w:cs="Times New Roman"/>
        </w:rPr>
        <w:t xml:space="preserve"> </w:t>
      </w:r>
    </w:p>
    <w:p w14:paraId="10724149" w14:textId="69F33936" w:rsidR="00FC2B07" w:rsidRDefault="00FC2B07" w:rsidP="0029283A">
      <w:pPr>
        <w:pStyle w:val="ListParagraph"/>
        <w:numPr>
          <w:ilvl w:val="0"/>
          <w:numId w:val="24"/>
        </w:numPr>
        <w:jc w:val="both"/>
        <w:rPr>
          <w:rFonts w:cs="Times New Roman"/>
        </w:rPr>
      </w:pPr>
      <w:r w:rsidRPr="0097467C">
        <w:rPr>
          <w:rFonts w:cs="Times New Roman"/>
        </w:rPr>
        <w:t>ngarkon t</w:t>
      </w:r>
      <w:r w:rsidR="00D57268" w:rsidRPr="0097467C">
        <w:rPr>
          <w:rFonts w:cs="Times New Roman"/>
        </w:rPr>
        <w:t>ë</w:t>
      </w:r>
      <w:r w:rsidRPr="0097467C">
        <w:rPr>
          <w:rFonts w:cs="Times New Roman"/>
        </w:rPr>
        <w:t xml:space="preserve"> gjith</w:t>
      </w:r>
      <w:r w:rsidR="00D57268" w:rsidRPr="0097467C">
        <w:rPr>
          <w:rFonts w:cs="Times New Roman"/>
        </w:rPr>
        <w:t>ë</w:t>
      </w:r>
      <w:r w:rsidRPr="0097467C">
        <w:rPr>
          <w:rFonts w:cs="Times New Roman"/>
        </w:rPr>
        <w:t xml:space="preserve"> dokumentet </w:t>
      </w:r>
      <w:r w:rsidR="00C23E1C" w:rsidRPr="0097467C">
        <w:rPr>
          <w:rFonts w:cs="Times New Roman"/>
        </w:rPr>
        <w:t xml:space="preserve">dhe provat </w:t>
      </w:r>
      <w:r w:rsidRPr="0097467C">
        <w:rPr>
          <w:rFonts w:cs="Times New Roman"/>
        </w:rPr>
        <w:t>p</w:t>
      </w:r>
      <w:r w:rsidR="00D57268" w:rsidRPr="0097467C">
        <w:rPr>
          <w:rFonts w:cs="Times New Roman"/>
        </w:rPr>
        <w:t>ë</w:t>
      </w:r>
      <w:r w:rsidRPr="0097467C">
        <w:rPr>
          <w:rFonts w:cs="Times New Roman"/>
        </w:rPr>
        <w:t xml:space="preserve">r </w:t>
      </w:r>
      <w:r w:rsidR="00A93320" w:rsidRPr="0097467C">
        <w:rPr>
          <w:rFonts w:cs="Times New Roman"/>
        </w:rPr>
        <w:t>çështjen</w:t>
      </w:r>
      <w:r w:rsidRPr="0097467C">
        <w:rPr>
          <w:rFonts w:cs="Times New Roman"/>
        </w:rPr>
        <w:t xml:space="preserve"> n</w:t>
      </w:r>
      <w:r w:rsidR="00D57268" w:rsidRPr="0097467C">
        <w:rPr>
          <w:rFonts w:cs="Times New Roman"/>
        </w:rPr>
        <w:t>ë</w:t>
      </w:r>
      <w:r w:rsidRPr="0097467C">
        <w:rPr>
          <w:rFonts w:cs="Times New Roman"/>
        </w:rPr>
        <w:t xml:space="preserve"> sistemin online.</w:t>
      </w:r>
    </w:p>
    <w:p w14:paraId="32E6C34E" w14:textId="77777777" w:rsidR="00EE5D3B" w:rsidRPr="0097467C" w:rsidRDefault="00EE5D3B" w:rsidP="00EE5D3B">
      <w:pPr>
        <w:pStyle w:val="ListParagraph"/>
        <w:jc w:val="both"/>
        <w:rPr>
          <w:rFonts w:cs="Times New Roman"/>
        </w:rPr>
      </w:pPr>
    </w:p>
    <w:p w14:paraId="49719C50" w14:textId="55475029" w:rsidR="0027127F" w:rsidRPr="0097467C" w:rsidRDefault="006F2389" w:rsidP="0027127F">
      <w:pPr>
        <w:pStyle w:val="ListParagraph"/>
        <w:jc w:val="both"/>
        <w:rPr>
          <w:rFonts w:cs="Times New Roman"/>
        </w:rPr>
      </w:pPr>
      <w:r w:rsidRPr="0097467C">
        <w:rPr>
          <w:rFonts w:cs="Times New Roman"/>
          <w:noProof/>
          <w:lang w:eastAsia="sq-AL"/>
        </w:rPr>
        <mc:AlternateContent>
          <mc:Choice Requires="wps">
            <w:drawing>
              <wp:anchor distT="0" distB="0" distL="114300" distR="114300" simplePos="0" relativeHeight="252004352" behindDoc="0" locked="0" layoutInCell="1" allowOverlap="1" wp14:anchorId="5237F1E5" wp14:editId="412B137E">
                <wp:simplePos x="0" y="0"/>
                <wp:positionH relativeFrom="margin">
                  <wp:posOffset>4105275</wp:posOffset>
                </wp:positionH>
                <wp:positionV relativeFrom="paragraph">
                  <wp:posOffset>110490</wp:posOffset>
                </wp:positionV>
                <wp:extent cx="1695450" cy="1019175"/>
                <wp:effectExtent l="38100" t="38100" r="114300" b="123825"/>
                <wp:wrapNone/>
                <wp:docPr id="249" name="Rectangle 249"/>
                <wp:cNvGraphicFramePr/>
                <a:graphic xmlns:a="http://schemas.openxmlformats.org/drawingml/2006/main">
                  <a:graphicData uri="http://schemas.microsoft.com/office/word/2010/wordprocessingShape">
                    <wps:wsp>
                      <wps:cNvSpPr/>
                      <wps:spPr>
                        <a:xfrm>
                          <a:off x="0" y="0"/>
                          <a:ext cx="1695450" cy="1019175"/>
                        </a:xfrm>
                        <a:prstGeom prst="rect">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13736CCB" w14:textId="0126B9D4" w:rsidR="007F2EE9" w:rsidRPr="006F2389" w:rsidRDefault="007F2EE9" w:rsidP="006F2389">
                            <w:pPr>
                              <w:jc w:val="center"/>
                            </w:pPr>
                            <w:r w:rsidRPr="006F2389">
                              <w:t>Vendimi përfundimtar i inspektimit merret nga inspektori ose organ tjetër</w:t>
                            </w:r>
                          </w:p>
                          <w:p w14:paraId="01E289E6" w14:textId="77777777" w:rsidR="007F2EE9" w:rsidRPr="006F2389" w:rsidRDefault="007F2EE9" w:rsidP="006F23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7F1E5" id="Rectangle 249" o:spid="_x0000_s1061" style="position:absolute;left:0;text-align:left;margin-left:323.25pt;margin-top:8.7pt;width:133.5pt;height:80.2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" fillcolor="white [3201]" strokecolor="#4472c4 [3204]" strokeweight="1pt">
                <v:shadow on="t" color="black" opacity="26214f" origin="-.5,-.5" offset=".74836mm,.74836mm"/>
                <v:textbox>
                  <w:txbxContent>
                    <w:p w14:paraId="13736CCB" w14:textId="0126B9D4" w:rsidR="007F2EE9" w:rsidRPr="006F2389" w:rsidRDefault="007F2EE9" w:rsidP="006F2389">
                      <w:pPr>
                        <w:jc w:val="center"/>
                      </w:pPr>
                      <w:r w:rsidRPr="006F2389">
                        <w:t>Vendimi përfundimtar i inspektimit merret nga inspektori ose organ tjetër</w:t>
                      </w:r>
                    </w:p>
                    <w:p w14:paraId="01E289E6" w14:textId="77777777" w:rsidR="007F2EE9" w:rsidRPr="006F2389" w:rsidRDefault="007F2EE9" w:rsidP="006F2389">
                      <w:pPr>
                        <w:jc w:val="center"/>
                      </w:pPr>
                    </w:p>
                  </w:txbxContent>
                </v:textbox>
                <w10:wrap anchorx="margin"/>
              </v:rect>
            </w:pict>
          </mc:Fallback>
        </mc:AlternateContent>
      </w:r>
      <w:r w:rsidRPr="0097467C">
        <w:rPr>
          <w:rFonts w:cs="Times New Roman"/>
          <w:noProof/>
          <w:lang w:eastAsia="sq-AL"/>
        </w:rPr>
        <mc:AlternateContent>
          <mc:Choice Requires="wps">
            <w:drawing>
              <wp:anchor distT="0" distB="0" distL="114300" distR="114300" simplePos="0" relativeHeight="252002304" behindDoc="0" locked="0" layoutInCell="1" allowOverlap="1" wp14:anchorId="1ADC547B" wp14:editId="2C97A889">
                <wp:simplePos x="0" y="0"/>
                <wp:positionH relativeFrom="margin">
                  <wp:align>center</wp:align>
                </wp:positionH>
                <wp:positionV relativeFrom="paragraph">
                  <wp:posOffset>110490</wp:posOffset>
                </wp:positionV>
                <wp:extent cx="1695450" cy="1019175"/>
                <wp:effectExtent l="38100" t="38100" r="114300" b="123825"/>
                <wp:wrapNone/>
                <wp:docPr id="248" name="Rectangle 248"/>
                <wp:cNvGraphicFramePr/>
                <a:graphic xmlns:a="http://schemas.openxmlformats.org/drawingml/2006/main">
                  <a:graphicData uri="http://schemas.microsoft.com/office/word/2010/wordprocessingShape">
                    <wps:wsp>
                      <wps:cNvSpPr/>
                      <wps:spPr>
                        <a:xfrm>
                          <a:off x="0" y="0"/>
                          <a:ext cx="1695450" cy="1019175"/>
                        </a:xfrm>
                        <a:prstGeom prst="rect">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4FFCD65B" w14:textId="2B47C104" w:rsidR="007F2EE9" w:rsidRPr="006F2389" w:rsidRDefault="007F2EE9" w:rsidP="006F2389">
                            <w:pPr>
                              <w:jc w:val="center"/>
                            </w:pPr>
                            <w:r w:rsidRPr="006F2389">
                              <w:t>Procesverbali i inspektimit plotësohet nga inspektori pranë subjektit</w:t>
                            </w:r>
                          </w:p>
                          <w:p w14:paraId="1BEE50AA" w14:textId="77777777" w:rsidR="007F2EE9" w:rsidRPr="006F2389" w:rsidRDefault="007F2EE9" w:rsidP="006F23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C547B" id="Rectangle 248" o:spid="_x0000_s1062" style="position:absolute;left:0;text-align:left;margin-left:0;margin-top:8.7pt;width:133.5pt;height:80.25pt;z-index:25200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" fillcolor="white [3201]" strokecolor="#4472c4 [3204]" strokeweight="1pt">
                <v:shadow on="t" color="black" opacity="26214f" origin="-.5,-.5" offset=".74836mm,.74836mm"/>
                <v:textbox>
                  <w:txbxContent>
                    <w:p w14:paraId="4FFCD65B" w14:textId="2B47C104" w:rsidR="007F2EE9" w:rsidRPr="006F2389" w:rsidRDefault="007F2EE9" w:rsidP="006F2389">
                      <w:pPr>
                        <w:jc w:val="center"/>
                      </w:pPr>
                      <w:r w:rsidRPr="006F2389">
                        <w:t>Procesverbali i inspektimit plotësohet nga inspektori pranë subjektit</w:t>
                      </w:r>
                    </w:p>
                    <w:p w14:paraId="1BEE50AA" w14:textId="77777777" w:rsidR="007F2EE9" w:rsidRPr="006F2389" w:rsidRDefault="007F2EE9" w:rsidP="006F2389">
                      <w:pPr>
                        <w:jc w:val="center"/>
                      </w:pPr>
                    </w:p>
                  </w:txbxContent>
                </v:textbox>
                <w10:wrap anchorx="margin"/>
              </v:rect>
            </w:pict>
          </mc:Fallback>
        </mc:AlternateContent>
      </w:r>
      <w:r w:rsidR="0027127F" w:rsidRPr="0097467C">
        <w:rPr>
          <w:rFonts w:cs="Times New Roman"/>
          <w:noProof/>
          <w:lang w:eastAsia="sq-AL"/>
        </w:rPr>
        <mc:AlternateContent>
          <mc:Choice Requires="wps">
            <w:drawing>
              <wp:anchor distT="0" distB="0" distL="114300" distR="114300" simplePos="0" relativeHeight="252000256" behindDoc="0" locked="0" layoutInCell="1" allowOverlap="1" wp14:anchorId="679D4F42" wp14:editId="5129487D">
                <wp:simplePos x="0" y="0"/>
                <wp:positionH relativeFrom="margin">
                  <wp:align>left</wp:align>
                </wp:positionH>
                <wp:positionV relativeFrom="paragraph">
                  <wp:posOffset>91440</wp:posOffset>
                </wp:positionV>
                <wp:extent cx="1695450" cy="1019175"/>
                <wp:effectExtent l="38100" t="38100" r="114300" b="123825"/>
                <wp:wrapNone/>
                <wp:docPr id="247" name="Rectangle 247"/>
                <wp:cNvGraphicFramePr/>
                <a:graphic xmlns:a="http://schemas.openxmlformats.org/drawingml/2006/main">
                  <a:graphicData uri="http://schemas.microsoft.com/office/word/2010/wordprocessingShape">
                    <wps:wsp>
                      <wps:cNvSpPr/>
                      <wps:spPr>
                        <a:xfrm>
                          <a:off x="0" y="0"/>
                          <a:ext cx="1695450" cy="1019175"/>
                        </a:xfrm>
                        <a:prstGeom prst="rect">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76BA896F" w14:textId="18F9AD9D" w:rsidR="007F2EE9" w:rsidRPr="0027127F" w:rsidRDefault="007F2EE9" w:rsidP="0027127F">
                            <w:pPr>
                              <w:jc w:val="center"/>
                            </w:pPr>
                            <w:r w:rsidRPr="0027127F">
                              <w:t>Autorizimi i inspektimit plotësohet Kryeinspektori/</w:t>
                            </w:r>
                            <w:r>
                              <w:t>D</w:t>
                            </w:r>
                            <w:r w:rsidRPr="0027127F">
                              <w:t>rejtuesi përgjegjës</w:t>
                            </w:r>
                          </w:p>
                          <w:p w14:paraId="090CEB1E" w14:textId="77777777" w:rsidR="007F2EE9" w:rsidRPr="0027127F" w:rsidRDefault="007F2EE9" w:rsidP="002712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D4F42" id="Rectangle 247" o:spid="_x0000_s1063" style="position:absolute;left:0;text-align:left;margin-left:0;margin-top:7.2pt;width:133.5pt;height:80.25pt;z-index:25200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" fillcolor="white [3201]" strokecolor="#4472c4 [3204]" strokeweight="1pt">
                <v:shadow on="t" color="black" opacity="26214f" origin="-.5,-.5" offset=".74836mm,.74836mm"/>
                <v:textbox>
                  <w:txbxContent>
                    <w:p w14:paraId="76BA896F" w14:textId="18F9AD9D" w:rsidR="007F2EE9" w:rsidRPr="0027127F" w:rsidRDefault="007F2EE9" w:rsidP="0027127F">
                      <w:pPr>
                        <w:jc w:val="center"/>
                      </w:pPr>
                      <w:r w:rsidRPr="0027127F">
                        <w:t>Autorizimi i inspektimit plotësohet Kryeinspektori/</w:t>
                      </w:r>
                      <w:r>
                        <w:t>D</w:t>
                      </w:r>
                      <w:r w:rsidRPr="0027127F">
                        <w:t>rejtuesi përgjegjës</w:t>
                      </w:r>
                    </w:p>
                    <w:p w14:paraId="090CEB1E" w14:textId="77777777" w:rsidR="007F2EE9" w:rsidRPr="0027127F" w:rsidRDefault="007F2EE9" w:rsidP="0027127F">
                      <w:pPr>
                        <w:jc w:val="center"/>
                      </w:pPr>
                    </w:p>
                  </w:txbxContent>
                </v:textbox>
                <w10:wrap anchorx="margin"/>
              </v:rect>
            </w:pict>
          </mc:Fallback>
        </mc:AlternateContent>
      </w:r>
    </w:p>
    <w:p w14:paraId="7A938FB4" w14:textId="37D68097" w:rsidR="0027127F" w:rsidRPr="0097467C" w:rsidRDefault="0027127F" w:rsidP="0027127F">
      <w:pPr>
        <w:pStyle w:val="ListParagraph"/>
        <w:jc w:val="both"/>
        <w:rPr>
          <w:rFonts w:cs="Times New Roman"/>
        </w:rPr>
      </w:pPr>
    </w:p>
    <w:p w14:paraId="6A95B9E6" w14:textId="3B0FF440" w:rsidR="0027127F" w:rsidRPr="0097467C" w:rsidRDefault="006F2389" w:rsidP="0027127F">
      <w:pPr>
        <w:pStyle w:val="ListParagraph"/>
        <w:jc w:val="both"/>
        <w:rPr>
          <w:rFonts w:cs="Times New Roman"/>
        </w:rPr>
      </w:pPr>
      <w:r w:rsidRPr="0097467C">
        <w:rPr>
          <w:rFonts w:cs="Times New Roman"/>
          <w:noProof/>
          <w:lang w:eastAsia="sq-AL"/>
        </w:rPr>
        <mc:AlternateContent>
          <mc:Choice Requires="wps">
            <w:drawing>
              <wp:anchor distT="0" distB="0" distL="114300" distR="114300" simplePos="0" relativeHeight="252007424" behindDoc="0" locked="0" layoutInCell="1" allowOverlap="1" wp14:anchorId="46E89956" wp14:editId="37CED082">
                <wp:simplePos x="0" y="0"/>
                <wp:positionH relativeFrom="column">
                  <wp:posOffset>3790950</wp:posOffset>
                </wp:positionH>
                <wp:positionV relativeFrom="paragraph">
                  <wp:posOffset>136525</wp:posOffset>
                </wp:positionV>
                <wp:extent cx="352425" cy="200025"/>
                <wp:effectExtent l="0" t="19050" r="47625" b="47625"/>
                <wp:wrapNone/>
                <wp:docPr id="252" name="Arrow: Right 252"/>
                <wp:cNvGraphicFramePr/>
                <a:graphic xmlns:a="http://schemas.openxmlformats.org/drawingml/2006/main">
                  <a:graphicData uri="http://schemas.microsoft.com/office/word/2010/wordprocessingShape">
                    <wps:wsp>
                      <wps:cNvSpPr/>
                      <wps:spPr>
                        <a:xfrm>
                          <a:off x="0" y="0"/>
                          <a:ext cx="352425" cy="200025"/>
                        </a:xfrm>
                        <a:prstGeom prst="rightArrow">
                          <a:avLst/>
                        </a:prstGeom>
                        <a:solidFill>
                          <a:schemeClr val="accent1">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623074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52" o:spid="_x0000_s1026" type="#_x0000_t13" style="position:absolute;margin-left:298.5pt;margin-top:10.75pt;width:27.75pt;height:15.75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" adj="15470" fillcolor="#b4c6e7 [1300]" strokecolor="#8eaadb [1940]" strokeweight="1pt"/>
            </w:pict>
          </mc:Fallback>
        </mc:AlternateContent>
      </w:r>
      <w:r w:rsidRPr="0097467C">
        <w:rPr>
          <w:rFonts w:cs="Times New Roman"/>
          <w:noProof/>
          <w:lang w:eastAsia="sq-AL"/>
        </w:rPr>
        <mc:AlternateContent>
          <mc:Choice Requires="wps">
            <w:drawing>
              <wp:anchor distT="0" distB="0" distL="114300" distR="114300" simplePos="0" relativeHeight="252005376" behindDoc="0" locked="0" layoutInCell="1" allowOverlap="1" wp14:anchorId="3E005B84" wp14:editId="1421D0B0">
                <wp:simplePos x="0" y="0"/>
                <wp:positionH relativeFrom="column">
                  <wp:posOffset>1743075</wp:posOffset>
                </wp:positionH>
                <wp:positionV relativeFrom="paragraph">
                  <wp:posOffset>155575</wp:posOffset>
                </wp:positionV>
                <wp:extent cx="352425" cy="200025"/>
                <wp:effectExtent l="0" t="19050" r="47625" b="47625"/>
                <wp:wrapNone/>
                <wp:docPr id="251" name="Arrow: Right 251"/>
                <wp:cNvGraphicFramePr/>
                <a:graphic xmlns:a="http://schemas.openxmlformats.org/drawingml/2006/main">
                  <a:graphicData uri="http://schemas.microsoft.com/office/word/2010/wordprocessingShape">
                    <wps:wsp>
                      <wps:cNvSpPr/>
                      <wps:spPr>
                        <a:xfrm>
                          <a:off x="0" y="0"/>
                          <a:ext cx="352425" cy="200025"/>
                        </a:xfrm>
                        <a:prstGeom prst="rightArrow">
                          <a:avLst/>
                        </a:prstGeom>
                        <a:solidFill>
                          <a:schemeClr val="accent1">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D7A2962" id="Arrow: Right 251" o:spid="_x0000_s1026" type="#_x0000_t13" style="position:absolute;margin-left:137.25pt;margin-top:12.25pt;width:27.75pt;height:15.7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" adj="15470" fillcolor="#b4c6e7 [1300]" strokecolor="#8eaadb [1940]" strokeweight="1pt"/>
            </w:pict>
          </mc:Fallback>
        </mc:AlternateContent>
      </w:r>
    </w:p>
    <w:p w14:paraId="5E133122" w14:textId="53A2111E" w:rsidR="0027127F" w:rsidRPr="0097467C" w:rsidRDefault="0027127F" w:rsidP="0027127F">
      <w:pPr>
        <w:pStyle w:val="ListParagraph"/>
        <w:jc w:val="both"/>
        <w:rPr>
          <w:rFonts w:cs="Times New Roman"/>
        </w:rPr>
      </w:pPr>
    </w:p>
    <w:p w14:paraId="3527A56B" w14:textId="193BE691" w:rsidR="0027127F" w:rsidRPr="0097467C" w:rsidRDefault="0027127F" w:rsidP="0027127F">
      <w:pPr>
        <w:pStyle w:val="ListParagraph"/>
        <w:jc w:val="both"/>
        <w:rPr>
          <w:rFonts w:cs="Times New Roman"/>
        </w:rPr>
      </w:pPr>
    </w:p>
    <w:p w14:paraId="2A08F87B" w14:textId="77777777" w:rsidR="009F486F" w:rsidRPr="0097467C" w:rsidRDefault="009F486F" w:rsidP="0027127F">
      <w:pPr>
        <w:pStyle w:val="ListParagraph"/>
        <w:jc w:val="both"/>
        <w:rPr>
          <w:rFonts w:cs="Times New Roman"/>
        </w:rPr>
      </w:pPr>
    </w:p>
    <w:p w14:paraId="6F8A4B11" w14:textId="22092498" w:rsidR="00E97D26" w:rsidRPr="0097467C" w:rsidRDefault="00E97D26" w:rsidP="00D3325D">
      <w:pPr>
        <w:pStyle w:val="ListParagraph"/>
        <w:jc w:val="both"/>
        <w:rPr>
          <w:rFonts w:cs="Times New Roman"/>
        </w:rPr>
      </w:pPr>
    </w:p>
    <w:p w14:paraId="2D27236E" w14:textId="4458D80C" w:rsidR="0093374F" w:rsidRPr="0097467C" w:rsidRDefault="0093374F" w:rsidP="00D3325D">
      <w:pPr>
        <w:pStyle w:val="ListParagraph"/>
        <w:jc w:val="both"/>
        <w:rPr>
          <w:rFonts w:cs="Times New Roman"/>
        </w:rPr>
      </w:pPr>
      <w:r w:rsidRPr="0097467C">
        <w:rPr>
          <w:rFonts w:cs="Times New Roman"/>
          <w:noProof/>
          <w:lang w:eastAsia="sq-AL"/>
        </w:rPr>
        <mc:AlternateContent>
          <mc:Choice Requires="wps">
            <w:drawing>
              <wp:anchor distT="0" distB="0" distL="114300" distR="114300" simplePos="0" relativeHeight="252008448" behindDoc="0" locked="0" layoutInCell="1" allowOverlap="1" wp14:anchorId="63184F4B" wp14:editId="704FB206">
                <wp:simplePos x="0" y="0"/>
                <wp:positionH relativeFrom="margin">
                  <wp:align>left</wp:align>
                </wp:positionH>
                <wp:positionV relativeFrom="paragraph">
                  <wp:posOffset>61794</wp:posOffset>
                </wp:positionV>
                <wp:extent cx="5772150" cy="1047750"/>
                <wp:effectExtent l="57150" t="57150" r="361950" b="342900"/>
                <wp:wrapNone/>
                <wp:docPr id="253" name="Rectangle 253"/>
                <wp:cNvGraphicFramePr/>
                <a:graphic xmlns:a="http://schemas.openxmlformats.org/drawingml/2006/main">
                  <a:graphicData uri="http://schemas.microsoft.com/office/word/2010/wordprocessingShape">
                    <wps:wsp>
                      <wps:cNvSpPr/>
                      <wps:spPr>
                        <a:xfrm>
                          <a:off x="0" y="0"/>
                          <a:ext cx="5772150" cy="104775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lnRef>
                        <a:fillRef idx="1">
                          <a:schemeClr val="lt1"/>
                        </a:fillRef>
                        <a:effectRef idx="0">
                          <a:schemeClr val="accent1"/>
                        </a:effectRef>
                        <a:fontRef idx="minor">
                          <a:schemeClr val="dk1"/>
                        </a:fontRef>
                      </wps:style>
                      <wps:txbx>
                        <w:txbxContent>
                          <w:p w14:paraId="6A00EEE7" w14:textId="3024B44B" w:rsidR="007F2EE9" w:rsidRPr="0093374F" w:rsidRDefault="007F2EE9" w:rsidP="00905904">
                            <w:pPr>
                              <w:pStyle w:val="Heading6"/>
                            </w:pPr>
                            <w:r w:rsidRPr="0093374F">
                              <w:t>Dokumente dhe prova</w:t>
                            </w:r>
                          </w:p>
                          <w:p w14:paraId="149CF2E5" w14:textId="482707F2" w:rsidR="007F2EE9" w:rsidRPr="0093374F" w:rsidRDefault="007F2EE9" w:rsidP="005F4735">
                            <w:pPr>
                              <w:pStyle w:val="ListParagraph"/>
                              <w:numPr>
                                <w:ilvl w:val="0"/>
                                <w:numId w:val="84"/>
                              </w:numPr>
                            </w:pPr>
                            <w:r w:rsidRPr="0093374F">
                              <w:t>Foto</w:t>
                            </w:r>
                          </w:p>
                          <w:p w14:paraId="4340358F" w14:textId="77777777" w:rsidR="007F2EE9" w:rsidRPr="0093374F" w:rsidRDefault="007F2EE9" w:rsidP="005F4735">
                            <w:pPr>
                              <w:pStyle w:val="ListParagraph"/>
                              <w:numPr>
                                <w:ilvl w:val="0"/>
                                <w:numId w:val="84"/>
                              </w:numPr>
                            </w:pPr>
                            <w:r w:rsidRPr="0093374F">
                              <w:t>Video</w:t>
                            </w:r>
                          </w:p>
                          <w:p w14:paraId="389C44E8" w14:textId="4E686B66" w:rsidR="007F2EE9" w:rsidRPr="0093374F" w:rsidRDefault="007F2EE9" w:rsidP="005F4735">
                            <w:pPr>
                              <w:pStyle w:val="ListParagraph"/>
                              <w:numPr>
                                <w:ilvl w:val="0"/>
                                <w:numId w:val="84"/>
                              </w:numPr>
                            </w:pPr>
                            <w:r w:rsidRPr="0093374F">
                              <w:t>Dokumente të gjetura në subjekt</w:t>
                            </w:r>
                          </w:p>
                          <w:p w14:paraId="3DB313E0" w14:textId="77777777" w:rsidR="007F2EE9" w:rsidRPr="0093374F" w:rsidRDefault="007F2EE9" w:rsidP="0093374F"/>
                          <w:p w14:paraId="073CA910" w14:textId="77777777" w:rsidR="007F2EE9" w:rsidRPr="0093374F" w:rsidRDefault="007F2EE9" w:rsidP="0093374F"/>
                          <w:p w14:paraId="13E2A1B4" w14:textId="77777777" w:rsidR="007F2EE9" w:rsidRPr="0093374F" w:rsidRDefault="007F2EE9" w:rsidP="0093374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84F4B" id="Rectangle 253" o:spid="_x0000_s1064" style="position:absolute;left:0;text-align:left;margin-left:0;margin-top:4.85pt;width:454.5pt;height:82.5pt;z-index:252008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" fillcolor="white [3201]" stroked="f" strokeweight="1pt">
                <v:shadow on="t" color="black" opacity="19660f" offset="4.49014mm,4.49014mm"/>
                <v:textbox>
                  <w:txbxContent>
                    <w:p w14:paraId="6A00EEE7" w14:textId="3024B44B" w:rsidR="007F2EE9" w:rsidRPr="0093374F" w:rsidRDefault="007F2EE9" w:rsidP="00905904">
                      <w:pPr>
                        <w:pStyle w:val="Heading6"/>
                      </w:pPr>
                      <w:r w:rsidRPr="0093374F">
                        <w:t>Dokumente dhe prova</w:t>
                      </w:r>
                    </w:p>
                    <w:p w14:paraId="149CF2E5" w14:textId="482707F2" w:rsidR="007F2EE9" w:rsidRPr="0093374F" w:rsidRDefault="007F2EE9" w:rsidP="005F4735">
                      <w:pPr>
                        <w:pStyle w:val="ListParagraph"/>
                        <w:numPr>
                          <w:ilvl w:val="0"/>
                          <w:numId w:val="84"/>
                        </w:numPr>
                      </w:pPr>
                      <w:r w:rsidRPr="0093374F">
                        <w:t>Foto</w:t>
                      </w:r>
                    </w:p>
                    <w:p w14:paraId="4340358F" w14:textId="77777777" w:rsidR="007F2EE9" w:rsidRPr="0093374F" w:rsidRDefault="007F2EE9" w:rsidP="005F4735">
                      <w:pPr>
                        <w:pStyle w:val="ListParagraph"/>
                        <w:numPr>
                          <w:ilvl w:val="0"/>
                          <w:numId w:val="84"/>
                        </w:numPr>
                      </w:pPr>
                      <w:r w:rsidRPr="0093374F">
                        <w:t>Video</w:t>
                      </w:r>
                    </w:p>
                    <w:p w14:paraId="389C44E8" w14:textId="4E686B66" w:rsidR="007F2EE9" w:rsidRPr="0093374F" w:rsidRDefault="007F2EE9" w:rsidP="005F4735">
                      <w:pPr>
                        <w:pStyle w:val="ListParagraph"/>
                        <w:numPr>
                          <w:ilvl w:val="0"/>
                          <w:numId w:val="84"/>
                        </w:numPr>
                      </w:pPr>
                      <w:r w:rsidRPr="0093374F">
                        <w:t>Dokumente të gjetura në subjekt</w:t>
                      </w:r>
                    </w:p>
                    <w:p w14:paraId="3DB313E0" w14:textId="77777777" w:rsidR="007F2EE9" w:rsidRPr="0093374F" w:rsidRDefault="007F2EE9" w:rsidP="0093374F"/>
                    <w:p w14:paraId="073CA910" w14:textId="77777777" w:rsidR="007F2EE9" w:rsidRPr="0093374F" w:rsidRDefault="007F2EE9" w:rsidP="0093374F"/>
                    <w:p w14:paraId="13E2A1B4" w14:textId="77777777" w:rsidR="007F2EE9" w:rsidRPr="0093374F" w:rsidRDefault="007F2EE9" w:rsidP="0093374F"/>
                  </w:txbxContent>
                </v:textbox>
                <w10:wrap anchorx="margin"/>
              </v:rect>
            </w:pict>
          </mc:Fallback>
        </mc:AlternateContent>
      </w:r>
    </w:p>
    <w:p w14:paraId="0FE5A365" w14:textId="546063BD" w:rsidR="0093374F" w:rsidRPr="0097467C" w:rsidRDefault="0093374F" w:rsidP="00D3325D">
      <w:pPr>
        <w:pStyle w:val="ListParagraph"/>
        <w:jc w:val="both"/>
        <w:rPr>
          <w:rFonts w:cs="Times New Roman"/>
        </w:rPr>
      </w:pPr>
    </w:p>
    <w:p w14:paraId="10DF2753" w14:textId="6A044593" w:rsidR="0093374F" w:rsidRPr="0097467C" w:rsidRDefault="0093374F" w:rsidP="00D3325D">
      <w:pPr>
        <w:pStyle w:val="ListParagraph"/>
        <w:jc w:val="both"/>
        <w:rPr>
          <w:rFonts w:cs="Times New Roman"/>
        </w:rPr>
      </w:pPr>
    </w:p>
    <w:p w14:paraId="40EDF8D6" w14:textId="046FFAD2" w:rsidR="0093374F" w:rsidRPr="0097467C" w:rsidRDefault="0093374F" w:rsidP="00D3325D">
      <w:pPr>
        <w:pStyle w:val="ListParagraph"/>
        <w:jc w:val="both"/>
        <w:rPr>
          <w:rFonts w:cs="Times New Roman"/>
        </w:rPr>
      </w:pPr>
    </w:p>
    <w:p w14:paraId="56F5EBEE" w14:textId="77777777" w:rsidR="0093374F" w:rsidRPr="0097467C" w:rsidRDefault="0093374F" w:rsidP="00D3325D">
      <w:pPr>
        <w:pStyle w:val="ListParagraph"/>
        <w:jc w:val="both"/>
        <w:rPr>
          <w:rFonts w:cs="Times New Roman"/>
        </w:rPr>
      </w:pPr>
    </w:p>
    <w:p w14:paraId="2FD3B205" w14:textId="4C5209FC" w:rsidR="0093374F" w:rsidRPr="0097467C" w:rsidRDefault="0093374F" w:rsidP="00D3325D">
      <w:pPr>
        <w:pStyle w:val="ListParagraph"/>
        <w:jc w:val="both"/>
        <w:rPr>
          <w:rFonts w:cs="Times New Roman"/>
        </w:rPr>
      </w:pPr>
    </w:p>
    <w:p w14:paraId="0255DF9E" w14:textId="77777777" w:rsidR="0093374F" w:rsidRPr="0097467C" w:rsidRDefault="0093374F" w:rsidP="00D3325D">
      <w:pPr>
        <w:pStyle w:val="ListParagraph"/>
        <w:jc w:val="both"/>
        <w:rPr>
          <w:rFonts w:cs="Times New Roman"/>
        </w:rPr>
      </w:pPr>
    </w:p>
    <w:p w14:paraId="14E818EE" w14:textId="6FBA260F" w:rsidR="005033D1" w:rsidRPr="0097467C" w:rsidRDefault="005033D1" w:rsidP="00CD10F3">
      <w:pPr>
        <w:pStyle w:val="Heading3"/>
      </w:pPr>
      <w:bookmarkStart w:id="37" w:name="_Toc52519907"/>
      <w:r w:rsidRPr="0097467C">
        <w:t>Të drejtat dhe detyrimet e subjektit të inspektimit</w:t>
      </w:r>
      <w:bookmarkEnd w:id="37"/>
    </w:p>
    <w:p w14:paraId="56187EC6" w14:textId="75976DA5" w:rsidR="00012009" w:rsidRPr="0097467C" w:rsidRDefault="00012009" w:rsidP="005F4735">
      <w:pPr>
        <w:pStyle w:val="ListParagraph"/>
        <w:numPr>
          <w:ilvl w:val="0"/>
          <w:numId w:val="54"/>
        </w:numPr>
        <w:jc w:val="both"/>
      </w:pPr>
      <w:r w:rsidRPr="0097467C">
        <w:t xml:space="preserve">Njohja me autorizimin; </w:t>
      </w:r>
    </w:p>
    <w:p w14:paraId="14368FF7" w14:textId="77777777" w:rsidR="00012009" w:rsidRPr="0097467C" w:rsidRDefault="00012009" w:rsidP="005F4735">
      <w:pPr>
        <w:pStyle w:val="ListParagraph"/>
        <w:numPr>
          <w:ilvl w:val="0"/>
          <w:numId w:val="51"/>
        </w:numPr>
        <w:spacing w:before="0"/>
        <w:jc w:val="both"/>
      </w:pPr>
      <w:r w:rsidRPr="0097467C">
        <w:t xml:space="preserve">Identifikimi i inspektorëve; </w:t>
      </w:r>
    </w:p>
    <w:p w14:paraId="021D6E87" w14:textId="77777777" w:rsidR="00012009" w:rsidRPr="0097467C" w:rsidRDefault="00012009" w:rsidP="005F4735">
      <w:pPr>
        <w:pStyle w:val="ListParagraph"/>
        <w:numPr>
          <w:ilvl w:val="0"/>
          <w:numId w:val="51"/>
        </w:numPr>
        <w:spacing w:before="0"/>
        <w:jc w:val="both"/>
      </w:pPr>
      <w:r w:rsidRPr="0097467C">
        <w:t>Marrja e informacionit;</w:t>
      </w:r>
    </w:p>
    <w:p w14:paraId="2FC99C47" w14:textId="77777777" w:rsidR="00012009" w:rsidRPr="0097467C" w:rsidRDefault="00012009" w:rsidP="005F4735">
      <w:pPr>
        <w:pStyle w:val="ListParagraph"/>
        <w:numPr>
          <w:ilvl w:val="0"/>
          <w:numId w:val="51"/>
        </w:numPr>
        <w:spacing w:before="0"/>
        <w:jc w:val="both"/>
      </w:pPr>
      <w:r w:rsidRPr="0097467C">
        <w:t>Paraqitja e mendimeve, komenteve, shpjegimeve, kontestimeve;</w:t>
      </w:r>
    </w:p>
    <w:p w14:paraId="3681DB2D" w14:textId="77777777" w:rsidR="00012009" w:rsidRPr="0097467C" w:rsidRDefault="00012009" w:rsidP="005F4735">
      <w:pPr>
        <w:pStyle w:val="ListParagraph"/>
        <w:numPr>
          <w:ilvl w:val="0"/>
          <w:numId w:val="51"/>
        </w:numPr>
        <w:spacing w:before="0"/>
        <w:jc w:val="both"/>
      </w:pPr>
      <w:r w:rsidRPr="0097467C">
        <w:t>Të kërkojë të njihet dhe t’i njoftohet procesverbali i inspektimit;</w:t>
      </w:r>
    </w:p>
    <w:p w14:paraId="27AE249A" w14:textId="1FC5AC4B" w:rsidR="00012009" w:rsidRPr="0097467C" w:rsidRDefault="00012009" w:rsidP="005F4735">
      <w:pPr>
        <w:pStyle w:val="ListParagraph"/>
        <w:numPr>
          <w:ilvl w:val="0"/>
          <w:numId w:val="53"/>
        </w:numPr>
        <w:spacing w:before="0"/>
        <w:jc w:val="both"/>
      </w:pPr>
      <w:r w:rsidRPr="0097467C">
        <w:t>Të paraqesë kontestimet e tij për vlerësimin e provave të administruara, për rezultatet e hetimit dhe për vendimin që synohet të merret nga organi publik.</w:t>
      </w:r>
    </w:p>
    <w:p w14:paraId="7D6F78B5" w14:textId="77777777" w:rsidR="00012009" w:rsidRPr="0097467C" w:rsidRDefault="00012009" w:rsidP="00D3325D">
      <w:pPr>
        <w:pStyle w:val="ListParagraph"/>
        <w:spacing w:before="0"/>
        <w:jc w:val="both"/>
      </w:pPr>
    </w:p>
    <w:p w14:paraId="36F7CC48" w14:textId="37B6D0F4" w:rsidR="005033D1" w:rsidRPr="0097467C" w:rsidRDefault="005033D1" w:rsidP="00CD10F3">
      <w:pPr>
        <w:pStyle w:val="Heading3"/>
      </w:pPr>
      <w:bookmarkStart w:id="38" w:name="_Toc52519908"/>
      <w:r w:rsidRPr="0097467C">
        <w:t>Të drejtat dhe detyrat e inspektorit</w:t>
      </w:r>
      <w:bookmarkEnd w:id="38"/>
      <w:r w:rsidRPr="0097467C">
        <w:t xml:space="preserve"> </w:t>
      </w:r>
    </w:p>
    <w:p w14:paraId="5F812896" w14:textId="36AC2F89" w:rsidR="00860AEF" w:rsidRPr="0097467C" w:rsidRDefault="00860AEF" w:rsidP="005F4735">
      <w:pPr>
        <w:pStyle w:val="ListParagraph"/>
        <w:numPr>
          <w:ilvl w:val="0"/>
          <w:numId w:val="52"/>
        </w:numPr>
        <w:jc w:val="both"/>
      </w:pPr>
      <w:r w:rsidRPr="0097467C">
        <w:t>bashkëpunimi dhe mos</w:t>
      </w:r>
      <w:r w:rsidR="00EC1910" w:rsidRPr="0097467C">
        <w:t xml:space="preserve"> </w:t>
      </w:r>
      <w:r w:rsidRPr="0097467C">
        <w:t>pengimi;</w:t>
      </w:r>
    </w:p>
    <w:p w14:paraId="5EC59034" w14:textId="74CC619E" w:rsidR="00860AEF" w:rsidRPr="0097467C" w:rsidRDefault="00860AEF" w:rsidP="005F4735">
      <w:pPr>
        <w:pStyle w:val="ListParagraph"/>
        <w:numPr>
          <w:ilvl w:val="0"/>
          <w:numId w:val="52"/>
        </w:numPr>
        <w:jc w:val="both"/>
      </w:pPr>
      <w:r w:rsidRPr="0097467C">
        <w:t>paraqitja e informacioneve, dokumenteve, shpjegimeve;</w:t>
      </w:r>
    </w:p>
    <w:p w14:paraId="12CC0C94" w14:textId="35F86CCF" w:rsidR="00860AEF" w:rsidRPr="0097467C" w:rsidRDefault="00860AEF" w:rsidP="005F4735">
      <w:pPr>
        <w:pStyle w:val="ListParagraph"/>
        <w:numPr>
          <w:ilvl w:val="0"/>
          <w:numId w:val="52"/>
        </w:numPr>
        <w:jc w:val="both"/>
      </w:pPr>
      <w:r w:rsidRPr="0097467C">
        <w:lastRenderedPageBreak/>
        <w:t>të ndalojë kryerjen e plotë apo të pjesshme të veprimtarisë, nëse kjo është domosdoshme për zhvillimin normal të veprimtarisë së inspektimit dhe kur kërkohet nga inspektori me shkrim në procesverbalin e inspektimit;</w:t>
      </w:r>
    </w:p>
    <w:p w14:paraId="656FF983" w14:textId="7D93567F" w:rsidR="00860AEF" w:rsidRPr="0097467C" w:rsidRDefault="00860AEF" w:rsidP="005F4735">
      <w:pPr>
        <w:pStyle w:val="ListParagraph"/>
        <w:numPr>
          <w:ilvl w:val="0"/>
          <w:numId w:val="52"/>
        </w:numPr>
        <w:jc w:val="both"/>
      </w:pPr>
      <w:r w:rsidRPr="0097467C">
        <w:t>të sigurojë një vend të përshtatshëm për punën e inspektorit, nëse inspektimi kryhet në vendin e ushtrimit të veprimtarisë;</w:t>
      </w:r>
    </w:p>
    <w:p w14:paraId="4EF482BC" w14:textId="256E5570" w:rsidR="004C3E78" w:rsidRPr="0097467C" w:rsidRDefault="00860AEF" w:rsidP="005F4735">
      <w:pPr>
        <w:pStyle w:val="ListParagraph"/>
        <w:numPr>
          <w:ilvl w:val="0"/>
          <w:numId w:val="52"/>
        </w:numPr>
        <w:jc w:val="both"/>
      </w:pPr>
      <w:r w:rsidRPr="0097467C">
        <w:t>të lejojë dhe të mundësojë marrjen e dëshmive nga punëmarrësit e tij, nëse kjo kërkohet nga inspektori.</w:t>
      </w:r>
    </w:p>
    <w:p w14:paraId="42CCE6D5" w14:textId="1664C492" w:rsidR="00EA7731" w:rsidRPr="0097467C" w:rsidRDefault="00EA7731" w:rsidP="00D3325D">
      <w:pPr>
        <w:spacing w:before="0"/>
        <w:jc w:val="both"/>
      </w:pPr>
    </w:p>
    <w:p w14:paraId="72CA3339" w14:textId="77777777" w:rsidR="00EA7731" w:rsidRPr="0097467C" w:rsidRDefault="00EA7731" w:rsidP="00CD10F3">
      <w:pPr>
        <w:pStyle w:val="Heading3"/>
      </w:pPr>
      <w:bookmarkStart w:id="39" w:name="_Toc52519909"/>
      <w:r w:rsidRPr="0097467C">
        <w:rPr>
          <w:rStyle w:val="Heading6Char"/>
          <w:b/>
          <w:sz w:val="32"/>
        </w:rPr>
        <w:t>Masat urgjente</w:t>
      </w:r>
      <w:r w:rsidRPr="0097467C">
        <w:t xml:space="preserve"> (Regjim juridik i posaçëm / ankim i posaçëm)</w:t>
      </w:r>
      <w:bookmarkEnd w:id="39"/>
    </w:p>
    <w:p w14:paraId="4092D700" w14:textId="77777777" w:rsidR="00EA7731" w:rsidRPr="0097467C" w:rsidRDefault="00EA7731" w:rsidP="005F4735">
      <w:pPr>
        <w:pStyle w:val="ListParagraph"/>
        <w:numPr>
          <w:ilvl w:val="0"/>
          <w:numId w:val="55"/>
        </w:numPr>
        <w:jc w:val="both"/>
      </w:pPr>
      <w:r w:rsidRPr="0097467C">
        <w:t>Nevoja për mbrojtjen e interesit publik:</w:t>
      </w:r>
    </w:p>
    <w:p w14:paraId="259504FC" w14:textId="77777777" w:rsidR="00EA7731" w:rsidRPr="0097467C" w:rsidRDefault="00EA7731" w:rsidP="005F4735">
      <w:pPr>
        <w:pStyle w:val="ListParagraph"/>
        <w:numPr>
          <w:ilvl w:val="0"/>
          <w:numId w:val="56"/>
        </w:numPr>
        <w:jc w:val="both"/>
      </w:pPr>
      <w:r w:rsidRPr="0097467C">
        <w:t>Urgjenca</w:t>
      </w:r>
    </w:p>
    <w:p w14:paraId="05FF949D" w14:textId="77777777" w:rsidR="00EA7731" w:rsidRPr="0097467C" w:rsidRDefault="00EA7731" w:rsidP="005F4735">
      <w:pPr>
        <w:pStyle w:val="ListParagraph"/>
        <w:numPr>
          <w:ilvl w:val="0"/>
          <w:numId w:val="56"/>
        </w:numPr>
        <w:jc w:val="both"/>
      </w:pPr>
      <w:r w:rsidRPr="0097467C">
        <w:t>Konstatimi i një rreziku, si pasojë e një shkeljeje apo dyshimi për një të tillë</w:t>
      </w:r>
    </w:p>
    <w:p w14:paraId="66DA8C50" w14:textId="77777777" w:rsidR="00EA7731" w:rsidRPr="0097467C" w:rsidRDefault="00EA7731" w:rsidP="005F4735">
      <w:pPr>
        <w:pStyle w:val="ListParagraph"/>
        <w:numPr>
          <w:ilvl w:val="0"/>
          <w:numId w:val="56"/>
        </w:numPr>
        <w:jc w:val="both"/>
      </w:pPr>
      <w:r w:rsidRPr="0097467C">
        <w:t>Dëm i menjëhershëm</w:t>
      </w:r>
    </w:p>
    <w:p w14:paraId="513ED3ED" w14:textId="77777777" w:rsidR="00EA7731" w:rsidRPr="0097467C" w:rsidRDefault="00EA7731" w:rsidP="005F4735">
      <w:pPr>
        <w:pStyle w:val="ListParagraph"/>
        <w:numPr>
          <w:ilvl w:val="0"/>
          <w:numId w:val="56"/>
        </w:numPr>
        <w:jc w:val="both"/>
      </w:pPr>
      <w:r w:rsidRPr="0097467C">
        <w:t>Dëm i pariparueshëm për interesin publik</w:t>
      </w:r>
    </w:p>
    <w:p w14:paraId="32D5D33B" w14:textId="455899AB" w:rsidR="00EA7731" w:rsidRPr="0097467C" w:rsidRDefault="00EA7731" w:rsidP="005F4735">
      <w:pPr>
        <w:pStyle w:val="ListParagraph"/>
        <w:numPr>
          <w:ilvl w:val="0"/>
          <w:numId w:val="56"/>
        </w:numPr>
        <w:jc w:val="both"/>
      </w:pPr>
      <w:r w:rsidRPr="0097467C">
        <w:t>Shkelje apo dyshim për shkelje të kërkesave ligjore</w:t>
      </w:r>
    </w:p>
    <w:p w14:paraId="730C0D75" w14:textId="77777777" w:rsidR="00325549" w:rsidRPr="0097467C" w:rsidRDefault="00325549" w:rsidP="00D3325D">
      <w:pPr>
        <w:pStyle w:val="ListParagraph"/>
        <w:ind w:left="1080"/>
        <w:jc w:val="both"/>
      </w:pPr>
    </w:p>
    <w:p w14:paraId="1848BFAC" w14:textId="3397761F" w:rsidR="00325549" w:rsidRPr="0097467C" w:rsidRDefault="00525B38" w:rsidP="00CD10F3">
      <w:pPr>
        <w:pStyle w:val="Heading3"/>
      </w:pPr>
      <w:bookmarkStart w:id="40" w:name="_Toc52519910"/>
      <w:r w:rsidRPr="0097467C">
        <w:t>Kundravajtja</w:t>
      </w:r>
      <w:r w:rsidR="00325549" w:rsidRPr="0097467C">
        <w:t xml:space="preserve"> Administrative</w:t>
      </w:r>
      <w:bookmarkEnd w:id="40"/>
    </w:p>
    <w:p w14:paraId="6CDC0C5D" w14:textId="77777777" w:rsidR="00325549" w:rsidRPr="0097467C" w:rsidRDefault="00325549" w:rsidP="00D3325D">
      <w:pPr>
        <w:jc w:val="both"/>
      </w:pPr>
      <w:r w:rsidRPr="0097467C">
        <w:t>Dënim administrativ është çdo masë apo sanksion administrativ, pavarësisht nga emri i parashikuar nga ligji që rregullon një funksion inspektimi:</w:t>
      </w:r>
    </w:p>
    <w:p w14:paraId="7255E394" w14:textId="77777777" w:rsidR="00325549" w:rsidRPr="0097467C" w:rsidRDefault="00325549" w:rsidP="005F4735">
      <w:pPr>
        <w:pStyle w:val="ListParagraph"/>
        <w:numPr>
          <w:ilvl w:val="0"/>
          <w:numId w:val="74"/>
        </w:numPr>
        <w:jc w:val="both"/>
      </w:pPr>
      <w:r w:rsidRPr="0097467C">
        <w:t>masa administrative kryesore</w:t>
      </w:r>
    </w:p>
    <w:p w14:paraId="6ECD9AD7" w14:textId="549B5F6C" w:rsidR="00325549" w:rsidRPr="0097467C" w:rsidRDefault="00325549" w:rsidP="005F4735">
      <w:pPr>
        <w:pStyle w:val="ListParagraph"/>
        <w:numPr>
          <w:ilvl w:val="0"/>
          <w:numId w:val="74"/>
        </w:numPr>
        <w:jc w:val="both"/>
      </w:pPr>
      <w:r w:rsidRPr="0097467C">
        <w:t xml:space="preserve">masa administrative </w:t>
      </w:r>
      <w:r w:rsidR="00A76E5C" w:rsidRPr="0097467C">
        <w:t>plotësuese</w:t>
      </w:r>
    </w:p>
    <w:p w14:paraId="67A89C1B" w14:textId="14D97175" w:rsidR="00525B38" w:rsidRPr="0097467C" w:rsidRDefault="00354CD1" w:rsidP="00525B38">
      <w:pPr>
        <w:jc w:val="both"/>
      </w:pPr>
      <w:r w:rsidRPr="0097467C">
        <w:rPr>
          <w:rFonts w:asciiTheme="majorHAnsi" w:hAnsiTheme="majorHAnsi" w:cs="Times New Roman"/>
          <w:noProof/>
          <w:szCs w:val="24"/>
          <w:lang w:eastAsia="sq-AL"/>
        </w:rPr>
        <w:drawing>
          <wp:anchor distT="0" distB="0" distL="114300" distR="114300" simplePos="0" relativeHeight="252030976" behindDoc="0" locked="0" layoutInCell="1" allowOverlap="1" wp14:anchorId="29E0B654" wp14:editId="3C6D71F6">
            <wp:simplePos x="0" y="0"/>
            <wp:positionH relativeFrom="margin">
              <wp:align>center</wp:align>
            </wp:positionH>
            <wp:positionV relativeFrom="paragraph">
              <wp:posOffset>199456</wp:posOffset>
            </wp:positionV>
            <wp:extent cx="4591050" cy="2867025"/>
            <wp:effectExtent l="0" t="57150" r="0" b="9525"/>
            <wp:wrapSquare wrapText="bothSides"/>
            <wp:docPr id="645" name="Diagram 6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14:paraId="31981582" w14:textId="24F63845" w:rsidR="00525B38" w:rsidRPr="0097467C" w:rsidRDefault="00525B38" w:rsidP="00525B38">
      <w:pPr>
        <w:jc w:val="both"/>
      </w:pPr>
    </w:p>
    <w:p w14:paraId="0A38A33A" w14:textId="39DAA729" w:rsidR="00B17FA6" w:rsidRPr="0097467C" w:rsidRDefault="00B17FA6" w:rsidP="00525B38">
      <w:pPr>
        <w:jc w:val="both"/>
      </w:pPr>
    </w:p>
    <w:p w14:paraId="356526D9" w14:textId="58B3D5E5" w:rsidR="00B17FA6" w:rsidRPr="0097467C" w:rsidRDefault="00B17FA6" w:rsidP="00905904">
      <w:pPr>
        <w:pStyle w:val="Heading4"/>
      </w:pPr>
      <w:r w:rsidRPr="0097467C">
        <w:lastRenderedPageBreak/>
        <w:t>Kriteret për caktimin e llojit dhe masës së dënimit administrativ</w:t>
      </w:r>
    </w:p>
    <w:p w14:paraId="2D82546F" w14:textId="77777777" w:rsidR="00B17FA6" w:rsidRPr="0097467C" w:rsidRDefault="00B17FA6" w:rsidP="00E467F0">
      <w:pPr>
        <w:spacing w:before="0"/>
      </w:pPr>
    </w:p>
    <w:p w14:paraId="049034C4" w14:textId="77777777" w:rsidR="00B17FA6" w:rsidRPr="0097467C" w:rsidRDefault="00B17FA6" w:rsidP="005F4735">
      <w:pPr>
        <w:pStyle w:val="ListParagraph"/>
        <w:numPr>
          <w:ilvl w:val="0"/>
          <w:numId w:val="85"/>
        </w:numPr>
        <w:autoSpaceDE w:val="0"/>
        <w:autoSpaceDN w:val="0"/>
        <w:adjustRightInd w:val="0"/>
        <w:spacing w:before="0" w:line="240" w:lineRule="auto"/>
        <w:rPr>
          <w:rFonts w:cs="Times New Roman"/>
          <w:szCs w:val="24"/>
        </w:rPr>
      </w:pPr>
      <w:r w:rsidRPr="0097467C">
        <w:rPr>
          <w:rFonts w:cs="Times New Roman"/>
          <w:szCs w:val="24"/>
        </w:rPr>
        <w:t>Rrethanat e kryerjes së kundërvajtjes</w:t>
      </w:r>
    </w:p>
    <w:p w14:paraId="2B450631" w14:textId="77777777" w:rsidR="00B17FA6" w:rsidRPr="0097467C" w:rsidRDefault="00B17FA6" w:rsidP="005F4735">
      <w:pPr>
        <w:pStyle w:val="ListParagraph"/>
        <w:numPr>
          <w:ilvl w:val="0"/>
          <w:numId w:val="85"/>
        </w:numPr>
        <w:autoSpaceDE w:val="0"/>
        <w:autoSpaceDN w:val="0"/>
        <w:adjustRightInd w:val="0"/>
        <w:spacing w:before="0" w:line="240" w:lineRule="auto"/>
        <w:rPr>
          <w:rFonts w:cs="Times New Roman"/>
          <w:szCs w:val="24"/>
        </w:rPr>
      </w:pPr>
      <w:r w:rsidRPr="0097467C">
        <w:rPr>
          <w:rFonts w:cs="Times New Roman"/>
          <w:szCs w:val="24"/>
        </w:rPr>
        <w:t>Historiku i kundërvajtësi me dënime të mëparshme</w:t>
      </w:r>
    </w:p>
    <w:p w14:paraId="120B481E" w14:textId="77777777" w:rsidR="00B17FA6" w:rsidRPr="0097467C" w:rsidRDefault="00B17FA6" w:rsidP="005F4735">
      <w:pPr>
        <w:pStyle w:val="ListParagraph"/>
        <w:numPr>
          <w:ilvl w:val="0"/>
          <w:numId w:val="85"/>
        </w:numPr>
        <w:autoSpaceDE w:val="0"/>
        <w:autoSpaceDN w:val="0"/>
        <w:adjustRightInd w:val="0"/>
        <w:spacing w:before="0" w:line="240" w:lineRule="auto"/>
        <w:rPr>
          <w:rFonts w:cs="Times New Roman"/>
          <w:szCs w:val="24"/>
        </w:rPr>
      </w:pPr>
      <w:r w:rsidRPr="0097467C">
        <w:rPr>
          <w:rFonts w:cs="Times New Roman"/>
          <w:szCs w:val="24"/>
        </w:rPr>
        <w:t>Rëndësia e kundërvajtjes;</w:t>
      </w:r>
    </w:p>
    <w:p w14:paraId="55DA50DB" w14:textId="77777777" w:rsidR="00B17FA6" w:rsidRPr="0097467C" w:rsidRDefault="00B17FA6" w:rsidP="005F4735">
      <w:pPr>
        <w:pStyle w:val="ListParagraph"/>
        <w:numPr>
          <w:ilvl w:val="0"/>
          <w:numId w:val="85"/>
        </w:numPr>
        <w:spacing w:before="0" w:after="200"/>
        <w:rPr>
          <w:rFonts w:cs="Times New Roman"/>
          <w:szCs w:val="24"/>
        </w:rPr>
      </w:pPr>
      <w:r w:rsidRPr="0097467C">
        <w:rPr>
          <w:rFonts w:cs="Times New Roman"/>
          <w:szCs w:val="24"/>
        </w:rPr>
        <w:t>Pasojat që kanë ardhur nga veprimi apo mosveprimi.</w:t>
      </w:r>
    </w:p>
    <w:p w14:paraId="335CD6F9" w14:textId="77777777" w:rsidR="00B17FA6" w:rsidRPr="0097467C" w:rsidRDefault="00B17FA6" w:rsidP="005F4735">
      <w:pPr>
        <w:pStyle w:val="ListParagraph"/>
        <w:numPr>
          <w:ilvl w:val="0"/>
          <w:numId w:val="85"/>
        </w:numPr>
        <w:spacing w:before="0" w:after="200"/>
        <w:rPr>
          <w:rFonts w:cs="Times New Roman"/>
          <w:szCs w:val="24"/>
        </w:rPr>
      </w:pPr>
      <w:r w:rsidRPr="0097467C">
        <w:rPr>
          <w:rFonts w:cs="Times New Roman"/>
          <w:szCs w:val="24"/>
        </w:rPr>
        <w:t>Aftësia paguese e subjektit të inspektimit.</w:t>
      </w:r>
    </w:p>
    <w:p w14:paraId="144BA77D" w14:textId="77777777" w:rsidR="00B17FA6" w:rsidRPr="0097467C" w:rsidRDefault="00B17FA6" w:rsidP="00525B38">
      <w:pPr>
        <w:jc w:val="both"/>
      </w:pPr>
    </w:p>
    <w:p w14:paraId="0FFC42E0" w14:textId="77777777" w:rsidR="00F261A0" w:rsidRPr="0097467C" w:rsidRDefault="00F261A0" w:rsidP="00CD10F3">
      <w:pPr>
        <w:pStyle w:val="Heading3"/>
      </w:pPr>
      <w:bookmarkStart w:id="41" w:name="_Toc52519911"/>
      <w:r w:rsidRPr="0097467C">
        <w:t>Ankimi dhe ekzekutimi i vendimit</w:t>
      </w:r>
      <w:bookmarkEnd w:id="41"/>
      <w:r w:rsidRPr="0097467C">
        <w:t xml:space="preserve"> </w:t>
      </w:r>
    </w:p>
    <w:p w14:paraId="59D97523" w14:textId="77777777" w:rsidR="00F261A0" w:rsidRPr="0097467C" w:rsidRDefault="00F261A0" w:rsidP="005F4735">
      <w:pPr>
        <w:pStyle w:val="ListParagraph"/>
        <w:numPr>
          <w:ilvl w:val="0"/>
          <w:numId w:val="55"/>
        </w:numPr>
        <w:jc w:val="both"/>
      </w:pPr>
      <w:r w:rsidRPr="0097467C">
        <w:t>Ankimi administrativ kundër vendimit përfundimtar paraqitet dhe shqyrtohet pranë “organit epror” (trupa kolegjiale) të inspektoratit shtetëror përkatës.</w:t>
      </w:r>
    </w:p>
    <w:p w14:paraId="557187DB" w14:textId="15258335" w:rsidR="00F261A0" w:rsidRPr="0097467C" w:rsidRDefault="00F261A0" w:rsidP="005F4735">
      <w:pPr>
        <w:pStyle w:val="ListParagraph"/>
        <w:numPr>
          <w:ilvl w:val="0"/>
          <w:numId w:val="55"/>
        </w:numPr>
        <w:jc w:val="both"/>
      </w:pPr>
      <w:r w:rsidRPr="0097467C">
        <w:t>Trupa kolegjiale shqyrton ankimin brenda 15 ditëve nga data e depozitimit, por jo më vonë se 30 ditë nga data e nënshkrimit të procesverbalit dhe vendimit përfundimtar (Rregullorja për procedurën e inspektimeve).</w:t>
      </w:r>
      <w:r w:rsidRPr="0097467C">
        <w:rPr>
          <w:b/>
          <w:bCs/>
        </w:rPr>
        <w:t>**</w:t>
      </w:r>
      <w:r w:rsidR="009D4195" w:rsidRPr="0097467C">
        <w:rPr>
          <w:b/>
          <w:bCs/>
        </w:rPr>
        <w:t>Shqyrtimi</w:t>
      </w:r>
      <w:r w:rsidRPr="0097467C">
        <w:rPr>
          <w:b/>
          <w:bCs/>
        </w:rPr>
        <w:t xml:space="preserve"> i ankimimit detyrimisht në prani të subjektit ankimues!!</w:t>
      </w:r>
    </w:p>
    <w:p w14:paraId="49108443" w14:textId="2967F3E0" w:rsidR="00EA7731" w:rsidRPr="0097467C" w:rsidRDefault="00F261A0" w:rsidP="005F4735">
      <w:pPr>
        <w:pStyle w:val="ListParagraph"/>
        <w:numPr>
          <w:ilvl w:val="0"/>
          <w:numId w:val="55"/>
        </w:numPr>
        <w:jc w:val="both"/>
      </w:pPr>
      <w:r w:rsidRPr="0097467C">
        <w:t>Vendimi i Trupës Kolegjiale është i formës së prerë dhe mund të ankimohet vetëm në gjykatë, brenda 45 ditëve nga marrja e vendimit.</w:t>
      </w:r>
    </w:p>
    <w:p w14:paraId="0D5C1C3D" w14:textId="77777777" w:rsidR="00E97D26" w:rsidRPr="0097467C" w:rsidRDefault="00E97D26" w:rsidP="00D3325D">
      <w:pPr>
        <w:jc w:val="both"/>
        <w:rPr>
          <w:rFonts w:cs="Times New Roman"/>
        </w:rPr>
      </w:pPr>
    </w:p>
    <w:p w14:paraId="406ED4D0" w14:textId="77777777" w:rsidR="005722AE" w:rsidRPr="0097467C" w:rsidRDefault="005722AE" w:rsidP="00D3325D">
      <w:pPr>
        <w:pStyle w:val="Heading1"/>
        <w:jc w:val="both"/>
      </w:pPr>
      <w:bookmarkStart w:id="42" w:name="_Toc52519912"/>
      <w:r w:rsidRPr="0097467C">
        <w:t>Moduli 4</w:t>
      </w:r>
      <w:bookmarkEnd w:id="42"/>
    </w:p>
    <w:p w14:paraId="79AFD9BC" w14:textId="77777777" w:rsidR="005722AE" w:rsidRPr="0097467C" w:rsidRDefault="005722AE" w:rsidP="005F4735">
      <w:pPr>
        <w:pStyle w:val="Subtitle"/>
        <w:numPr>
          <w:ilvl w:val="0"/>
          <w:numId w:val="35"/>
        </w:numPr>
        <w:ind w:left="450"/>
        <w:jc w:val="both"/>
      </w:pPr>
      <w:r w:rsidRPr="0097467C">
        <w:t xml:space="preserve">Kodi Etik për Inspektorët e Republikës së Shqipërisë, miratuar me Urdhrin e Inspektorit të Përgjithshëm nr. 28, datë 17.04.2014. </w:t>
      </w:r>
    </w:p>
    <w:p w14:paraId="6A4104F2" w14:textId="77777777" w:rsidR="005722AE" w:rsidRPr="0097467C" w:rsidRDefault="005722AE" w:rsidP="005F4735">
      <w:pPr>
        <w:pStyle w:val="Subtitle"/>
        <w:numPr>
          <w:ilvl w:val="0"/>
          <w:numId w:val="35"/>
        </w:numPr>
        <w:ind w:left="450"/>
        <w:jc w:val="both"/>
      </w:pPr>
      <w:r w:rsidRPr="0097467C">
        <w:t>Ligj nr. 9367, datë 7.04.2005, “Për parandalimin e konfliktit të interesave në ushtrimin e funksioneve publike”, i ndryshuar</w:t>
      </w:r>
    </w:p>
    <w:p w14:paraId="1DC360D2" w14:textId="77777777" w:rsidR="00E96409" w:rsidRPr="0097467C" w:rsidRDefault="00E96409" w:rsidP="00D3325D">
      <w:pPr>
        <w:jc w:val="both"/>
        <w:rPr>
          <w:rFonts w:cs="Times New Roman"/>
        </w:rPr>
      </w:pPr>
    </w:p>
    <w:p w14:paraId="1B3A7132" w14:textId="2C154A2E" w:rsidR="00E96409" w:rsidRPr="0097467C" w:rsidRDefault="00E96409" w:rsidP="00D3325D">
      <w:pPr>
        <w:pStyle w:val="Heading2"/>
        <w:jc w:val="both"/>
      </w:pPr>
      <w:r w:rsidRPr="0097467C">
        <w:t xml:space="preserve"> </w:t>
      </w:r>
      <w:bookmarkStart w:id="43" w:name="_Toc52519913"/>
      <w:r w:rsidRPr="0097467C">
        <w:t>Objektivi</w:t>
      </w:r>
      <w:bookmarkEnd w:id="43"/>
      <w:r w:rsidRPr="0097467C">
        <w:t xml:space="preserve"> </w:t>
      </w:r>
    </w:p>
    <w:p w14:paraId="6B661474" w14:textId="5B7B10A5" w:rsidR="00E96409" w:rsidRPr="0097467C" w:rsidRDefault="00E96409" w:rsidP="00D3325D">
      <w:pPr>
        <w:jc w:val="both"/>
        <w:rPr>
          <w:rFonts w:cs="Times New Roman"/>
        </w:rPr>
      </w:pPr>
      <w:r w:rsidRPr="0097467C">
        <w:rPr>
          <w:rFonts w:cs="Times New Roman"/>
        </w:rPr>
        <w:t xml:space="preserve">Prezantim i objektivave dhe rezultateve të pritshme nga trajnimi. Marrja e njohurive bazë për etikën e inspektorit dhe konfliktin e interesit. Thellimi në luftën ndaj konfliktit të interesit dhe përplasjes së parimeve etike me interesat privatë.  </w:t>
      </w:r>
    </w:p>
    <w:p w14:paraId="462BA0E0" w14:textId="77777777" w:rsidR="00E96409" w:rsidRPr="0097467C" w:rsidRDefault="00E96409" w:rsidP="007B0A23">
      <w:pPr>
        <w:spacing w:before="0"/>
      </w:pPr>
      <w:r w:rsidRPr="0097467C">
        <w:t xml:space="preserve"> </w:t>
      </w:r>
    </w:p>
    <w:p w14:paraId="687982CD" w14:textId="189BD408" w:rsidR="00E96409" w:rsidRPr="0097467C" w:rsidRDefault="00E96409" w:rsidP="00D3325D">
      <w:pPr>
        <w:pStyle w:val="Heading2"/>
        <w:jc w:val="both"/>
      </w:pPr>
      <w:bookmarkStart w:id="44" w:name="_Toc52519914"/>
      <w:r w:rsidRPr="0097467C">
        <w:lastRenderedPageBreak/>
        <w:t>Rezultatet e synuara</w:t>
      </w:r>
      <w:bookmarkEnd w:id="44"/>
      <w:r w:rsidRPr="0097467C">
        <w:t xml:space="preserve"> </w:t>
      </w:r>
    </w:p>
    <w:p w14:paraId="12C7793C" w14:textId="47CB9755" w:rsidR="00E96409" w:rsidRPr="0097467C" w:rsidRDefault="00E96409" w:rsidP="00D3325D">
      <w:pPr>
        <w:jc w:val="both"/>
        <w:rPr>
          <w:rFonts w:cs="Times New Roman"/>
        </w:rPr>
      </w:pPr>
      <w:r w:rsidRPr="0097467C">
        <w:rPr>
          <w:rFonts w:cs="Times New Roman"/>
        </w:rPr>
        <w:t xml:space="preserve">Përkushtim profesional, standarde të larta të përgjegjshmërisë dhe respektim korrekt të akteve ligjore dhe nënligjore, me qëllim ruajtjen dhe forcimin e besimit ndaj veprimtarive inspektuese të trupave inspektuese në R.Sh.  </w:t>
      </w:r>
    </w:p>
    <w:p w14:paraId="0982ADB2" w14:textId="77777777" w:rsidR="00E96409" w:rsidRPr="0097467C" w:rsidRDefault="00E96409" w:rsidP="007B0A23">
      <w:pPr>
        <w:spacing w:before="0"/>
        <w:jc w:val="both"/>
        <w:rPr>
          <w:rFonts w:cs="Times New Roman"/>
        </w:rPr>
      </w:pPr>
      <w:r w:rsidRPr="0097467C">
        <w:rPr>
          <w:rFonts w:cs="Times New Roman"/>
        </w:rPr>
        <w:t xml:space="preserve"> </w:t>
      </w:r>
    </w:p>
    <w:p w14:paraId="739B3E39" w14:textId="4CD447FE" w:rsidR="006B5B2F" w:rsidRPr="0097467C" w:rsidRDefault="00673719" w:rsidP="00D3325D">
      <w:pPr>
        <w:pStyle w:val="Heading2"/>
        <w:jc w:val="both"/>
      </w:pPr>
      <w:bookmarkStart w:id="45" w:name="_Toc52519915"/>
      <w:r w:rsidRPr="0097467C">
        <w:t>Çështje</w:t>
      </w:r>
      <w:r w:rsidR="00E96409" w:rsidRPr="0097467C">
        <w:t xml:space="preserve"> të rëndësishme:</w:t>
      </w:r>
      <w:bookmarkEnd w:id="45"/>
      <w:r w:rsidR="00E96409" w:rsidRPr="0097467C">
        <w:t xml:space="preserve"> </w:t>
      </w:r>
    </w:p>
    <w:p w14:paraId="26081F6F" w14:textId="77777777" w:rsidR="006B5B2F" w:rsidRPr="0097467C" w:rsidRDefault="00E96409" w:rsidP="005F4735">
      <w:pPr>
        <w:pStyle w:val="ListParagraph"/>
        <w:numPr>
          <w:ilvl w:val="0"/>
          <w:numId w:val="57"/>
        </w:numPr>
        <w:jc w:val="both"/>
        <w:rPr>
          <w:rFonts w:cs="Times New Roman"/>
        </w:rPr>
      </w:pPr>
      <w:r w:rsidRPr="0097467C">
        <w:rPr>
          <w:rFonts w:cs="Times New Roman"/>
        </w:rPr>
        <w:t xml:space="preserve">Cilat janë parimet e përgjithshme etike? </w:t>
      </w:r>
    </w:p>
    <w:p w14:paraId="21626BD4" w14:textId="77777777" w:rsidR="006B5B2F" w:rsidRPr="0097467C" w:rsidRDefault="00E96409" w:rsidP="005F4735">
      <w:pPr>
        <w:pStyle w:val="ListParagraph"/>
        <w:numPr>
          <w:ilvl w:val="0"/>
          <w:numId w:val="57"/>
        </w:numPr>
        <w:jc w:val="both"/>
        <w:rPr>
          <w:rFonts w:cs="Times New Roman"/>
        </w:rPr>
      </w:pPr>
      <w:r w:rsidRPr="0097467C">
        <w:rPr>
          <w:rFonts w:cs="Times New Roman"/>
        </w:rPr>
        <w:t xml:space="preserve">Cilat janë mënyrat bazë të trajtimit dhe të zgjidhjes së konfliktit të interesave? </w:t>
      </w:r>
    </w:p>
    <w:p w14:paraId="31D62F0B" w14:textId="4D658D4A" w:rsidR="00E96409" w:rsidRPr="0097467C" w:rsidRDefault="00E96409" w:rsidP="005F4735">
      <w:pPr>
        <w:pStyle w:val="ListParagraph"/>
        <w:numPr>
          <w:ilvl w:val="0"/>
          <w:numId w:val="57"/>
        </w:numPr>
        <w:jc w:val="both"/>
        <w:rPr>
          <w:rFonts w:cs="Times New Roman"/>
        </w:rPr>
      </w:pPr>
      <w:r w:rsidRPr="0097467C">
        <w:rPr>
          <w:rFonts w:cs="Times New Roman"/>
        </w:rPr>
        <w:t xml:space="preserve">Cilat janë të drejtat dhe detyrimet në parandalimin e konfliktit të interesave? </w:t>
      </w:r>
    </w:p>
    <w:p w14:paraId="4BEA3FD3" w14:textId="77777777" w:rsidR="00A24111" w:rsidRPr="0097467C" w:rsidRDefault="00A24111" w:rsidP="00354CD1">
      <w:pPr>
        <w:pStyle w:val="ListParagraph"/>
        <w:jc w:val="both"/>
        <w:rPr>
          <w:rFonts w:cs="Times New Roman"/>
        </w:rPr>
      </w:pPr>
    </w:p>
    <w:p w14:paraId="47D201F8" w14:textId="5EA260DB" w:rsidR="00A24111" w:rsidRPr="0097467C" w:rsidRDefault="00E96409" w:rsidP="00D3325D">
      <w:pPr>
        <w:pStyle w:val="Heading2"/>
        <w:jc w:val="both"/>
      </w:pPr>
      <w:r w:rsidRPr="0097467C">
        <w:t xml:space="preserve"> </w:t>
      </w:r>
      <w:bookmarkStart w:id="46" w:name="_Toc52519916"/>
      <w:r w:rsidRPr="0097467C">
        <w:t>Tematikat që do të trajtohen</w:t>
      </w:r>
      <w:bookmarkEnd w:id="46"/>
      <w:r w:rsidRPr="0097467C">
        <w:t xml:space="preserve">  </w:t>
      </w:r>
    </w:p>
    <w:p w14:paraId="22A7E9E0" w14:textId="77777777" w:rsidR="00A24111" w:rsidRPr="0097467C" w:rsidRDefault="00E96409" w:rsidP="005F4735">
      <w:pPr>
        <w:pStyle w:val="ListParagraph"/>
        <w:numPr>
          <w:ilvl w:val="0"/>
          <w:numId w:val="75"/>
        </w:numPr>
        <w:jc w:val="both"/>
        <w:rPr>
          <w:rFonts w:cs="Times New Roman"/>
        </w:rPr>
      </w:pPr>
      <w:r w:rsidRPr="0097467C">
        <w:rPr>
          <w:rFonts w:cs="Times New Roman"/>
        </w:rPr>
        <w:t>Etika për inspektorët dhe punonjësit e inspektorateve</w:t>
      </w:r>
    </w:p>
    <w:p w14:paraId="459DD8E0" w14:textId="77777777" w:rsidR="00A24111" w:rsidRPr="0097467C" w:rsidRDefault="00E96409" w:rsidP="005F4735">
      <w:pPr>
        <w:pStyle w:val="ListParagraph"/>
        <w:numPr>
          <w:ilvl w:val="0"/>
          <w:numId w:val="75"/>
        </w:numPr>
        <w:jc w:val="both"/>
        <w:rPr>
          <w:rFonts w:cs="Times New Roman"/>
        </w:rPr>
      </w:pPr>
      <w:r w:rsidRPr="0097467C">
        <w:rPr>
          <w:rFonts w:cs="Times New Roman"/>
        </w:rPr>
        <w:t xml:space="preserve">Parimet që përcaktojnë </w:t>
      </w:r>
      <w:r w:rsidR="00105B52" w:rsidRPr="0097467C">
        <w:rPr>
          <w:rFonts w:cs="Times New Roman"/>
        </w:rPr>
        <w:t>standardet</w:t>
      </w:r>
      <w:r w:rsidRPr="0097467C">
        <w:rPr>
          <w:rFonts w:cs="Times New Roman"/>
        </w:rPr>
        <w:t xml:space="preserve"> minimale/</w:t>
      </w:r>
      <w:r w:rsidR="00105B52" w:rsidRPr="0097467C">
        <w:rPr>
          <w:rFonts w:cs="Times New Roman"/>
        </w:rPr>
        <w:t>standardet</w:t>
      </w:r>
      <w:r w:rsidRPr="0097467C">
        <w:rPr>
          <w:rFonts w:cs="Times New Roman"/>
        </w:rPr>
        <w:t xml:space="preserve"> morale</w:t>
      </w:r>
    </w:p>
    <w:p w14:paraId="764C9386" w14:textId="77777777" w:rsidR="00A24111" w:rsidRPr="0097467C" w:rsidRDefault="00E96409" w:rsidP="005F4735">
      <w:pPr>
        <w:pStyle w:val="ListParagraph"/>
        <w:numPr>
          <w:ilvl w:val="0"/>
          <w:numId w:val="75"/>
        </w:numPr>
        <w:jc w:val="both"/>
        <w:rPr>
          <w:rFonts w:cs="Times New Roman"/>
        </w:rPr>
      </w:pPr>
      <w:r w:rsidRPr="0097467C">
        <w:rPr>
          <w:rFonts w:cs="Times New Roman"/>
        </w:rPr>
        <w:t>Detyrimet e inspektorit gjatë ushtrimit të detyrës funksionale</w:t>
      </w:r>
    </w:p>
    <w:p w14:paraId="01967D9C" w14:textId="77777777" w:rsidR="00A24111" w:rsidRPr="0097467C" w:rsidRDefault="00E96409" w:rsidP="005F4735">
      <w:pPr>
        <w:pStyle w:val="ListParagraph"/>
        <w:numPr>
          <w:ilvl w:val="0"/>
          <w:numId w:val="75"/>
        </w:numPr>
        <w:jc w:val="both"/>
        <w:rPr>
          <w:rFonts w:cs="Times New Roman"/>
        </w:rPr>
      </w:pPr>
      <w:r w:rsidRPr="0097467C">
        <w:rPr>
          <w:rFonts w:cs="Times New Roman"/>
        </w:rPr>
        <w:t>Parandalimi dhe zgjidhja e konfliktit të interesave</w:t>
      </w:r>
    </w:p>
    <w:p w14:paraId="276F7F11" w14:textId="77777777" w:rsidR="00A24111" w:rsidRPr="0097467C" w:rsidRDefault="00E96409" w:rsidP="005F4735">
      <w:pPr>
        <w:pStyle w:val="ListParagraph"/>
        <w:numPr>
          <w:ilvl w:val="0"/>
          <w:numId w:val="75"/>
        </w:numPr>
        <w:jc w:val="both"/>
        <w:rPr>
          <w:rFonts w:cs="Times New Roman"/>
        </w:rPr>
      </w:pPr>
      <w:r w:rsidRPr="0097467C">
        <w:rPr>
          <w:rFonts w:cs="Times New Roman"/>
        </w:rPr>
        <w:t>Fusha e zbatimit të ligjit</w:t>
      </w:r>
    </w:p>
    <w:p w14:paraId="009BB8A5" w14:textId="77777777" w:rsidR="00A24111" w:rsidRPr="0097467C" w:rsidRDefault="00E96409" w:rsidP="005F4735">
      <w:pPr>
        <w:pStyle w:val="ListParagraph"/>
        <w:numPr>
          <w:ilvl w:val="0"/>
          <w:numId w:val="75"/>
        </w:numPr>
        <w:jc w:val="both"/>
        <w:rPr>
          <w:rFonts w:cs="Times New Roman"/>
        </w:rPr>
      </w:pPr>
      <w:r w:rsidRPr="0097467C">
        <w:rPr>
          <w:rFonts w:cs="Times New Roman"/>
        </w:rPr>
        <w:t>Llojet e konfliktit të interesave</w:t>
      </w:r>
    </w:p>
    <w:p w14:paraId="5BD62CE2" w14:textId="77777777" w:rsidR="00A24111" w:rsidRPr="0097467C" w:rsidRDefault="00E96409" w:rsidP="005F4735">
      <w:pPr>
        <w:pStyle w:val="ListParagraph"/>
        <w:numPr>
          <w:ilvl w:val="1"/>
          <w:numId w:val="75"/>
        </w:numPr>
        <w:jc w:val="both"/>
        <w:rPr>
          <w:rFonts w:cs="Times New Roman"/>
        </w:rPr>
      </w:pPr>
      <w:r w:rsidRPr="0097467C">
        <w:rPr>
          <w:rFonts w:cs="Times New Roman"/>
        </w:rPr>
        <w:t>Faktik</w:t>
      </w:r>
    </w:p>
    <w:p w14:paraId="4A252A82" w14:textId="77777777" w:rsidR="00A24111" w:rsidRPr="0097467C" w:rsidRDefault="00E96409" w:rsidP="005F4735">
      <w:pPr>
        <w:pStyle w:val="ListParagraph"/>
        <w:numPr>
          <w:ilvl w:val="1"/>
          <w:numId w:val="75"/>
        </w:numPr>
        <w:jc w:val="both"/>
        <w:rPr>
          <w:rFonts w:cs="Times New Roman"/>
        </w:rPr>
      </w:pPr>
      <w:r w:rsidRPr="0097467C">
        <w:rPr>
          <w:rFonts w:cs="Times New Roman"/>
        </w:rPr>
        <w:t>Në dukje</w:t>
      </w:r>
    </w:p>
    <w:p w14:paraId="49DF11E0" w14:textId="77777777" w:rsidR="00A24111" w:rsidRPr="0097467C" w:rsidRDefault="00E96409" w:rsidP="005F4735">
      <w:pPr>
        <w:pStyle w:val="ListParagraph"/>
        <w:numPr>
          <w:ilvl w:val="1"/>
          <w:numId w:val="75"/>
        </w:numPr>
        <w:jc w:val="both"/>
        <w:rPr>
          <w:rFonts w:cs="Times New Roman"/>
        </w:rPr>
      </w:pPr>
      <w:r w:rsidRPr="0097467C">
        <w:rPr>
          <w:rFonts w:cs="Times New Roman"/>
        </w:rPr>
        <w:t>I mundshëm</w:t>
      </w:r>
    </w:p>
    <w:p w14:paraId="668B2B8C" w14:textId="3B8E3E49" w:rsidR="00E96409" w:rsidRPr="0097467C" w:rsidRDefault="00E96409" w:rsidP="005F4735">
      <w:pPr>
        <w:pStyle w:val="ListParagraph"/>
        <w:numPr>
          <w:ilvl w:val="0"/>
          <w:numId w:val="75"/>
        </w:numPr>
        <w:jc w:val="both"/>
        <w:rPr>
          <w:rFonts w:cs="Times New Roman"/>
        </w:rPr>
      </w:pPr>
      <w:r w:rsidRPr="0097467C">
        <w:rPr>
          <w:rFonts w:cs="Times New Roman"/>
        </w:rPr>
        <w:t xml:space="preserve">Zgjidhja e konfliktit të interesave </w:t>
      </w:r>
    </w:p>
    <w:p w14:paraId="04127461" w14:textId="77777777" w:rsidR="00E96409" w:rsidRPr="0097467C" w:rsidRDefault="00E96409" w:rsidP="00D3325D">
      <w:pPr>
        <w:jc w:val="both"/>
        <w:rPr>
          <w:rFonts w:cs="Times New Roman"/>
        </w:rPr>
      </w:pPr>
      <w:r w:rsidRPr="0097467C">
        <w:rPr>
          <w:rFonts w:cs="Times New Roman"/>
        </w:rPr>
        <w:t xml:space="preserve"> </w:t>
      </w:r>
    </w:p>
    <w:p w14:paraId="10D16357" w14:textId="2651D6E6" w:rsidR="00E97D26" w:rsidRPr="0097467C" w:rsidRDefault="00E96409" w:rsidP="00D3325D">
      <w:pPr>
        <w:spacing w:before="0"/>
        <w:jc w:val="both"/>
        <w:rPr>
          <w:rFonts w:cs="Times New Roman"/>
          <w:sz w:val="16"/>
          <w:szCs w:val="16"/>
        </w:rPr>
      </w:pPr>
      <w:r w:rsidRPr="0097467C">
        <w:rPr>
          <w:rStyle w:val="Heading6Char"/>
        </w:rPr>
        <w:t>Kohëzgjatja e modulit</w:t>
      </w:r>
      <w:r w:rsidRPr="0097467C">
        <w:rPr>
          <w:rFonts w:cs="Times New Roman"/>
        </w:rPr>
        <w:t>: 3 orë</w:t>
      </w:r>
    </w:p>
    <w:p w14:paraId="2CAE044E" w14:textId="77777777" w:rsidR="00004141" w:rsidRPr="0097467C" w:rsidRDefault="00004141" w:rsidP="007B0A23"/>
    <w:p w14:paraId="6A3B61C7" w14:textId="032309F4" w:rsidR="00004141" w:rsidRPr="0097467C" w:rsidRDefault="00004141" w:rsidP="00905904">
      <w:pPr>
        <w:pStyle w:val="Heading6"/>
      </w:pPr>
      <w:r w:rsidRPr="0097467C">
        <w:t>Promovimi i rregullave të sjelljes dhe etikës profesionale</w:t>
      </w:r>
    </w:p>
    <w:p w14:paraId="53D190E3" w14:textId="1D4235D6" w:rsidR="00004141" w:rsidRPr="0097467C" w:rsidRDefault="00004141" w:rsidP="00D3325D">
      <w:pPr>
        <w:spacing w:before="0"/>
        <w:jc w:val="both"/>
        <w:rPr>
          <w:i/>
          <w:iCs/>
        </w:rPr>
      </w:pPr>
      <w:r w:rsidRPr="0097467C">
        <w:rPr>
          <w:i/>
          <w:iCs/>
        </w:rPr>
        <w:t>Bazuar në objektivat e procesit të inspektimit, është shumë e rëndësishme që aktiviteti i inspektimit të ndërmerret në mënyrë korrekte dhe të përgjegjshme për të nxitur besimin tek subjektet e inspektimit dhe publiku në përgjithësi!!</w:t>
      </w:r>
    </w:p>
    <w:p w14:paraId="10181462" w14:textId="06D2AB94" w:rsidR="00B74467" w:rsidRPr="0097467C" w:rsidRDefault="00B74467" w:rsidP="00D3325D">
      <w:pPr>
        <w:spacing w:before="0"/>
        <w:jc w:val="both"/>
        <w:rPr>
          <w:i/>
          <w:iCs/>
        </w:rPr>
      </w:pPr>
    </w:p>
    <w:p w14:paraId="5B0CF42D" w14:textId="1B005105" w:rsidR="00B74467" w:rsidRPr="0097467C" w:rsidRDefault="00B74467" w:rsidP="00D3325D">
      <w:pPr>
        <w:spacing w:before="0"/>
        <w:jc w:val="both"/>
        <w:rPr>
          <w:i/>
          <w:iCs/>
        </w:rPr>
      </w:pPr>
    </w:p>
    <w:p w14:paraId="7CA300FA" w14:textId="14698257" w:rsidR="00B74467" w:rsidRPr="0097467C" w:rsidRDefault="00B74467" w:rsidP="00D3325D">
      <w:pPr>
        <w:spacing w:before="0"/>
        <w:jc w:val="both"/>
        <w:rPr>
          <w:i/>
          <w:iCs/>
        </w:rPr>
      </w:pPr>
    </w:p>
    <w:p w14:paraId="2EB9FF79" w14:textId="308AA3D1" w:rsidR="00B74467" w:rsidRPr="0097467C" w:rsidRDefault="00B74467" w:rsidP="00D3325D">
      <w:pPr>
        <w:spacing w:before="0"/>
        <w:jc w:val="both"/>
        <w:rPr>
          <w:i/>
          <w:iCs/>
        </w:rPr>
      </w:pPr>
    </w:p>
    <w:p w14:paraId="51BB611E" w14:textId="77777777" w:rsidR="00B74467" w:rsidRPr="0097467C" w:rsidRDefault="00B74467" w:rsidP="00D3325D">
      <w:pPr>
        <w:spacing w:before="0"/>
        <w:jc w:val="both"/>
        <w:rPr>
          <w:i/>
          <w:iCs/>
        </w:rPr>
      </w:pPr>
    </w:p>
    <w:p w14:paraId="381C07F0" w14:textId="0ACE6BD1" w:rsidR="00E77214" w:rsidRPr="0097467C" w:rsidRDefault="00E77214" w:rsidP="00D3325D">
      <w:pPr>
        <w:spacing w:before="0"/>
        <w:jc w:val="both"/>
        <w:rPr>
          <w:i/>
          <w:iCs/>
        </w:rPr>
      </w:pPr>
    </w:p>
    <w:p w14:paraId="538A3616" w14:textId="5AA1C34E" w:rsidR="003F197C" w:rsidRPr="0097467C" w:rsidRDefault="003B7BF8" w:rsidP="00D3325D">
      <w:pPr>
        <w:spacing w:before="0"/>
        <w:jc w:val="both"/>
        <w:rPr>
          <w:i/>
          <w:iCs/>
        </w:rPr>
      </w:pPr>
      <w:r w:rsidRPr="0097467C">
        <w:rPr>
          <w:i/>
          <w:iCs/>
          <w:noProof/>
          <w:lang w:eastAsia="sq-AL"/>
        </w:rPr>
        <w:lastRenderedPageBreak/>
        <mc:AlternateContent>
          <mc:Choice Requires="wps">
            <w:drawing>
              <wp:anchor distT="0" distB="0" distL="114300" distR="114300" simplePos="0" relativeHeight="251724800" behindDoc="0" locked="0" layoutInCell="1" allowOverlap="1" wp14:anchorId="3F7EB525" wp14:editId="4DB9C5DB">
                <wp:simplePos x="0" y="0"/>
                <wp:positionH relativeFrom="column">
                  <wp:posOffset>21515</wp:posOffset>
                </wp:positionH>
                <wp:positionV relativeFrom="paragraph">
                  <wp:posOffset>6798</wp:posOffset>
                </wp:positionV>
                <wp:extent cx="2774950" cy="2334410"/>
                <wp:effectExtent l="0" t="0" r="25400" b="27940"/>
                <wp:wrapNone/>
                <wp:docPr id="46" name="Double Bracket 46"/>
                <wp:cNvGraphicFramePr/>
                <a:graphic xmlns:a="http://schemas.openxmlformats.org/drawingml/2006/main">
                  <a:graphicData uri="http://schemas.microsoft.com/office/word/2010/wordprocessingShape">
                    <wps:wsp>
                      <wps:cNvSpPr/>
                      <wps:spPr>
                        <a:xfrm>
                          <a:off x="0" y="0"/>
                          <a:ext cx="2774950" cy="233441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2B070080" w14:textId="77777777" w:rsidR="007F2EE9" w:rsidRPr="00347830" w:rsidRDefault="007F2EE9" w:rsidP="003F197C">
                            <w:pPr>
                              <w:spacing w:before="0"/>
                              <w:jc w:val="center"/>
                              <w:rPr>
                                <w:b/>
                                <w:bCs/>
                                <w:i/>
                                <w:iCs/>
                                <w:szCs w:val="24"/>
                              </w:rPr>
                            </w:pPr>
                            <w:r w:rsidRPr="00347830">
                              <w:rPr>
                                <w:b/>
                                <w:bCs/>
                                <w:i/>
                                <w:iCs/>
                                <w:szCs w:val="24"/>
                              </w:rPr>
                              <w:t xml:space="preserve">Parimet bazë </w:t>
                            </w:r>
                          </w:p>
                          <w:p w14:paraId="299FAC76" w14:textId="77777777" w:rsidR="007F2EE9" w:rsidRPr="00347830" w:rsidRDefault="007F2EE9" w:rsidP="003F197C">
                            <w:pPr>
                              <w:spacing w:before="0"/>
                              <w:jc w:val="center"/>
                              <w:rPr>
                                <w:i/>
                                <w:iCs/>
                                <w:szCs w:val="24"/>
                              </w:rPr>
                            </w:pPr>
                            <w:r w:rsidRPr="00347830">
                              <w:rPr>
                                <w:i/>
                                <w:iCs/>
                                <w:szCs w:val="24"/>
                              </w:rPr>
                              <w:t xml:space="preserve">Njohuritë dhe kompetenca </w:t>
                            </w:r>
                          </w:p>
                          <w:p w14:paraId="38458C29" w14:textId="77777777" w:rsidR="007F2EE9" w:rsidRPr="00347830" w:rsidRDefault="007F2EE9" w:rsidP="003F197C">
                            <w:pPr>
                              <w:spacing w:before="0"/>
                              <w:jc w:val="center"/>
                              <w:rPr>
                                <w:i/>
                                <w:iCs/>
                                <w:szCs w:val="24"/>
                              </w:rPr>
                            </w:pPr>
                            <w:r w:rsidRPr="00347830">
                              <w:rPr>
                                <w:i/>
                                <w:iCs/>
                                <w:szCs w:val="24"/>
                              </w:rPr>
                              <w:t xml:space="preserve">Objektiviteti, paanshmëria dhe drejtësia </w:t>
                            </w:r>
                          </w:p>
                          <w:p w14:paraId="5F931EE7" w14:textId="5168B070" w:rsidR="007F2EE9" w:rsidRPr="00347830" w:rsidRDefault="007F2EE9" w:rsidP="003F197C">
                            <w:pPr>
                              <w:spacing w:before="0"/>
                              <w:jc w:val="center"/>
                              <w:rPr>
                                <w:i/>
                                <w:iCs/>
                                <w:szCs w:val="24"/>
                              </w:rPr>
                            </w:pPr>
                            <w:r w:rsidRPr="00347830">
                              <w:rPr>
                                <w:i/>
                                <w:iCs/>
                                <w:szCs w:val="24"/>
                              </w:rPr>
                              <w:t xml:space="preserve">Përgjegjshmëria dhe integriteti </w:t>
                            </w:r>
                          </w:p>
                          <w:p w14:paraId="406E8789" w14:textId="77777777" w:rsidR="007F2EE9" w:rsidRPr="00347830" w:rsidRDefault="007F2EE9" w:rsidP="003F197C">
                            <w:pPr>
                              <w:spacing w:before="0"/>
                              <w:jc w:val="center"/>
                              <w:rPr>
                                <w:i/>
                                <w:iCs/>
                                <w:szCs w:val="24"/>
                              </w:rPr>
                            </w:pPr>
                            <w:r w:rsidRPr="00347830">
                              <w:rPr>
                                <w:i/>
                                <w:iCs/>
                                <w:szCs w:val="24"/>
                              </w:rPr>
                              <w:t xml:space="preserve">Ruajtja e informacionit dhe komunikimi me publikun </w:t>
                            </w:r>
                          </w:p>
                          <w:p w14:paraId="518E0BD4" w14:textId="77777777" w:rsidR="007F2EE9" w:rsidRPr="00347830" w:rsidRDefault="007F2EE9" w:rsidP="003F197C">
                            <w:pPr>
                              <w:spacing w:before="0"/>
                              <w:jc w:val="center"/>
                              <w:rPr>
                                <w:i/>
                                <w:iCs/>
                                <w:szCs w:val="24"/>
                              </w:rPr>
                            </w:pPr>
                            <w:r w:rsidRPr="00347830">
                              <w:rPr>
                                <w:i/>
                                <w:iCs/>
                                <w:szCs w:val="24"/>
                              </w:rPr>
                              <w:t xml:space="preserve">Paraqitja personale dhe respektimi i ambientit të punës </w:t>
                            </w:r>
                          </w:p>
                          <w:p w14:paraId="660AC42C" w14:textId="6B525B86" w:rsidR="007F2EE9" w:rsidRPr="00347830" w:rsidRDefault="007F2EE9" w:rsidP="003F197C">
                            <w:pPr>
                              <w:spacing w:before="0"/>
                              <w:jc w:val="center"/>
                              <w:rPr>
                                <w:i/>
                                <w:iCs/>
                                <w:szCs w:val="24"/>
                              </w:rPr>
                            </w:pPr>
                            <w:r w:rsidRPr="00347830">
                              <w:rPr>
                                <w:i/>
                                <w:iCs/>
                                <w:szCs w:val="24"/>
                              </w:rPr>
                              <w:t>Konflikti i interesave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EB52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46" o:spid="_x0000_s1065" type="#_x0000_t185" style="position:absolute;left:0;text-align:left;margin-left:1.7pt;margin-top:.55pt;width:218.5pt;height:183.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" strokecolor="#4472c4 [3204]" strokeweight=".5pt">
                <v:stroke joinstyle="miter"/>
                <v:textbox>
                  <w:txbxContent>
                    <w:p w14:paraId="2B070080" w14:textId="77777777" w:rsidR="007F2EE9" w:rsidRPr="00347830" w:rsidRDefault="007F2EE9" w:rsidP="003F197C">
                      <w:pPr>
                        <w:spacing w:before="0"/>
                        <w:jc w:val="center"/>
                        <w:rPr>
                          <w:b/>
                          <w:bCs/>
                          <w:i/>
                          <w:iCs/>
                          <w:szCs w:val="24"/>
                        </w:rPr>
                      </w:pPr>
                      <w:r w:rsidRPr="00347830">
                        <w:rPr>
                          <w:b/>
                          <w:bCs/>
                          <w:i/>
                          <w:iCs/>
                          <w:szCs w:val="24"/>
                        </w:rPr>
                        <w:t xml:space="preserve">Parimet bazë </w:t>
                      </w:r>
                    </w:p>
                    <w:p w14:paraId="299FAC76" w14:textId="77777777" w:rsidR="007F2EE9" w:rsidRPr="00347830" w:rsidRDefault="007F2EE9" w:rsidP="003F197C">
                      <w:pPr>
                        <w:spacing w:before="0"/>
                        <w:jc w:val="center"/>
                        <w:rPr>
                          <w:i/>
                          <w:iCs/>
                          <w:szCs w:val="24"/>
                        </w:rPr>
                      </w:pPr>
                      <w:r w:rsidRPr="00347830">
                        <w:rPr>
                          <w:i/>
                          <w:iCs/>
                          <w:szCs w:val="24"/>
                        </w:rPr>
                        <w:t xml:space="preserve">Njohuritë dhe kompetenca </w:t>
                      </w:r>
                    </w:p>
                    <w:p w14:paraId="38458C29" w14:textId="77777777" w:rsidR="007F2EE9" w:rsidRPr="00347830" w:rsidRDefault="007F2EE9" w:rsidP="003F197C">
                      <w:pPr>
                        <w:spacing w:before="0"/>
                        <w:jc w:val="center"/>
                        <w:rPr>
                          <w:i/>
                          <w:iCs/>
                          <w:szCs w:val="24"/>
                        </w:rPr>
                      </w:pPr>
                      <w:r w:rsidRPr="00347830">
                        <w:rPr>
                          <w:i/>
                          <w:iCs/>
                          <w:szCs w:val="24"/>
                        </w:rPr>
                        <w:t xml:space="preserve">Objektiviteti, paanshmëria dhe drejtësia </w:t>
                      </w:r>
                    </w:p>
                    <w:p w14:paraId="5F931EE7" w14:textId="5168B070" w:rsidR="007F2EE9" w:rsidRPr="00347830" w:rsidRDefault="007F2EE9" w:rsidP="003F197C">
                      <w:pPr>
                        <w:spacing w:before="0"/>
                        <w:jc w:val="center"/>
                        <w:rPr>
                          <w:i/>
                          <w:iCs/>
                          <w:szCs w:val="24"/>
                        </w:rPr>
                      </w:pPr>
                      <w:r w:rsidRPr="00347830">
                        <w:rPr>
                          <w:i/>
                          <w:iCs/>
                          <w:szCs w:val="24"/>
                        </w:rPr>
                        <w:t xml:space="preserve">Përgjegjshmëria dhe integriteti </w:t>
                      </w:r>
                    </w:p>
                    <w:p w14:paraId="406E8789" w14:textId="77777777" w:rsidR="007F2EE9" w:rsidRPr="00347830" w:rsidRDefault="007F2EE9" w:rsidP="003F197C">
                      <w:pPr>
                        <w:spacing w:before="0"/>
                        <w:jc w:val="center"/>
                        <w:rPr>
                          <w:i/>
                          <w:iCs/>
                          <w:szCs w:val="24"/>
                        </w:rPr>
                      </w:pPr>
                      <w:r w:rsidRPr="00347830">
                        <w:rPr>
                          <w:i/>
                          <w:iCs/>
                          <w:szCs w:val="24"/>
                        </w:rPr>
                        <w:t xml:space="preserve">Ruajtja e informacionit dhe komunikimi me publikun </w:t>
                      </w:r>
                    </w:p>
                    <w:p w14:paraId="518E0BD4" w14:textId="77777777" w:rsidR="007F2EE9" w:rsidRPr="00347830" w:rsidRDefault="007F2EE9" w:rsidP="003F197C">
                      <w:pPr>
                        <w:spacing w:before="0"/>
                        <w:jc w:val="center"/>
                        <w:rPr>
                          <w:i/>
                          <w:iCs/>
                          <w:szCs w:val="24"/>
                        </w:rPr>
                      </w:pPr>
                      <w:r w:rsidRPr="00347830">
                        <w:rPr>
                          <w:i/>
                          <w:iCs/>
                          <w:szCs w:val="24"/>
                        </w:rPr>
                        <w:t xml:space="preserve">Paraqitja personale dhe respektimi i ambientit të punës </w:t>
                      </w:r>
                    </w:p>
                    <w:p w14:paraId="660AC42C" w14:textId="6B525B86" w:rsidR="007F2EE9" w:rsidRPr="00347830" w:rsidRDefault="007F2EE9" w:rsidP="003F197C">
                      <w:pPr>
                        <w:spacing w:before="0"/>
                        <w:jc w:val="center"/>
                        <w:rPr>
                          <w:i/>
                          <w:iCs/>
                          <w:szCs w:val="24"/>
                        </w:rPr>
                      </w:pPr>
                      <w:r w:rsidRPr="00347830">
                        <w:rPr>
                          <w:i/>
                          <w:iCs/>
                          <w:szCs w:val="24"/>
                        </w:rPr>
                        <w:t>Konflikti i interesave</w:t>
                      </w:r>
                    </w:p>
                  </w:txbxContent>
                </v:textbox>
              </v:shape>
            </w:pict>
          </mc:Fallback>
        </mc:AlternateContent>
      </w:r>
      <w:r w:rsidRPr="0097467C">
        <w:rPr>
          <w:i/>
          <w:iCs/>
          <w:noProof/>
          <w:lang w:eastAsia="sq-AL"/>
        </w:rPr>
        <mc:AlternateContent>
          <mc:Choice Requires="wps">
            <w:drawing>
              <wp:anchor distT="0" distB="0" distL="114300" distR="114300" simplePos="0" relativeHeight="251726848" behindDoc="0" locked="0" layoutInCell="1" allowOverlap="1" wp14:anchorId="3D90D9E7" wp14:editId="6AE83414">
                <wp:simplePos x="0" y="0"/>
                <wp:positionH relativeFrom="margin">
                  <wp:align>right</wp:align>
                </wp:positionH>
                <wp:positionV relativeFrom="paragraph">
                  <wp:posOffset>7732</wp:posOffset>
                </wp:positionV>
                <wp:extent cx="2903220" cy="2323652"/>
                <wp:effectExtent l="0" t="0" r="11430" b="19685"/>
                <wp:wrapNone/>
                <wp:docPr id="47" name="Double Bracket 47"/>
                <wp:cNvGraphicFramePr/>
                <a:graphic xmlns:a="http://schemas.openxmlformats.org/drawingml/2006/main">
                  <a:graphicData uri="http://schemas.microsoft.com/office/word/2010/wordprocessingShape">
                    <wps:wsp>
                      <wps:cNvSpPr/>
                      <wps:spPr>
                        <a:xfrm>
                          <a:off x="0" y="0"/>
                          <a:ext cx="2903220" cy="2323652"/>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567A184F" w14:textId="77777777" w:rsidR="007F2EE9" w:rsidRPr="00347830" w:rsidRDefault="007F2EE9" w:rsidP="003F197C">
                            <w:pPr>
                              <w:spacing w:before="0"/>
                              <w:jc w:val="center"/>
                              <w:rPr>
                                <w:b/>
                                <w:bCs/>
                                <w:i/>
                                <w:iCs/>
                                <w:szCs w:val="24"/>
                              </w:rPr>
                            </w:pPr>
                            <w:r w:rsidRPr="00347830">
                              <w:rPr>
                                <w:b/>
                                <w:bCs/>
                                <w:i/>
                                <w:iCs/>
                                <w:szCs w:val="24"/>
                              </w:rPr>
                              <w:t xml:space="preserve">Inspektorëve u ndalohet: </w:t>
                            </w:r>
                          </w:p>
                          <w:p w14:paraId="06C2958A" w14:textId="77777777" w:rsidR="007F2EE9" w:rsidRPr="00347830" w:rsidRDefault="007F2EE9" w:rsidP="003F197C">
                            <w:pPr>
                              <w:spacing w:before="0"/>
                              <w:jc w:val="center"/>
                              <w:rPr>
                                <w:i/>
                                <w:iCs/>
                                <w:szCs w:val="24"/>
                              </w:rPr>
                            </w:pPr>
                            <w:r w:rsidRPr="00347830">
                              <w:rPr>
                                <w:b/>
                                <w:bCs/>
                                <w:i/>
                                <w:iCs/>
                                <w:szCs w:val="24"/>
                              </w:rPr>
                              <w:t xml:space="preserve">Mbajtja gjatë punës e shenjave të </w:t>
                            </w:r>
                            <w:r w:rsidRPr="00347830">
                              <w:rPr>
                                <w:i/>
                                <w:iCs/>
                                <w:szCs w:val="24"/>
                              </w:rPr>
                              <w:t xml:space="preserve">partive/organizatave politike </w:t>
                            </w:r>
                          </w:p>
                          <w:p w14:paraId="478A4B14" w14:textId="1F6F2A9D" w:rsidR="007F2EE9" w:rsidRPr="00347830" w:rsidRDefault="007F2EE9" w:rsidP="003F197C">
                            <w:pPr>
                              <w:spacing w:before="0"/>
                              <w:jc w:val="center"/>
                              <w:rPr>
                                <w:i/>
                                <w:iCs/>
                                <w:szCs w:val="24"/>
                              </w:rPr>
                            </w:pPr>
                            <w:r w:rsidRPr="00347830">
                              <w:rPr>
                                <w:i/>
                                <w:iCs/>
                                <w:szCs w:val="24"/>
                              </w:rPr>
                              <w:t>Shpërndarja e materialeve propagandistike në inspektorate/subjekte inspektimi</w:t>
                            </w:r>
                          </w:p>
                          <w:p w14:paraId="53DAFA3F" w14:textId="511582C4" w:rsidR="007F2EE9" w:rsidRPr="00347830" w:rsidRDefault="007F2EE9" w:rsidP="003F197C">
                            <w:pPr>
                              <w:spacing w:before="0"/>
                              <w:jc w:val="center"/>
                              <w:rPr>
                                <w:i/>
                                <w:iCs/>
                                <w:szCs w:val="24"/>
                              </w:rPr>
                            </w:pPr>
                            <w:r w:rsidRPr="00347830">
                              <w:rPr>
                                <w:i/>
                                <w:iCs/>
                                <w:szCs w:val="24"/>
                              </w:rPr>
                              <w:t xml:space="preserve"> Përdorimi i ambienteve të punës për politikë </w:t>
                            </w:r>
                          </w:p>
                          <w:p w14:paraId="052DCC13" w14:textId="48FAAD66" w:rsidR="007F2EE9" w:rsidRPr="00347830" w:rsidRDefault="007F2EE9" w:rsidP="003F197C">
                            <w:pPr>
                              <w:spacing w:before="0"/>
                              <w:jc w:val="center"/>
                              <w:rPr>
                                <w:i/>
                                <w:iCs/>
                                <w:szCs w:val="24"/>
                              </w:rPr>
                            </w:pPr>
                            <w:r w:rsidRPr="00347830">
                              <w:rPr>
                                <w:i/>
                                <w:iCs/>
                                <w:szCs w:val="24"/>
                              </w:rPr>
                              <w:t xml:space="preserve">Diskutimi gjatë punës për tema politike </w:t>
                            </w:r>
                          </w:p>
                          <w:p w14:paraId="551CF38B" w14:textId="365565C3" w:rsidR="007F2EE9" w:rsidRPr="00347830" w:rsidRDefault="007F2EE9" w:rsidP="003F197C">
                            <w:pPr>
                              <w:spacing w:before="0"/>
                              <w:jc w:val="center"/>
                              <w:rPr>
                                <w:i/>
                                <w:iCs/>
                                <w:szCs w:val="24"/>
                              </w:rPr>
                            </w:pPr>
                            <w:r w:rsidRPr="00347830">
                              <w:rPr>
                                <w:i/>
                                <w:iCs/>
                                <w:szCs w:val="24"/>
                              </w:rPr>
                              <w:t>Pjesëmarrja në manifestime politike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0D9E7" id="Double Bracket 47" o:spid="_x0000_s1066" type="#_x0000_t185" style="position:absolute;left:0;text-align:left;margin-left:177.4pt;margin-top:.6pt;width:228.6pt;height:182.95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" strokecolor="#4472c4 [3204]" strokeweight=".5pt">
                <v:stroke joinstyle="miter"/>
                <v:textbox>
                  <w:txbxContent>
                    <w:p w14:paraId="567A184F" w14:textId="77777777" w:rsidR="007F2EE9" w:rsidRPr="00347830" w:rsidRDefault="007F2EE9" w:rsidP="003F197C">
                      <w:pPr>
                        <w:spacing w:before="0"/>
                        <w:jc w:val="center"/>
                        <w:rPr>
                          <w:b/>
                          <w:bCs/>
                          <w:i/>
                          <w:iCs/>
                          <w:szCs w:val="24"/>
                        </w:rPr>
                      </w:pPr>
                      <w:r w:rsidRPr="00347830">
                        <w:rPr>
                          <w:b/>
                          <w:bCs/>
                          <w:i/>
                          <w:iCs/>
                          <w:szCs w:val="24"/>
                        </w:rPr>
                        <w:t xml:space="preserve">Inspektorëve u ndalohet: </w:t>
                      </w:r>
                    </w:p>
                    <w:p w14:paraId="06C2958A" w14:textId="77777777" w:rsidR="007F2EE9" w:rsidRPr="00347830" w:rsidRDefault="007F2EE9" w:rsidP="003F197C">
                      <w:pPr>
                        <w:spacing w:before="0"/>
                        <w:jc w:val="center"/>
                        <w:rPr>
                          <w:i/>
                          <w:iCs/>
                          <w:szCs w:val="24"/>
                        </w:rPr>
                      </w:pPr>
                      <w:r w:rsidRPr="00347830">
                        <w:rPr>
                          <w:b/>
                          <w:bCs/>
                          <w:i/>
                          <w:iCs/>
                          <w:szCs w:val="24"/>
                        </w:rPr>
                        <w:t xml:space="preserve">Mbajtja gjatë punës e shenjave të </w:t>
                      </w:r>
                      <w:r w:rsidRPr="00347830">
                        <w:rPr>
                          <w:i/>
                          <w:iCs/>
                          <w:szCs w:val="24"/>
                        </w:rPr>
                        <w:t xml:space="preserve">partive/organizatave politike </w:t>
                      </w:r>
                    </w:p>
                    <w:p w14:paraId="478A4B14" w14:textId="1F6F2A9D" w:rsidR="007F2EE9" w:rsidRPr="00347830" w:rsidRDefault="007F2EE9" w:rsidP="003F197C">
                      <w:pPr>
                        <w:spacing w:before="0"/>
                        <w:jc w:val="center"/>
                        <w:rPr>
                          <w:i/>
                          <w:iCs/>
                          <w:szCs w:val="24"/>
                        </w:rPr>
                      </w:pPr>
                      <w:r w:rsidRPr="00347830">
                        <w:rPr>
                          <w:i/>
                          <w:iCs/>
                          <w:szCs w:val="24"/>
                        </w:rPr>
                        <w:t>Shpërndarja e materialeve propagandistike në inspektorate/subjekte inspektimi</w:t>
                      </w:r>
                    </w:p>
                    <w:p w14:paraId="53DAFA3F" w14:textId="511582C4" w:rsidR="007F2EE9" w:rsidRPr="00347830" w:rsidRDefault="007F2EE9" w:rsidP="003F197C">
                      <w:pPr>
                        <w:spacing w:before="0"/>
                        <w:jc w:val="center"/>
                        <w:rPr>
                          <w:i/>
                          <w:iCs/>
                          <w:szCs w:val="24"/>
                        </w:rPr>
                      </w:pPr>
                      <w:r w:rsidRPr="00347830">
                        <w:rPr>
                          <w:i/>
                          <w:iCs/>
                          <w:szCs w:val="24"/>
                        </w:rPr>
                        <w:t xml:space="preserve"> Përdorimi i ambienteve të punës për politikë </w:t>
                      </w:r>
                    </w:p>
                    <w:p w14:paraId="052DCC13" w14:textId="48FAAD66" w:rsidR="007F2EE9" w:rsidRPr="00347830" w:rsidRDefault="007F2EE9" w:rsidP="003F197C">
                      <w:pPr>
                        <w:spacing w:before="0"/>
                        <w:jc w:val="center"/>
                        <w:rPr>
                          <w:i/>
                          <w:iCs/>
                          <w:szCs w:val="24"/>
                        </w:rPr>
                      </w:pPr>
                      <w:r w:rsidRPr="00347830">
                        <w:rPr>
                          <w:i/>
                          <w:iCs/>
                          <w:szCs w:val="24"/>
                        </w:rPr>
                        <w:t xml:space="preserve">Diskutimi gjatë punës për tema politike </w:t>
                      </w:r>
                    </w:p>
                    <w:p w14:paraId="551CF38B" w14:textId="365565C3" w:rsidR="007F2EE9" w:rsidRPr="00347830" w:rsidRDefault="007F2EE9" w:rsidP="003F197C">
                      <w:pPr>
                        <w:spacing w:before="0"/>
                        <w:jc w:val="center"/>
                        <w:rPr>
                          <w:i/>
                          <w:iCs/>
                          <w:szCs w:val="24"/>
                        </w:rPr>
                      </w:pPr>
                      <w:r w:rsidRPr="00347830">
                        <w:rPr>
                          <w:i/>
                          <w:iCs/>
                          <w:szCs w:val="24"/>
                        </w:rPr>
                        <w:t>Pjesëmarrja në manifestime politike</w:t>
                      </w:r>
                    </w:p>
                  </w:txbxContent>
                </v:textbox>
                <w10:wrap anchorx="margin"/>
              </v:shape>
            </w:pict>
          </mc:Fallback>
        </mc:AlternateContent>
      </w:r>
    </w:p>
    <w:p w14:paraId="40D674F5" w14:textId="0485A083" w:rsidR="003F197C" w:rsidRPr="0097467C" w:rsidRDefault="003F197C" w:rsidP="00D3325D">
      <w:pPr>
        <w:spacing w:before="0"/>
        <w:jc w:val="both"/>
        <w:rPr>
          <w:i/>
          <w:iCs/>
        </w:rPr>
      </w:pPr>
    </w:p>
    <w:p w14:paraId="74972917" w14:textId="5D8BD8AB" w:rsidR="003F197C" w:rsidRPr="0097467C" w:rsidRDefault="003F197C" w:rsidP="00D3325D">
      <w:pPr>
        <w:spacing w:before="0"/>
        <w:jc w:val="both"/>
        <w:rPr>
          <w:i/>
          <w:iCs/>
        </w:rPr>
      </w:pPr>
    </w:p>
    <w:p w14:paraId="59040B23" w14:textId="6F8F4B5D" w:rsidR="003F197C" w:rsidRPr="0097467C" w:rsidRDefault="003F197C" w:rsidP="00D3325D">
      <w:pPr>
        <w:spacing w:before="0"/>
        <w:jc w:val="both"/>
        <w:rPr>
          <w:i/>
          <w:iCs/>
        </w:rPr>
      </w:pPr>
    </w:p>
    <w:p w14:paraId="34852049" w14:textId="1E7EA066" w:rsidR="003F197C" w:rsidRPr="0097467C" w:rsidRDefault="003F197C" w:rsidP="00D3325D">
      <w:pPr>
        <w:spacing w:before="0"/>
        <w:jc w:val="both"/>
        <w:rPr>
          <w:i/>
          <w:iCs/>
        </w:rPr>
      </w:pPr>
    </w:p>
    <w:p w14:paraId="5FC17E84" w14:textId="77777777" w:rsidR="003F197C" w:rsidRPr="0097467C" w:rsidRDefault="003F197C" w:rsidP="00D3325D">
      <w:pPr>
        <w:spacing w:before="0"/>
        <w:jc w:val="both"/>
        <w:rPr>
          <w:i/>
          <w:iCs/>
        </w:rPr>
      </w:pPr>
    </w:p>
    <w:p w14:paraId="1E182537" w14:textId="1D39F77C" w:rsidR="003F197C" w:rsidRPr="0097467C" w:rsidRDefault="003F197C" w:rsidP="00D3325D">
      <w:pPr>
        <w:spacing w:before="0"/>
        <w:jc w:val="both"/>
        <w:rPr>
          <w:i/>
          <w:iCs/>
        </w:rPr>
      </w:pPr>
    </w:p>
    <w:p w14:paraId="1DC2E8CC" w14:textId="416FE440" w:rsidR="003F197C" w:rsidRPr="0097467C" w:rsidRDefault="003F197C" w:rsidP="00D3325D">
      <w:pPr>
        <w:spacing w:before="0"/>
        <w:jc w:val="both"/>
        <w:rPr>
          <w:i/>
          <w:iCs/>
        </w:rPr>
      </w:pPr>
    </w:p>
    <w:p w14:paraId="7C943101" w14:textId="2D235673" w:rsidR="00C61701" w:rsidRPr="0097467C" w:rsidRDefault="00C61701" w:rsidP="00D3325D">
      <w:pPr>
        <w:spacing w:before="0"/>
        <w:jc w:val="both"/>
        <w:rPr>
          <w:i/>
          <w:iCs/>
        </w:rPr>
      </w:pPr>
    </w:p>
    <w:p w14:paraId="3FB8545E" w14:textId="1D8964C8" w:rsidR="00C61701" w:rsidRPr="0097467C" w:rsidRDefault="00C61701" w:rsidP="00D3325D">
      <w:pPr>
        <w:spacing w:before="0"/>
        <w:jc w:val="both"/>
        <w:rPr>
          <w:i/>
          <w:iCs/>
        </w:rPr>
      </w:pPr>
    </w:p>
    <w:p w14:paraId="3AEBFCD6" w14:textId="0A4F6FB8" w:rsidR="00C61701" w:rsidRPr="0097467C" w:rsidRDefault="00C61701" w:rsidP="00D3325D">
      <w:pPr>
        <w:spacing w:before="0"/>
        <w:jc w:val="both"/>
        <w:rPr>
          <w:i/>
          <w:iCs/>
        </w:rPr>
      </w:pPr>
    </w:p>
    <w:p w14:paraId="50A91438" w14:textId="7C1516D6" w:rsidR="00C61701" w:rsidRPr="0097467C" w:rsidRDefault="00C61701" w:rsidP="00D3325D">
      <w:pPr>
        <w:spacing w:before="0"/>
        <w:jc w:val="both"/>
        <w:rPr>
          <w:i/>
          <w:iCs/>
        </w:rPr>
      </w:pPr>
    </w:p>
    <w:p w14:paraId="501A04DB" w14:textId="77777777" w:rsidR="007F3B27" w:rsidRPr="0097467C" w:rsidRDefault="007F3B27" w:rsidP="00D3325D">
      <w:pPr>
        <w:spacing w:before="0"/>
        <w:jc w:val="both"/>
        <w:rPr>
          <w:i/>
          <w:iCs/>
        </w:rPr>
      </w:pPr>
    </w:p>
    <w:p w14:paraId="4E2A0716" w14:textId="188B13A3" w:rsidR="003F197C" w:rsidRPr="0097467C" w:rsidRDefault="00C61701" w:rsidP="00D3325D">
      <w:pPr>
        <w:spacing w:before="0"/>
        <w:jc w:val="both"/>
        <w:rPr>
          <w:i/>
          <w:iCs/>
        </w:rPr>
      </w:pPr>
      <w:r w:rsidRPr="0097467C">
        <w:rPr>
          <w:rStyle w:val="Heading6Char"/>
          <w:i/>
          <w:iCs/>
        </w:rPr>
        <w:t>Konflikt i interesit</w:t>
      </w:r>
      <w:r w:rsidRPr="0097467C">
        <w:t xml:space="preserve"> është gjendja e konfliktit ndërmjet detyrës publike dhe interesave privatë të një zyrtari, në të cilën ai ka interesa privatë, të drejtpërdrejtë ose të tërthortë, që ndikojnë, mund të ndikojnë ose duket sikur ndikojnë në kryerjen në mënyrë të padrejtë të detyrave dhe përgjegjësive të tij publike.</w:t>
      </w:r>
      <w:r w:rsidRPr="0097467C">
        <w:rPr>
          <w:i/>
          <w:iCs/>
        </w:rPr>
        <w:t xml:space="preserve"> (Ligji për konfliktin e interesit/Neni 3)</w:t>
      </w:r>
    </w:p>
    <w:p w14:paraId="2B894BB7" w14:textId="7F18CE73" w:rsidR="003F197C" w:rsidRPr="0097467C" w:rsidRDefault="00697D06" w:rsidP="00D3325D">
      <w:pPr>
        <w:spacing w:before="0"/>
        <w:jc w:val="both"/>
        <w:rPr>
          <w:i/>
          <w:iCs/>
        </w:rPr>
      </w:pPr>
      <w:r w:rsidRPr="0097467C">
        <w:rPr>
          <w:rFonts w:cs="Times New Roman"/>
          <w:noProof/>
          <w:lang w:eastAsia="sq-AL"/>
        </w:rPr>
        <mc:AlternateContent>
          <mc:Choice Requires="wps">
            <w:drawing>
              <wp:anchor distT="0" distB="0" distL="114300" distR="114300" simplePos="0" relativeHeight="251729920" behindDoc="0" locked="0" layoutInCell="1" allowOverlap="1" wp14:anchorId="5CD023B8" wp14:editId="6408417C">
                <wp:simplePos x="0" y="0"/>
                <wp:positionH relativeFrom="margin">
                  <wp:posOffset>2074072</wp:posOffset>
                </wp:positionH>
                <wp:positionV relativeFrom="paragraph">
                  <wp:posOffset>164465</wp:posOffset>
                </wp:positionV>
                <wp:extent cx="1780540" cy="1701165"/>
                <wp:effectExtent l="76200" t="95250" r="86360" b="108585"/>
                <wp:wrapNone/>
                <wp:docPr id="49" name="Rectangle 49"/>
                <wp:cNvGraphicFramePr/>
                <a:graphic xmlns:a="http://schemas.openxmlformats.org/drawingml/2006/main">
                  <a:graphicData uri="http://schemas.microsoft.com/office/word/2010/wordprocessingShape">
                    <wps:wsp>
                      <wps:cNvSpPr/>
                      <wps:spPr>
                        <a:xfrm>
                          <a:off x="0" y="0"/>
                          <a:ext cx="1780540" cy="1701165"/>
                        </a:xfrm>
                        <a:prstGeom prst="rect">
                          <a:avLst/>
                        </a:prstGeom>
                        <a:noFill/>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CBC894" w14:textId="48EDA479" w:rsidR="007F2EE9" w:rsidRPr="00C61701" w:rsidRDefault="007F2EE9" w:rsidP="00C61701">
                            <w:pPr>
                              <w:rPr>
                                <w:color w:val="000000" w:themeColor="text1"/>
                                <w:sz w:val="22"/>
                              </w:rPr>
                            </w:pPr>
                            <w:r w:rsidRPr="00C61701">
                              <w:rPr>
                                <w:color w:val="000000" w:themeColor="text1"/>
                                <w:sz w:val="22"/>
                                <w:u w:val="single"/>
                              </w:rPr>
                              <w:t xml:space="preserve">Konflikti në dukje i interesit </w:t>
                            </w:r>
                            <w:r w:rsidRPr="00C61701">
                              <w:rPr>
                                <w:color w:val="000000" w:themeColor="text1"/>
                                <w:sz w:val="22"/>
                              </w:rPr>
                              <w:t>Gjendja në të cilën, interesat privatë duken në pamje ose në formë, sikur ndikojnë në mënyrë të padrejtë në kryerjen e detyrave, por në fakt nuk ndodh.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D023B8" id="Rectangle 49" o:spid="_x0000_s1067" style="position:absolute;left:0;text-align:left;margin-left:163.3pt;margin-top:12.95pt;width:140.2pt;height:133.95pt;z-index:251729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" filled="f" strokecolor="#1f3763 [1604]" strokeweight="1pt">
                <v:shadow on="t" type="perspective" color="black" opacity="26214f" offset="0,0" matrix="66847f,,,66847f"/>
                <v:textbox>
                  <w:txbxContent>
                    <w:p w14:paraId="0ECBC894" w14:textId="48EDA479" w:rsidR="007F2EE9" w:rsidRPr="00C61701" w:rsidRDefault="007F2EE9" w:rsidP="00C61701">
                      <w:pPr>
                        <w:rPr>
                          <w:color w:val="000000" w:themeColor="text1"/>
                          <w:sz w:val="22"/>
                        </w:rPr>
                      </w:pPr>
                      <w:r w:rsidRPr="00C61701">
                        <w:rPr>
                          <w:color w:val="000000" w:themeColor="text1"/>
                          <w:sz w:val="22"/>
                          <w:u w:val="single"/>
                        </w:rPr>
                        <w:t xml:space="preserve">Konflikti në dukje i interesit </w:t>
                      </w:r>
                      <w:r w:rsidRPr="00C61701">
                        <w:rPr>
                          <w:color w:val="000000" w:themeColor="text1"/>
                          <w:sz w:val="22"/>
                        </w:rPr>
                        <w:t>Gjendja në të cilën, interesat privatë duken në pamje ose në formë, sikur ndikojnë në mënyrë të padrejtë në kryerjen e detyrave, por në fakt nuk ndodh.</w:t>
                      </w:r>
                    </w:p>
                  </w:txbxContent>
                </v:textbox>
                <w10:wrap anchorx="margin"/>
              </v:rect>
            </w:pict>
          </mc:Fallback>
        </mc:AlternateContent>
      </w:r>
      <w:r w:rsidRPr="0097467C">
        <w:rPr>
          <w:rFonts w:cs="Times New Roman"/>
          <w:noProof/>
          <w:lang w:eastAsia="sq-AL"/>
        </w:rPr>
        <mc:AlternateContent>
          <mc:Choice Requires="wps">
            <w:drawing>
              <wp:anchor distT="0" distB="0" distL="114300" distR="114300" simplePos="0" relativeHeight="251731968" behindDoc="0" locked="0" layoutInCell="1" allowOverlap="1" wp14:anchorId="50ADC14F" wp14:editId="0FEE6E8B">
                <wp:simplePos x="0" y="0"/>
                <wp:positionH relativeFrom="margin">
                  <wp:align>right</wp:align>
                </wp:positionH>
                <wp:positionV relativeFrom="paragraph">
                  <wp:posOffset>159151</wp:posOffset>
                </wp:positionV>
                <wp:extent cx="1780540" cy="1711797"/>
                <wp:effectExtent l="76200" t="95250" r="86360" b="117475"/>
                <wp:wrapNone/>
                <wp:docPr id="50" name="Rectangle 50"/>
                <wp:cNvGraphicFramePr/>
                <a:graphic xmlns:a="http://schemas.openxmlformats.org/drawingml/2006/main">
                  <a:graphicData uri="http://schemas.microsoft.com/office/word/2010/wordprocessingShape">
                    <wps:wsp>
                      <wps:cNvSpPr/>
                      <wps:spPr>
                        <a:xfrm>
                          <a:off x="0" y="0"/>
                          <a:ext cx="1780540" cy="1711797"/>
                        </a:xfrm>
                        <a:prstGeom prst="rect">
                          <a:avLst/>
                        </a:prstGeom>
                        <a:noFill/>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D8DEEF" w14:textId="77777777" w:rsidR="007F2EE9" w:rsidRDefault="007F2EE9" w:rsidP="00C61701">
                            <w:pPr>
                              <w:spacing w:before="0"/>
                              <w:rPr>
                                <w:color w:val="000000" w:themeColor="text1"/>
                                <w:sz w:val="22"/>
                              </w:rPr>
                            </w:pPr>
                            <w:r w:rsidRPr="00C61701">
                              <w:rPr>
                                <w:color w:val="000000" w:themeColor="text1"/>
                                <w:sz w:val="22"/>
                                <w:u w:val="single"/>
                              </w:rPr>
                              <w:t>Konflikt i mundshëm i interesit</w:t>
                            </w:r>
                            <w:r w:rsidRPr="00C61701">
                              <w:rPr>
                                <w:color w:val="000000" w:themeColor="text1"/>
                                <w:sz w:val="22"/>
                              </w:rPr>
                              <w:t xml:space="preserve"> </w:t>
                            </w:r>
                          </w:p>
                          <w:p w14:paraId="3428F70D" w14:textId="52431DBE" w:rsidR="007F2EE9" w:rsidRPr="00C61701" w:rsidRDefault="007F2EE9" w:rsidP="00C61701">
                            <w:pPr>
                              <w:rPr>
                                <w:color w:val="000000" w:themeColor="text1"/>
                                <w:sz w:val="22"/>
                              </w:rPr>
                            </w:pPr>
                            <w:r w:rsidRPr="00C61701">
                              <w:rPr>
                                <w:color w:val="000000" w:themeColor="text1"/>
                                <w:sz w:val="22"/>
                              </w:rPr>
                              <w:t>Kur interesat privatë të zyrtarit mund të shkaktojnë shfaqjen e konfliktit nëse zyrtari do të përfshihej në detyra të caktuara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ADC14F" id="Rectangle 50" o:spid="_x0000_s1068" style="position:absolute;left:0;text-align:left;margin-left:89pt;margin-top:12.55pt;width:140.2pt;height:134.8pt;z-index:2517319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" filled="f" strokecolor="#1f3763 [1604]" strokeweight="1pt">
                <v:shadow on="t" type="perspective" color="black" opacity="26214f" offset="0,0" matrix="66847f,,,66847f"/>
                <v:textbox>
                  <w:txbxContent>
                    <w:p w14:paraId="73D8DEEF" w14:textId="77777777" w:rsidR="007F2EE9" w:rsidRDefault="007F2EE9" w:rsidP="00C61701">
                      <w:pPr>
                        <w:spacing w:before="0"/>
                        <w:rPr>
                          <w:color w:val="000000" w:themeColor="text1"/>
                          <w:sz w:val="22"/>
                        </w:rPr>
                      </w:pPr>
                      <w:r w:rsidRPr="00C61701">
                        <w:rPr>
                          <w:color w:val="000000" w:themeColor="text1"/>
                          <w:sz w:val="22"/>
                          <w:u w:val="single"/>
                        </w:rPr>
                        <w:t>Konflikt i mundshëm i interesit</w:t>
                      </w:r>
                      <w:r w:rsidRPr="00C61701">
                        <w:rPr>
                          <w:color w:val="000000" w:themeColor="text1"/>
                          <w:sz w:val="22"/>
                        </w:rPr>
                        <w:t xml:space="preserve"> </w:t>
                      </w:r>
                    </w:p>
                    <w:p w14:paraId="3428F70D" w14:textId="52431DBE" w:rsidR="007F2EE9" w:rsidRPr="00C61701" w:rsidRDefault="007F2EE9" w:rsidP="00C61701">
                      <w:pPr>
                        <w:rPr>
                          <w:color w:val="000000" w:themeColor="text1"/>
                          <w:sz w:val="22"/>
                        </w:rPr>
                      </w:pPr>
                      <w:r w:rsidRPr="00C61701">
                        <w:rPr>
                          <w:color w:val="000000" w:themeColor="text1"/>
                          <w:sz w:val="22"/>
                        </w:rPr>
                        <w:t>Kur interesat privatë të zyrtarit mund të shkaktojnë shfaqjen e konfliktit nëse zyrtari do të përfshihej në detyra të caktuara</w:t>
                      </w:r>
                    </w:p>
                  </w:txbxContent>
                </v:textbox>
                <w10:wrap anchorx="margin"/>
              </v:rect>
            </w:pict>
          </mc:Fallback>
        </mc:AlternateContent>
      </w:r>
      <w:r w:rsidRPr="0097467C">
        <w:rPr>
          <w:rFonts w:cs="Times New Roman"/>
          <w:noProof/>
          <w:lang w:eastAsia="sq-AL"/>
        </w:rPr>
        <mc:AlternateContent>
          <mc:Choice Requires="wps">
            <w:drawing>
              <wp:anchor distT="0" distB="0" distL="114300" distR="114300" simplePos="0" relativeHeight="251727872" behindDoc="0" locked="0" layoutInCell="1" allowOverlap="1" wp14:anchorId="10C315D2" wp14:editId="60851011">
                <wp:simplePos x="0" y="0"/>
                <wp:positionH relativeFrom="margin">
                  <wp:align>left</wp:align>
                </wp:positionH>
                <wp:positionV relativeFrom="paragraph">
                  <wp:posOffset>164878</wp:posOffset>
                </wp:positionV>
                <wp:extent cx="1780540" cy="1701653"/>
                <wp:effectExtent l="76200" t="95250" r="86360" b="108585"/>
                <wp:wrapNone/>
                <wp:docPr id="48" name="Rectangle 48"/>
                <wp:cNvGraphicFramePr/>
                <a:graphic xmlns:a="http://schemas.openxmlformats.org/drawingml/2006/main">
                  <a:graphicData uri="http://schemas.microsoft.com/office/word/2010/wordprocessingShape">
                    <wps:wsp>
                      <wps:cNvSpPr/>
                      <wps:spPr>
                        <a:xfrm>
                          <a:off x="0" y="0"/>
                          <a:ext cx="1780540" cy="1701653"/>
                        </a:xfrm>
                        <a:prstGeom prst="rect">
                          <a:avLst/>
                        </a:prstGeom>
                        <a:noFill/>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C0D8E2" w14:textId="59806CE6" w:rsidR="007F2EE9" w:rsidRPr="00C61701" w:rsidRDefault="007F2EE9" w:rsidP="00C61701">
                            <w:pPr>
                              <w:rPr>
                                <w:color w:val="000000" w:themeColor="text1"/>
                                <w:sz w:val="22"/>
                              </w:rPr>
                            </w:pPr>
                            <w:r w:rsidRPr="00C61701">
                              <w:rPr>
                                <w:color w:val="000000" w:themeColor="text1"/>
                                <w:sz w:val="22"/>
                                <w:u w:val="single"/>
                              </w:rPr>
                              <w:t>Konflikt faktik i interesit</w:t>
                            </w:r>
                            <w:r w:rsidRPr="00C61701">
                              <w:rPr>
                                <w:color w:val="000000" w:themeColor="text1"/>
                                <w:sz w:val="22"/>
                              </w:rPr>
                              <w:t xml:space="preserve"> Gjendja në të cilën, interesat privatë të zyrtarit ndikojnë në kryerjen në mënyrë të padrejtë të detyrave dhe përgjegjësive të tij zyrtare.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C315D2" id="Rectangle 48" o:spid="_x0000_s1069" style="position:absolute;left:0;text-align:left;margin-left:0;margin-top:13pt;width:140.2pt;height:134pt;z-index:2517278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" filled="f" strokecolor="#1f3763 [1604]" strokeweight="1pt">
                <v:shadow on="t" type="perspective" color="black" opacity="26214f" offset="0,0" matrix="66847f,,,66847f"/>
                <v:textbox>
                  <w:txbxContent>
                    <w:p w14:paraId="34C0D8E2" w14:textId="59806CE6" w:rsidR="007F2EE9" w:rsidRPr="00C61701" w:rsidRDefault="007F2EE9" w:rsidP="00C61701">
                      <w:pPr>
                        <w:rPr>
                          <w:color w:val="000000" w:themeColor="text1"/>
                          <w:sz w:val="22"/>
                        </w:rPr>
                      </w:pPr>
                      <w:r w:rsidRPr="00C61701">
                        <w:rPr>
                          <w:color w:val="000000" w:themeColor="text1"/>
                          <w:sz w:val="22"/>
                          <w:u w:val="single"/>
                        </w:rPr>
                        <w:t>Konflikt faktik i interesit</w:t>
                      </w:r>
                      <w:r w:rsidRPr="00C61701">
                        <w:rPr>
                          <w:color w:val="000000" w:themeColor="text1"/>
                          <w:sz w:val="22"/>
                        </w:rPr>
                        <w:t xml:space="preserve"> Gjendja në të cilën, interesat privatë të zyrtarit ndikojnë në kryerjen në mënyrë të padrejtë të detyrave dhe përgjegjësive të tij zyrtare.</w:t>
                      </w:r>
                    </w:p>
                  </w:txbxContent>
                </v:textbox>
                <w10:wrap anchorx="margin"/>
              </v:rect>
            </w:pict>
          </mc:Fallback>
        </mc:AlternateContent>
      </w:r>
    </w:p>
    <w:p w14:paraId="6654DEDC" w14:textId="3E536978" w:rsidR="00004141" w:rsidRPr="0097467C" w:rsidRDefault="00004141" w:rsidP="00D3325D">
      <w:pPr>
        <w:jc w:val="both"/>
        <w:rPr>
          <w:rFonts w:cs="Times New Roman"/>
        </w:rPr>
      </w:pPr>
    </w:p>
    <w:p w14:paraId="2101F20B" w14:textId="32F7C10F" w:rsidR="00B36C33" w:rsidRPr="0097467C" w:rsidRDefault="00B36C33" w:rsidP="00D3325D">
      <w:pPr>
        <w:jc w:val="both"/>
        <w:rPr>
          <w:rFonts w:cs="Times New Roman"/>
        </w:rPr>
      </w:pPr>
    </w:p>
    <w:p w14:paraId="65B632FD" w14:textId="19CF0C3F" w:rsidR="00B36C33" w:rsidRPr="0097467C" w:rsidRDefault="00B36C33" w:rsidP="00D3325D">
      <w:pPr>
        <w:jc w:val="both"/>
        <w:rPr>
          <w:rFonts w:cs="Times New Roman"/>
        </w:rPr>
      </w:pPr>
    </w:p>
    <w:p w14:paraId="37159BC9" w14:textId="5306521F" w:rsidR="00B36C33" w:rsidRPr="0097467C" w:rsidRDefault="00B36C33" w:rsidP="00D3325D">
      <w:pPr>
        <w:jc w:val="both"/>
        <w:rPr>
          <w:rFonts w:cs="Times New Roman"/>
        </w:rPr>
      </w:pPr>
    </w:p>
    <w:p w14:paraId="348962E1" w14:textId="15A30FA2" w:rsidR="00B36C33" w:rsidRPr="0097467C" w:rsidRDefault="00B36C33" w:rsidP="00D3325D">
      <w:pPr>
        <w:jc w:val="both"/>
        <w:rPr>
          <w:rFonts w:cs="Times New Roman"/>
        </w:rPr>
      </w:pPr>
    </w:p>
    <w:p w14:paraId="43FE1B3F" w14:textId="77777777" w:rsidR="00E77214" w:rsidRPr="0097467C" w:rsidRDefault="00E77214" w:rsidP="00D3325D">
      <w:pPr>
        <w:jc w:val="both"/>
        <w:rPr>
          <w:rFonts w:cs="Times New Roman"/>
        </w:rPr>
      </w:pPr>
    </w:p>
    <w:p w14:paraId="23AB5E44" w14:textId="67DA7D19" w:rsidR="00B36C33" w:rsidRPr="0097467C" w:rsidRDefault="00B36C33" w:rsidP="00D3325D">
      <w:pPr>
        <w:jc w:val="both"/>
        <w:rPr>
          <w:rFonts w:cs="Times New Roman"/>
        </w:rPr>
      </w:pPr>
      <w:r w:rsidRPr="0097467C">
        <w:rPr>
          <w:rFonts w:cs="Times New Roman"/>
        </w:rPr>
        <w:t>Në varësi të shfaqjes, konflikti i interesit ndahet në:</w:t>
      </w:r>
    </w:p>
    <w:p w14:paraId="0015798D" w14:textId="69C0FBA4" w:rsidR="00B36C33" w:rsidRPr="0097467C" w:rsidRDefault="00B36C33" w:rsidP="005F4735">
      <w:pPr>
        <w:pStyle w:val="ListParagraph"/>
        <w:numPr>
          <w:ilvl w:val="0"/>
          <w:numId w:val="58"/>
        </w:numPr>
        <w:jc w:val="both"/>
        <w:rPr>
          <w:rFonts w:cs="Times New Roman"/>
        </w:rPr>
      </w:pPr>
      <w:r w:rsidRPr="0097467C">
        <w:rPr>
          <w:rFonts w:cs="Times New Roman"/>
          <w:i/>
          <w:iCs/>
          <w:u w:val="single"/>
        </w:rPr>
        <w:t>Konflikt rast për rast i interesit</w:t>
      </w:r>
      <w:r w:rsidRPr="0097467C">
        <w:rPr>
          <w:rFonts w:cs="Times New Roman"/>
        </w:rPr>
        <w:t xml:space="preserve">, e cila është gjendja me konflikt interesi, në njërën nga tre llojet e mësipërme, që shfaqet rast për rast dhe lidhet me vendimmarrje të veçantë; </w:t>
      </w:r>
    </w:p>
    <w:p w14:paraId="069FAE7A" w14:textId="4F104B83" w:rsidR="00B36C33" w:rsidRPr="0097467C" w:rsidRDefault="00B36C33" w:rsidP="005F4735">
      <w:pPr>
        <w:pStyle w:val="ListParagraph"/>
        <w:numPr>
          <w:ilvl w:val="0"/>
          <w:numId w:val="58"/>
        </w:numPr>
        <w:jc w:val="both"/>
        <w:rPr>
          <w:rFonts w:cs="Times New Roman"/>
        </w:rPr>
      </w:pPr>
      <w:r w:rsidRPr="0097467C">
        <w:rPr>
          <w:rFonts w:cs="Times New Roman"/>
          <w:i/>
          <w:iCs/>
          <w:u w:val="single"/>
        </w:rPr>
        <w:t>Konflikt i vazhdueshëm i interesit</w:t>
      </w:r>
      <w:r w:rsidRPr="0097467C">
        <w:rPr>
          <w:rFonts w:cs="Times New Roman"/>
        </w:rPr>
        <w:t xml:space="preserve">, mund të shfaqet në mënyrë të përsëritur dhe/ose të shpeshtë në të ardhmen. </w:t>
      </w:r>
    </w:p>
    <w:p w14:paraId="36F523A3" w14:textId="57883F7D" w:rsidR="00B36C33" w:rsidRPr="0097467C" w:rsidRDefault="00B36C33" w:rsidP="00D3325D">
      <w:pPr>
        <w:ind w:firstLine="60"/>
        <w:jc w:val="both"/>
        <w:rPr>
          <w:rFonts w:cs="Times New Roman"/>
        </w:rPr>
      </w:pPr>
    </w:p>
    <w:p w14:paraId="7369F682" w14:textId="43CA9D29" w:rsidR="00B36C33" w:rsidRPr="0097467C" w:rsidRDefault="002F521F" w:rsidP="00D3325D">
      <w:pPr>
        <w:jc w:val="both"/>
        <w:rPr>
          <w:rFonts w:cs="Times New Roman"/>
        </w:rPr>
      </w:pPr>
      <w:r w:rsidRPr="0097467C">
        <w:rPr>
          <w:rStyle w:val="Heading6Char"/>
          <w:i/>
          <w:iCs/>
          <w:noProof/>
          <w:lang w:eastAsia="sq-AL"/>
        </w:rPr>
        <mc:AlternateContent>
          <mc:Choice Requires="wps">
            <w:drawing>
              <wp:anchor distT="0" distB="0" distL="114300" distR="114300" simplePos="0" relativeHeight="251732992" behindDoc="0" locked="0" layoutInCell="1" allowOverlap="1" wp14:anchorId="5D351A90" wp14:editId="3683B00E">
                <wp:simplePos x="0" y="0"/>
                <wp:positionH relativeFrom="column">
                  <wp:posOffset>1090485</wp:posOffset>
                </wp:positionH>
                <wp:positionV relativeFrom="paragraph">
                  <wp:posOffset>203835</wp:posOffset>
                </wp:positionV>
                <wp:extent cx="401053" cy="0"/>
                <wp:effectExtent l="0" t="76200" r="18415" b="95250"/>
                <wp:wrapNone/>
                <wp:docPr id="74" name="Straight Arrow Connector 74"/>
                <wp:cNvGraphicFramePr/>
                <a:graphic xmlns:a="http://schemas.openxmlformats.org/drawingml/2006/main">
                  <a:graphicData uri="http://schemas.microsoft.com/office/word/2010/wordprocessingShape">
                    <wps:wsp>
                      <wps:cNvCnPr/>
                      <wps:spPr>
                        <a:xfrm>
                          <a:off x="0" y="0"/>
                          <a:ext cx="40105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D479BE2" id="Straight Arrow Connector 74" o:spid="_x0000_s1026" type="#_x0000_t32" style="position:absolute;margin-left:85.85pt;margin-top:16.05pt;width:31.6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" strokecolor="#4472c4 [3204]" strokeweight=".5pt">
                <v:stroke endarrow="block" joinstyle="miter"/>
              </v:shape>
            </w:pict>
          </mc:Fallback>
        </mc:AlternateContent>
      </w:r>
      <w:r w:rsidR="00B36C33" w:rsidRPr="0097467C">
        <w:rPr>
          <w:rStyle w:val="Heading6Char"/>
          <w:i/>
          <w:iCs/>
        </w:rPr>
        <w:t>Interesat privatë</w:t>
      </w:r>
      <w:r w:rsidR="00B36C33" w:rsidRPr="0097467C">
        <w:rPr>
          <w:rFonts w:cs="Times New Roman"/>
        </w:rPr>
        <w:t xml:space="preserve">             përputhen, përmbajnë, bazohen/burojnë nga: </w:t>
      </w:r>
    </w:p>
    <w:p w14:paraId="2AA026D9" w14:textId="1AD03CDC" w:rsidR="00B36C33" w:rsidRPr="0097467C" w:rsidRDefault="00B36C33" w:rsidP="005F4735">
      <w:pPr>
        <w:pStyle w:val="ListParagraph"/>
        <w:numPr>
          <w:ilvl w:val="0"/>
          <w:numId w:val="59"/>
        </w:numPr>
        <w:jc w:val="both"/>
        <w:rPr>
          <w:rFonts w:cs="Times New Roman"/>
        </w:rPr>
      </w:pPr>
      <w:r w:rsidRPr="0097467C">
        <w:rPr>
          <w:rFonts w:cs="Times New Roman"/>
        </w:rPr>
        <w:t>Të drejta dhe detyrime pasurore të çdo lloj natyre;</w:t>
      </w:r>
    </w:p>
    <w:p w14:paraId="421FCE27" w14:textId="50EE431D" w:rsidR="00B36C33" w:rsidRPr="0097467C" w:rsidRDefault="00B36C33" w:rsidP="005F4735">
      <w:pPr>
        <w:pStyle w:val="ListParagraph"/>
        <w:numPr>
          <w:ilvl w:val="0"/>
          <w:numId w:val="59"/>
        </w:numPr>
        <w:jc w:val="both"/>
        <w:rPr>
          <w:rFonts w:cs="Times New Roman"/>
        </w:rPr>
      </w:pPr>
      <w:r w:rsidRPr="0097467C">
        <w:rPr>
          <w:rFonts w:cs="Times New Roman"/>
        </w:rPr>
        <w:t>Çdo marrëdhënie tjetër juridiko-civile;</w:t>
      </w:r>
    </w:p>
    <w:p w14:paraId="4CE88234" w14:textId="1CA6A99B" w:rsidR="00B36C33" w:rsidRPr="0097467C" w:rsidRDefault="00B36C33" w:rsidP="005F4735">
      <w:pPr>
        <w:pStyle w:val="ListParagraph"/>
        <w:numPr>
          <w:ilvl w:val="0"/>
          <w:numId w:val="59"/>
        </w:numPr>
        <w:jc w:val="both"/>
        <w:rPr>
          <w:rFonts w:cs="Times New Roman"/>
        </w:rPr>
      </w:pPr>
      <w:r w:rsidRPr="0097467C">
        <w:rPr>
          <w:rFonts w:cs="Times New Roman"/>
        </w:rPr>
        <w:t>Dhurata, premtime, favore, trajtime preferenciale;</w:t>
      </w:r>
    </w:p>
    <w:p w14:paraId="0B04180C" w14:textId="4A9B28E6" w:rsidR="00B36C33" w:rsidRPr="0097467C" w:rsidRDefault="00B36C33" w:rsidP="005F4735">
      <w:pPr>
        <w:pStyle w:val="ListParagraph"/>
        <w:numPr>
          <w:ilvl w:val="0"/>
          <w:numId w:val="59"/>
        </w:numPr>
        <w:jc w:val="both"/>
        <w:rPr>
          <w:rFonts w:cs="Times New Roman"/>
        </w:rPr>
      </w:pPr>
      <w:r w:rsidRPr="0097467C">
        <w:rPr>
          <w:rFonts w:cs="Times New Roman"/>
        </w:rPr>
        <w:lastRenderedPageBreak/>
        <w:t>Negocime të mundshme për punësim në të ardhmen apo negocime për çdo lloj forme tjetër marrëdhëniesh me interes privat</w:t>
      </w:r>
    </w:p>
    <w:p w14:paraId="2C5925F9" w14:textId="37972C80" w:rsidR="00B36C33" w:rsidRPr="0097467C" w:rsidRDefault="00B36C33" w:rsidP="005F4735">
      <w:pPr>
        <w:pStyle w:val="ListParagraph"/>
        <w:numPr>
          <w:ilvl w:val="0"/>
          <w:numId w:val="59"/>
        </w:numPr>
        <w:jc w:val="both"/>
        <w:rPr>
          <w:rFonts w:cs="Times New Roman"/>
        </w:rPr>
      </w:pPr>
      <w:r w:rsidRPr="0097467C">
        <w:rPr>
          <w:rFonts w:cs="Times New Roman"/>
        </w:rPr>
        <w:t xml:space="preserve">Angazhime në veprimtari private me qëllim fitimi ose çdo lloj veprimtarie që krijon të ardhura, si dhe OJF; </w:t>
      </w:r>
    </w:p>
    <w:p w14:paraId="2A0DB91B" w14:textId="48D0152B" w:rsidR="00B36C33" w:rsidRPr="0097467C" w:rsidRDefault="00B36C33" w:rsidP="005F4735">
      <w:pPr>
        <w:pStyle w:val="ListParagraph"/>
        <w:numPr>
          <w:ilvl w:val="0"/>
          <w:numId w:val="60"/>
        </w:numPr>
        <w:jc w:val="both"/>
        <w:rPr>
          <w:rFonts w:cs="Times New Roman"/>
        </w:rPr>
      </w:pPr>
      <w:r w:rsidRPr="0097467C">
        <w:rPr>
          <w:rFonts w:cs="Times New Roman"/>
        </w:rPr>
        <w:t>Marrëdhënie:</w:t>
      </w:r>
    </w:p>
    <w:p w14:paraId="1B861350" w14:textId="54635BAF" w:rsidR="00B36C33" w:rsidRPr="0097467C" w:rsidRDefault="00B36C33" w:rsidP="005F4735">
      <w:pPr>
        <w:pStyle w:val="ListParagraph"/>
        <w:numPr>
          <w:ilvl w:val="1"/>
          <w:numId w:val="60"/>
        </w:numPr>
        <w:spacing w:before="0"/>
        <w:jc w:val="both"/>
        <w:rPr>
          <w:rFonts w:cs="Times New Roman"/>
        </w:rPr>
      </w:pPr>
      <w:r w:rsidRPr="0097467C">
        <w:rPr>
          <w:rFonts w:cs="Times New Roman"/>
        </w:rPr>
        <w:t xml:space="preserve">Familjare apo të bashkëjetesës </w:t>
      </w:r>
    </w:p>
    <w:p w14:paraId="6445C6A1" w14:textId="476EA160" w:rsidR="00B36C33" w:rsidRPr="0097467C" w:rsidRDefault="00B36C33" w:rsidP="005F4735">
      <w:pPr>
        <w:pStyle w:val="ListParagraph"/>
        <w:numPr>
          <w:ilvl w:val="1"/>
          <w:numId w:val="60"/>
        </w:numPr>
        <w:spacing w:before="0"/>
        <w:jc w:val="both"/>
        <w:rPr>
          <w:rFonts w:cs="Times New Roman"/>
        </w:rPr>
      </w:pPr>
      <w:r w:rsidRPr="0097467C">
        <w:rPr>
          <w:rFonts w:cs="Times New Roman"/>
        </w:rPr>
        <w:t>Të komunitetit</w:t>
      </w:r>
    </w:p>
    <w:p w14:paraId="6DEDEC63" w14:textId="76E3E5DA" w:rsidR="00B36C33" w:rsidRPr="0097467C" w:rsidRDefault="00B36C33" w:rsidP="005F4735">
      <w:pPr>
        <w:pStyle w:val="ListParagraph"/>
        <w:numPr>
          <w:ilvl w:val="1"/>
          <w:numId w:val="60"/>
        </w:numPr>
        <w:spacing w:before="0"/>
        <w:jc w:val="both"/>
        <w:rPr>
          <w:rFonts w:cs="Times New Roman"/>
        </w:rPr>
      </w:pPr>
      <w:r w:rsidRPr="0097467C">
        <w:rPr>
          <w:rFonts w:cs="Times New Roman"/>
        </w:rPr>
        <w:t>Etnike</w:t>
      </w:r>
    </w:p>
    <w:p w14:paraId="2196A671" w14:textId="226F7C31" w:rsidR="00B36C33" w:rsidRPr="0097467C" w:rsidRDefault="00B36C33" w:rsidP="005F4735">
      <w:pPr>
        <w:pStyle w:val="ListParagraph"/>
        <w:numPr>
          <w:ilvl w:val="1"/>
          <w:numId w:val="60"/>
        </w:numPr>
        <w:spacing w:before="0"/>
        <w:jc w:val="both"/>
        <w:rPr>
          <w:rFonts w:cs="Times New Roman"/>
        </w:rPr>
      </w:pPr>
      <w:r w:rsidRPr="0097467C">
        <w:rPr>
          <w:rFonts w:cs="Times New Roman"/>
        </w:rPr>
        <w:t>Fetare</w:t>
      </w:r>
    </w:p>
    <w:p w14:paraId="4E794930" w14:textId="0F4D4E54" w:rsidR="00B36C33" w:rsidRPr="0097467C" w:rsidRDefault="00B36C33" w:rsidP="005F4735">
      <w:pPr>
        <w:pStyle w:val="ListParagraph"/>
        <w:numPr>
          <w:ilvl w:val="1"/>
          <w:numId w:val="60"/>
        </w:numPr>
        <w:spacing w:before="0"/>
        <w:jc w:val="both"/>
        <w:rPr>
          <w:rFonts w:cs="Times New Roman"/>
        </w:rPr>
      </w:pPr>
      <w:r w:rsidRPr="0097467C">
        <w:rPr>
          <w:rFonts w:cs="Times New Roman"/>
        </w:rPr>
        <w:t>Të njohura të miqësisë apo të armiqësisë</w:t>
      </w:r>
    </w:p>
    <w:p w14:paraId="7564E939" w14:textId="0B2FDFC5" w:rsidR="00B36C33" w:rsidRPr="0097467C" w:rsidRDefault="00B36C33" w:rsidP="005F4735">
      <w:pPr>
        <w:pStyle w:val="ListParagraph"/>
        <w:numPr>
          <w:ilvl w:val="0"/>
          <w:numId w:val="60"/>
        </w:numPr>
        <w:jc w:val="both"/>
        <w:rPr>
          <w:rFonts w:cs="Times New Roman"/>
        </w:rPr>
      </w:pPr>
      <w:r w:rsidRPr="0097467C">
        <w:rPr>
          <w:rFonts w:cs="Times New Roman"/>
        </w:rPr>
        <w:t xml:space="preserve">Angazhime të mëparshme nga të cilat kanë buruar/burojnë interesa të përmendur më sipër. </w:t>
      </w:r>
      <w:r w:rsidRPr="0097467C">
        <w:rPr>
          <w:rFonts w:cs="Times New Roman"/>
          <w:i/>
          <w:iCs/>
        </w:rPr>
        <w:t>(Ligji për konfliktin e interesit/Neni 5)</w:t>
      </w:r>
    </w:p>
    <w:p w14:paraId="2B9B6EAD" w14:textId="04F1BEDD" w:rsidR="00B36C33" w:rsidRPr="0097467C" w:rsidRDefault="00B36C33" w:rsidP="00D3325D">
      <w:pPr>
        <w:jc w:val="both"/>
        <w:rPr>
          <w:rFonts w:cs="Times New Roman"/>
        </w:rPr>
      </w:pPr>
    </w:p>
    <w:p w14:paraId="7BAEA34C" w14:textId="77777777" w:rsidR="00842EB6" w:rsidRPr="0097467C" w:rsidRDefault="00842EB6" w:rsidP="00D3325D">
      <w:pPr>
        <w:pStyle w:val="Heading1"/>
        <w:jc w:val="both"/>
      </w:pPr>
      <w:bookmarkStart w:id="47" w:name="_Toc52519917"/>
      <w:r w:rsidRPr="0097467C">
        <w:t xml:space="preserve">Moduli </w:t>
      </w:r>
      <w:r w:rsidR="005722AE" w:rsidRPr="0097467C">
        <w:t>5</w:t>
      </w:r>
      <w:bookmarkEnd w:id="47"/>
    </w:p>
    <w:p w14:paraId="6DE110B2" w14:textId="606CD49F" w:rsidR="00E97D26" w:rsidRPr="0097467C" w:rsidRDefault="00E97D26" w:rsidP="00D3325D">
      <w:pPr>
        <w:pStyle w:val="Subtitle"/>
        <w:jc w:val="both"/>
        <w:rPr>
          <w:rStyle w:val="SubtitleChar"/>
        </w:rPr>
      </w:pPr>
      <w:r w:rsidRPr="0097467C">
        <w:t xml:space="preserve">Urdhër i Inspektoratit Qendror nr. 20, datë 20.05.2019, “Për </w:t>
      </w:r>
      <w:r w:rsidRPr="0097467C">
        <w:rPr>
          <w:rStyle w:val="SubtitleChar"/>
        </w:rPr>
        <w:t>miratimin e Rregullores së Brendshme, Për mbrojtjen, përpunimin, ruajtjen e të dhënave personale, për Inspektoratin Qendror”</w:t>
      </w:r>
    </w:p>
    <w:p w14:paraId="06436A19" w14:textId="77777777" w:rsidR="00FE5005" w:rsidRPr="0097467C" w:rsidRDefault="00FE5005" w:rsidP="00D3325D">
      <w:pPr>
        <w:jc w:val="both"/>
      </w:pPr>
    </w:p>
    <w:p w14:paraId="7B0460B2" w14:textId="4B94A7CF" w:rsidR="00BA707F" w:rsidRPr="0097467C" w:rsidRDefault="00BA707F" w:rsidP="00D3325D">
      <w:pPr>
        <w:pStyle w:val="Heading2"/>
        <w:jc w:val="both"/>
        <w:rPr>
          <w:rFonts w:eastAsiaTheme="minorHAnsi"/>
        </w:rPr>
      </w:pPr>
      <w:bookmarkStart w:id="48" w:name="_Toc52519918"/>
      <w:r w:rsidRPr="0097467C">
        <w:rPr>
          <w:rFonts w:eastAsiaTheme="minorHAnsi"/>
        </w:rPr>
        <w:t>Qëllimi</w:t>
      </w:r>
      <w:bookmarkEnd w:id="48"/>
    </w:p>
    <w:p w14:paraId="3E82BB4F" w14:textId="5A4094F1" w:rsidR="00BA707F" w:rsidRPr="0097467C" w:rsidRDefault="00BA707F" w:rsidP="00D3325D">
      <w:pPr>
        <w:jc w:val="both"/>
        <w:rPr>
          <w:b/>
        </w:rPr>
      </w:pPr>
      <w:r w:rsidRPr="0097467C">
        <w:t>Ky modul ka si qëllim shpjegimin e dispozitave të sanksionuara në ligjin për kundërvajtjet administrative, procedurat dhe afatet e ankimit ndaj akteve të organeve të administratës publike, që vendosin dënime administrative, si dhe i procedurave të ekzekutimit të sanksioneve administrative.</w:t>
      </w:r>
    </w:p>
    <w:p w14:paraId="42895BC0" w14:textId="2E830FB0" w:rsidR="00BA707F" w:rsidRPr="0097467C" w:rsidRDefault="00BA707F" w:rsidP="00D3325D">
      <w:pPr>
        <w:pStyle w:val="Heading2"/>
        <w:jc w:val="both"/>
        <w:rPr>
          <w:rFonts w:eastAsiaTheme="minorHAnsi"/>
        </w:rPr>
      </w:pPr>
      <w:bookmarkStart w:id="49" w:name="_Toc52519919"/>
      <w:r w:rsidRPr="0097467C">
        <w:rPr>
          <w:rFonts w:eastAsiaTheme="minorHAnsi"/>
        </w:rPr>
        <w:t>Tematikat që do të trajtohen</w:t>
      </w:r>
      <w:bookmarkEnd w:id="49"/>
    </w:p>
    <w:p w14:paraId="49736C5B" w14:textId="77777777" w:rsidR="00BA707F" w:rsidRPr="0097467C" w:rsidRDefault="00BA707F" w:rsidP="005F4735">
      <w:pPr>
        <w:pStyle w:val="ListParagraph"/>
        <w:numPr>
          <w:ilvl w:val="0"/>
          <w:numId w:val="61"/>
        </w:numPr>
        <w:jc w:val="both"/>
        <w:rPr>
          <w:b/>
        </w:rPr>
      </w:pPr>
      <w:r w:rsidRPr="0097467C">
        <w:t>Kundërvajtja administrative</w:t>
      </w:r>
    </w:p>
    <w:p w14:paraId="43199FCE" w14:textId="77777777" w:rsidR="00BA707F" w:rsidRPr="0097467C" w:rsidRDefault="00BA707F" w:rsidP="005F4735">
      <w:pPr>
        <w:pStyle w:val="ListParagraph"/>
        <w:numPr>
          <w:ilvl w:val="0"/>
          <w:numId w:val="61"/>
        </w:numPr>
        <w:jc w:val="both"/>
        <w:rPr>
          <w:b/>
        </w:rPr>
      </w:pPr>
      <w:r w:rsidRPr="0097467C">
        <w:t>Shkeljet që përbëjnë kundërvajtje administrative</w:t>
      </w:r>
    </w:p>
    <w:p w14:paraId="0785B31C" w14:textId="77777777" w:rsidR="00BA707F" w:rsidRPr="0097467C" w:rsidRDefault="00BA707F" w:rsidP="005F4735">
      <w:pPr>
        <w:pStyle w:val="ListParagraph"/>
        <w:numPr>
          <w:ilvl w:val="0"/>
          <w:numId w:val="61"/>
        </w:numPr>
        <w:jc w:val="both"/>
        <w:rPr>
          <w:b/>
        </w:rPr>
      </w:pPr>
      <w:r w:rsidRPr="0097467C">
        <w:t>Kompetenca për konstatimin dhe shqyrtimin e kundërvajtjes</w:t>
      </w:r>
    </w:p>
    <w:p w14:paraId="2998A9F2" w14:textId="77777777" w:rsidR="00BA707F" w:rsidRPr="0097467C" w:rsidRDefault="00BA707F" w:rsidP="005F4735">
      <w:pPr>
        <w:pStyle w:val="ListParagraph"/>
        <w:numPr>
          <w:ilvl w:val="0"/>
          <w:numId w:val="61"/>
        </w:numPr>
        <w:jc w:val="both"/>
        <w:rPr>
          <w:b/>
        </w:rPr>
      </w:pPr>
      <w:r w:rsidRPr="0097467C">
        <w:t>Llojet e sanksioneve administrative</w:t>
      </w:r>
    </w:p>
    <w:p w14:paraId="6E500199" w14:textId="77777777" w:rsidR="00BA707F" w:rsidRPr="0097467C" w:rsidRDefault="00BA707F" w:rsidP="005F4735">
      <w:pPr>
        <w:pStyle w:val="ListParagraph"/>
        <w:numPr>
          <w:ilvl w:val="0"/>
          <w:numId w:val="61"/>
        </w:numPr>
        <w:jc w:val="both"/>
        <w:rPr>
          <w:b/>
        </w:rPr>
      </w:pPr>
      <w:r w:rsidRPr="0097467C">
        <w:t>Ekzekutimi i kundërvajtjes administrative</w:t>
      </w:r>
    </w:p>
    <w:p w14:paraId="0E057686" w14:textId="11095809" w:rsidR="00BA707F" w:rsidRPr="0097467C" w:rsidRDefault="00BA707F" w:rsidP="005F4735">
      <w:pPr>
        <w:pStyle w:val="ListParagraph"/>
        <w:numPr>
          <w:ilvl w:val="0"/>
          <w:numId w:val="61"/>
        </w:numPr>
        <w:jc w:val="both"/>
      </w:pPr>
      <w:r w:rsidRPr="0097467C">
        <w:t xml:space="preserve">Ankimi i vendimit për kundërvajtjen administrative </w:t>
      </w:r>
    </w:p>
    <w:p w14:paraId="02A0A5EF" w14:textId="77777777" w:rsidR="00BA707F" w:rsidRPr="0097467C" w:rsidRDefault="00BA707F" w:rsidP="00D3325D">
      <w:pPr>
        <w:jc w:val="both"/>
      </w:pPr>
      <w:r w:rsidRPr="0097467C">
        <w:t xml:space="preserve"> </w:t>
      </w:r>
    </w:p>
    <w:p w14:paraId="2FAFF989" w14:textId="5EE2A031" w:rsidR="00BA707F" w:rsidRPr="0097467C" w:rsidRDefault="00BA707F" w:rsidP="00905904">
      <w:pPr>
        <w:pStyle w:val="Heading6"/>
        <w:rPr>
          <w:rFonts w:eastAsiaTheme="minorHAnsi"/>
        </w:rPr>
      </w:pPr>
      <w:r w:rsidRPr="0097467C">
        <w:rPr>
          <w:rFonts w:eastAsiaTheme="minorHAnsi"/>
        </w:rPr>
        <w:lastRenderedPageBreak/>
        <w:t xml:space="preserve">Kohëzgjatja e modulit: </w:t>
      </w:r>
      <w:r w:rsidRPr="0097467C">
        <w:rPr>
          <w:bCs/>
          <w:color w:val="000000" w:themeColor="text1"/>
        </w:rPr>
        <w:t>3 orë</w:t>
      </w:r>
    </w:p>
    <w:p w14:paraId="47A52ADF" w14:textId="77777777" w:rsidR="008A3741" w:rsidRPr="0097467C" w:rsidRDefault="008A3741" w:rsidP="00D3325D">
      <w:pPr>
        <w:jc w:val="both"/>
      </w:pPr>
      <w:r w:rsidRPr="0097467C">
        <w:t xml:space="preserve">Shkeljet që përbëjnë kundërvajtje administrative parashikohen:  </w:t>
      </w:r>
    </w:p>
    <w:p w14:paraId="5E87F917" w14:textId="77777777" w:rsidR="008A3741" w:rsidRPr="0097467C" w:rsidRDefault="008A3741" w:rsidP="005F4735">
      <w:pPr>
        <w:pStyle w:val="ListParagraph"/>
        <w:numPr>
          <w:ilvl w:val="0"/>
          <w:numId w:val="62"/>
        </w:numPr>
        <w:jc w:val="both"/>
      </w:pPr>
      <w:r w:rsidRPr="0097467C">
        <w:t xml:space="preserve">Me ligj;  </w:t>
      </w:r>
    </w:p>
    <w:p w14:paraId="7AE8705A" w14:textId="266A7E9C" w:rsidR="008A3741" w:rsidRPr="0097467C" w:rsidRDefault="008A3741" w:rsidP="005F4735">
      <w:pPr>
        <w:pStyle w:val="ListParagraph"/>
        <w:numPr>
          <w:ilvl w:val="0"/>
          <w:numId w:val="62"/>
        </w:numPr>
        <w:jc w:val="both"/>
      </w:pPr>
      <w:r w:rsidRPr="0097467C">
        <w:t xml:space="preserve">Me akte të këshillit bashkiak, për shkelje që nuk janë parashikuar si të tilla në ligje të veçanta, që kanë lidhje me fushat e veprimtarisë së tyre në njësitë territoriale përkatëse, ku sipas ligjit ushtrojnë funksionet e veta. </w:t>
      </w:r>
    </w:p>
    <w:p w14:paraId="12FD08EC" w14:textId="70B61183" w:rsidR="00B01670" w:rsidRPr="0097467C" w:rsidRDefault="00B01670" w:rsidP="00D3325D">
      <w:pPr>
        <w:jc w:val="both"/>
        <w:rPr>
          <w:b/>
          <w:bCs/>
          <w:i/>
          <w:iCs/>
          <w:u w:val="single"/>
        </w:rPr>
      </w:pPr>
      <w:r w:rsidRPr="0097467C">
        <w:rPr>
          <w:b/>
          <w:bCs/>
          <w:i/>
          <w:iCs/>
          <w:noProof/>
          <w:u w:val="single"/>
          <w:lang w:eastAsia="sq-AL"/>
        </w:rPr>
        <mc:AlternateContent>
          <mc:Choice Requires="wps">
            <w:drawing>
              <wp:anchor distT="0" distB="0" distL="114300" distR="114300" simplePos="0" relativeHeight="252013568" behindDoc="0" locked="0" layoutInCell="1" allowOverlap="1" wp14:anchorId="13CAB34C" wp14:editId="7505D4D6">
                <wp:simplePos x="0" y="0"/>
                <wp:positionH relativeFrom="column">
                  <wp:posOffset>-6824</wp:posOffset>
                </wp:positionH>
                <wp:positionV relativeFrom="paragraph">
                  <wp:posOffset>259516</wp:posOffset>
                </wp:positionV>
                <wp:extent cx="5916305" cy="1323833"/>
                <wp:effectExtent l="57150" t="57150" r="370205" b="334010"/>
                <wp:wrapNone/>
                <wp:docPr id="649" name="Rectangle 649"/>
                <wp:cNvGraphicFramePr/>
                <a:graphic xmlns:a="http://schemas.openxmlformats.org/drawingml/2006/main">
                  <a:graphicData uri="http://schemas.microsoft.com/office/word/2010/wordprocessingShape">
                    <wps:wsp>
                      <wps:cNvSpPr/>
                      <wps:spPr>
                        <a:xfrm>
                          <a:off x="0" y="0"/>
                          <a:ext cx="5916305" cy="1323833"/>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lnRef>
                        <a:fillRef idx="1">
                          <a:schemeClr val="lt1"/>
                        </a:fillRef>
                        <a:effectRef idx="0">
                          <a:schemeClr val="accent1"/>
                        </a:effectRef>
                        <a:fontRef idx="minor">
                          <a:schemeClr val="dk1"/>
                        </a:fontRef>
                      </wps:style>
                      <wps:txbx>
                        <w:txbxContent>
                          <w:p w14:paraId="5C6AE26D" w14:textId="77777777" w:rsidR="007F2EE9" w:rsidRPr="003B45C5" w:rsidRDefault="007F2EE9" w:rsidP="003B45C5">
                            <w:pPr>
                              <w:pStyle w:val="NoSpacing"/>
                              <w:jc w:val="both"/>
                              <w:rPr>
                                <w:rStyle w:val="Strong"/>
                                <w:rFonts w:ascii="Times New Roman" w:hAnsi="Times New Roman"/>
                                <w:i w:val="0"/>
                                <w:iCs/>
                                <w:color w:val="2F5496" w:themeColor="accent1" w:themeShade="BF"/>
                                <w:sz w:val="24"/>
                                <w:lang w:val="sq-AL"/>
                              </w:rPr>
                            </w:pPr>
                            <w:r w:rsidRPr="003B45C5">
                              <w:rPr>
                                <w:rStyle w:val="Strong"/>
                                <w:rFonts w:ascii="Times New Roman" w:hAnsi="Times New Roman"/>
                                <w:iCs/>
                                <w:color w:val="2F5496" w:themeColor="accent1" w:themeShade="BF"/>
                                <w:sz w:val="24"/>
                                <w:lang w:val="sq-AL"/>
                              </w:rPr>
                              <w:t xml:space="preserve">Kundërvajtje administrative është shkelja me faj e dispozitave ligjore ose nënligjore, të kryera me veprim ose mosveprim dhe për të cilat ligji parashikon dënim administrativ. </w:t>
                            </w:r>
                          </w:p>
                          <w:p w14:paraId="0B7D6A09" w14:textId="77777777" w:rsidR="007F2EE9" w:rsidRPr="003B45C5" w:rsidRDefault="007F2EE9" w:rsidP="003B45C5">
                            <w:pPr>
                              <w:pStyle w:val="NoSpacing"/>
                              <w:jc w:val="both"/>
                              <w:rPr>
                                <w:rStyle w:val="Strong"/>
                                <w:rFonts w:ascii="Times New Roman" w:hAnsi="Times New Roman"/>
                                <w:i w:val="0"/>
                                <w:iCs/>
                                <w:color w:val="2F5496" w:themeColor="accent1" w:themeShade="BF"/>
                                <w:sz w:val="24"/>
                                <w:lang w:val="sq-AL"/>
                              </w:rPr>
                            </w:pPr>
                            <w:r w:rsidRPr="003B45C5">
                              <w:rPr>
                                <w:rStyle w:val="Strong"/>
                                <w:rFonts w:ascii="Times New Roman" w:hAnsi="Times New Roman"/>
                                <w:iCs/>
                                <w:color w:val="2F5496" w:themeColor="accent1" w:themeShade="BF"/>
                                <w:sz w:val="24"/>
                                <w:lang w:val="sq-AL"/>
                              </w:rPr>
                              <w:t xml:space="preserve"> </w:t>
                            </w:r>
                          </w:p>
                          <w:p w14:paraId="6559871A" w14:textId="77777777" w:rsidR="007F2EE9" w:rsidRPr="003B45C5" w:rsidRDefault="007F2EE9" w:rsidP="003B45C5">
                            <w:pPr>
                              <w:pStyle w:val="NoSpacing"/>
                              <w:jc w:val="both"/>
                              <w:rPr>
                                <w:i/>
                                <w:iCs/>
                                <w:color w:val="2F5496" w:themeColor="accent1" w:themeShade="BF"/>
                                <w:sz w:val="24"/>
                                <w:szCs w:val="24"/>
                              </w:rPr>
                            </w:pPr>
                            <w:r w:rsidRPr="003B45C5">
                              <w:rPr>
                                <w:rStyle w:val="Strong"/>
                                <w:rFonts w:ascii="Times New Roman" w:hAnsi="Times New Roman"/>
                                <w:iCs/>
                                <w:color w:val="2F5496" w:themeColor="accent1" w:themeShade="BF"/>
                                <w:sz w:val="24"/>
                                <w:lang w:val="sq-AL"/>
                              </w:rPr>
                              <w:t>Fusha e zbatimit: për të gjitha vendimet e organeve të administratës publike, që parashikojnë dënime administrative e që krijojnë pasoja juridike në raste individuale.</w:t>
                            </w:r>
                          </w:p>
                          <w:p w14:paraId="6E5A9046" w14:textId="77777777" w:rsidR="007F2EE9" w:rsidRPr="003B45C5" w:rsidRDefault="007F2EE9" w:rsidP="003B45C5">
                            <w:pPr>
                              <w:jc w:val="both"/>
                              <w:rPr>
                                <w:color w:val="2F5496"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CAB34C" id="Rectangle 649" o:spid="_x0000_s1070" style="position:absolute;left:0;text-align:left;margin-left:-.55pt;margin-top:20.45pt;width:465.85pt;height:104.25pt;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" fillcolor="white [3201]" stroked="f" strokeweight="1pt">
                <v:shadow on="t" color="black" opacity="19660f" offset="4.49014mm,4.49014mm"/>
                <v:textbox>
                  <w:txbxContent>
                    <w:p w14:paraId="5C6AE26D" w14:textId="77777777" w:rsidR="007F2EE9" w:rsidRPr="003B45C5" w:rsidRDefault="007F2EE9" w:rsidP="003B45C5">
                      <w:pPr>
                        <w:pStyle w:val="NoSpacing"/>
                        <w:jc w:val="both"/>
                        <w:rPr>
                          <w:rStyle w:val="Strong"/>
                          <w:rFonts w:ascii="Times New Roman" w:hAnsi="Times New Roman"/>
                          <w:i w:val="0"/>
                          <w:iCs/>
                          <w:color w:val="2F5496" w:themeColor="accent1" w:themeShade="BF"/>
                          <w:sz w:val="24"/>
                          <w:lang w:val="sq-AL"/>
                        </w:rPr>
                      </w:pPr>
                      <w:r w:rsidRPr="003B45C5">
                        <w:rPr>
                          <w:rStyle w:val="Strong"/>
                          <w:rFonts w:ascii="Times New Roman" w:hAnsi="Times New Roman"/>
                          <w:iCs/>
                          <w:color w:val="2F5496" w:themeColor="accent1" w:themeShade="BF"/>
                          <w:sz w:val="24"/>
                          <w:lang w:val="sq-AL"/>
                        </w:rPr>
                        <w:t xml:space="preserve">Kundërvajtje administrative është shkelja me faj e dispozitave ligjore ose nënligjore, të kryera me veprim ose mosveprim dhe për të cilat ligji parashikon dënim administrativ. </w:t>
                      </w:r>
                    </w:p>
                    <w:p w14:paraId="0B7D6A09" w14:textId="77777777" w:rsidR="007F2EE9" w:rsidRPr="003B45C5" w:rsidRDefault="007F2EE9" w:rsidP="003B45C5">
                      <w:pPr>
                        <w:pStyle w:val="NoSpacing"/>
                        <w:jc w:val="both"/>
                        <w:rPr>
                          <w:rStyle w:val="Strong"/>
                          <w:rFonts w:ascii="Times New Roman" w:hAnsi="Times New Roman"/>
                          <w:i w:val="0"/>
                          <w:iCs/>
                          <w:color w:val="2F5496" w:themeColor="accent1" w:themeShade="BF"/>
                          <w:sz w:val="24"/>
                          <w:lang w:val="sq-AL"/>
                        </w:rPr>
                      </w:pPr>
                      <w:r w:rsidRPr="003B45C5">
                        <w:rPr>
                          <w:rStyle w:val="Strong"/>
                          <w:rFonts w:ascii="Times New Roman" w:hAnsi="Times New Roman"/>
                          <w:iCs/>
                          <w:color w:val="2F5496" w:themeColor="accent1" w:themeShade="BF"/>
                          <w:sz w:val="24"/>
                          <w:lang w:val="sq-AL"/>
                        </w:rPr>
                        <w:t xml:space="preserve"> </w:t>
                      </w:r>
                    </w:p>
                    <w:p w14:paraId="6559871A" w14:textId="77777777" w:rsidR="007F2EE9" w:rsidRPr="003B45C5" w:rsidRDefault="007F2EE9" w:rsidP="003B45C5">
                      <w:pPr>
                        <w:pStyle w:val="NoSpacing"/>
                        <w:jc w:val="both"/>
                        <w:rPr>
                          <w:i/>
                          <w:iCs/>
                          <w:color w:val="2F5496" w:themeColor="accent1" w:themeShade="BF"/>
                          <w:sz w:val="24"/>
                          <w:szCs w:val="24"/>
                        </w:rPr>
                      </w:pPr>
                      <w:r w:rsidRPr="003B45C5">
                        <w:rPr>
                          <w:rStyle w:val="Strong"/>
                          <w:rFonts w:ascii="Times New Roman" w:hAnsi="Times New Roman"/>
                          <w:iCs/>
                          <w:color w:val="2F5496" w:themeColor="accent1" w:themeShade="BF"/>
                          <w:sz w:val="24"/>
                          <w:lang w:val="sq-AL"/>
                        </w:rPr>
                        <w:t>Fusha e zbatimit: për të gjitha vendimet e organeve të administratës publike, që parashikojnë dënime administrative e që krijojnë pasoja juridike në raste individuale.</w:t>
                      </w:r>
                    </w:p>
                    <w:p w14:paraId="6E5A9046" w14:textId="77777777" w:rsidR="007F2EE9" w:rsidRPr="003B45C5" w:rsidRDefault="007F2EE9" w:rsidP="003B45C5">
                      <w:pPr>
                        <w:jc w:val="both"/>
                        <w:rPr>
                          <w:color w:val="2F5496" w:themeColor="accent1" w:themeShade="BF"/>
                        </w:rPr>
                      </w:pPr>
                    </w:p>
                  </w:txbxContent>
                </v:textbox>
              </v:rect>
            </w:pict>
          </mc:Fallback>
        </mc:AlternateContent>
      </w:r>
    </w:p>
    <w:p w14:paraId="4D28C3D9" w14:textId="77777777" w:rsidR="00B01670" w:rsidRPr="0097467C" w:rsidRDefault="00B01670" w:rsidP="00D3325D">
      <w:pPr>
        <w:jc w:val="both"/>
        <w:rPr>
          <w:b/>
          <w:bCs/>
          <w:i/>
          <w:iCs/>
          <w:u w:val="single"/>
        </w:rPr>
      </w:pPr>
    </w:p>
    <w:p w14:paraId="640BD0EF" w14:textId="77777777" w:rsidR="00B01670" w:rsidRPr="0097467C" w:rsidRDefault="00B01670" w:rsidP="00D3325D">
      <w:pPr>
        <w:jc w:val="both"/>
        <w:rPr>
          <w:b/>
          <w:bCs/>
          <w:i/>
          <w:iCs/>
          <w:u w:val="single"/>
        </w:rPr>
      </w:pPr>
    </w:p>
    <w:p w14:paraId="2E3C1705" w14:textId="77777777" w:rsidR="00B01670" w:rsidRPr="0097467C" w:rsidRDefault="00B01670" w:rsidP="00D3325D">
      <w:pPr>
        <w:jc w:val="both"/>
        <w:rPr>
          <w:b/>
          <w:bCs/>
          <w:i/>
          <w:iCs/>
          <w:u w:val="single"/>
        </w:rPr>
      </w:pPr>
    </w:p>
    <w:p w14:paraId="47713D24" w14:textId="77777777" w:rsidR="00B01670" w:rsidRPr="0097467C" w:rsidRDefault="00B01670" w:rsidP="00D3325D">
      <w:pPr>
        <w:jc w:val="both"/>
        <w:rPr>
          <w:b/>
          <w:bCs/>
          <w:i/>
          <w:iCs/>
          <w:u w:val="single"/>
        </w:rPr>
      </w:pPr>
    </w:p>
    <w:p w14:paraId="5D15BB99" w14:textId="77777777" w:rsidR="00B01670" w:rsidRPr="0097467C" w:rsidRDefault="00B01670" w:rsidP="00D3325D">
      <w:pPr>
        <w:jc w:val="both"/>
        <w:rPr>
          <w:b/>
          <w:bCs/>
          <w:i/>
          <w:iCs/>
          <w:u w:val="single"/>
        </w:rPr>
      </w:pPr>
    </w:p>
    <w:p w14:paraId="0DEA7F5B" w14:textId="5E437614" w:rsidR="008A3741" w:rsidRPr="0097467C" w:rsidRDefault="008A3741" w:rsidP="00D3325D">
      <w:pPr>
        <w:jc w:val="both"/>
      </w:pPr>
      <w:r w:rsidRPr="0097467C">
        <w:rPr>
          <w:b/>
          <w:bCs/>
          <w:i/>
          <w:iCs/>
          <w:u w:val="single"/>
        </w:rPr>
        <w:t>Kompetenca për konstatimin</w:t>
      </w:r>
      <w:r w:rsidRPr="0097467C">
        <w:t xml:space="preserve"> e kundërvajtjes i takon organit administrativ, përgjegjës për zbatimin e ligjit të posaçëm (Përjashtim – kur ligji parashikon ndryshe) </w:t>
      </w:r>
    </w:p>
    <w:p w14:paraId="0DE08DE4" w14:textId="4D457C0C" w:rsidR="00BA707F" w:rsidRPr="0097467C" w:rsidRDefault="008A3741" w:rsidP="00D3325D">
      <w:pPr>
        <w:jc w:val="both"/>
      </w:pPr>
      <w:r w:rsidRPr="0097467C">
        <w:t xml:space="preserve"> </w:t>
      </w:r>
      <w:r w:rsidRPr="0097467C">
        <w:rPr>
          <w:b/>
          <w:bCs/>
          <w:i/>
          <w:iCs/>
          <w:u w:val="single"/>
        </w:rPr>
        <w:t>Kompetenca për shqyrtimin</w:t>
      </w:r>
      <w:r w:rsidRPr="0097467C">
        <w:t xml:space="preserve"> e kundërvajtjes i takon:</w:t>
      </w:r>
    </w:p>
    <w:p w14:paraId="60AE8C9D" w14:textId="3EA0971E" w:rsidR="00D00ABC" w:rsidRPr="0097467C" w:rsidRDefault="00D00ABC" w:rsidP="005F4735">
      <w:pPr>
        <w:pStyle w:val="ListParagraph"/>
        <w:numPr>
          <w:ilvl w:val="0"/>
          <w:numId w:val="63"/>
        </w:numPr>
        <w:jc w:val="both"/>
      </w:pPr>
      <w:r w:rsidRPr="0097467C">
        <w:t>Organit administrativ / titullarit (sipas parashikimit në ligjin e posaçëm)</w:t>
      </w:r>
    </w:p>
    <w:p w14:paraId="576A1110" w14:textId="579FBEEB" w:rsidR="00D00ABC" w:rsidRPr="0097467C" w:rsidRDefault="00D00ABC" w:rsidP="005F4735">
      <w:pPr>
        <w:pStyle w:val="ListParagraph"/>
        <w:numPr>
          <w:ilvl w:val="0"/>
          <w:numId w:val="63"/>
        </w:numPr>
        <w:jc w:val="both"/>
      </w:pPr>
      <w:r w:rsidRPr="0097467C">
        <w:t>Gjykatës (kur parashikohet nga ligji i posaçëm / parashikohet dënim me heqje lirie)</w:t>
      </w:r>
      <w:r w:rsidR="005E48A0" w:rsidRPr="0097467C">
        <w:t xml:space="preserve"> </w:t>
      </w:r>
      <w:r w:rsidRPr="0097467C">
        <w:t>Titullarit të organit administrativ (kur ligji përcakton shprehimisht kompetencën) Kryetarit të bashkisë, për shkelje të përcaktuara nga këshilli bashkiak.</w:t>
      </w:r>
    </w:p>
    <w:p w14:paraId="3B1770BC" w14:textId="77777777" w:rsidR="006178BD" w:rsidRPr="0097467C" w:rsidRDefault="006178BD" w:rsidP="00D3325D">
      <w:pPr>
        <w:jc w:val="both"/>
        <w:rPr>
          <w:b/>
          <w:bCs/>
          <w:i/>
          <w:iCs/>
          <w:u w:val="single"/>
        </w:rPr>
      </w:pPr>
      <w:r w:rsidRPr="0097467C">
        <w:rPr>
          <w:b/>
          <w:bCs/>
          <w:i/>
          <w:iCs/>
          <w:u w:val="single"/>
        </w:rPr>
        <w:t>Sanksionet administrative:</w:t>
      </w:r>
    </w:p>
    <w:p w14:paraId="52967B3B" w14:textId="77777777" w:rsidR="006178BD" w:rsidRPr="0097467C" w:rsidRDefault="006178BD" w:rsidP="005F4735">
      <w:pPr>
        <w:pStyle w:val="ListParagraph"/>
        <w:numPr>
          <w:ilvl w:val="0"/>
          <w:numId w:val="64"/>
        </w:numPr>
        <w:jc w:val="both"/>
      </w:pPr>
      <w:r w:rsidRPr="0097467C">
        <w:t xml:space="preserve">Kur organi administrativ, kompetent për shqyrtimin e kundërvajtjes, konstaton shkelje të dispozitave, pas shqyrtimit vendos dënimin me gjobë apo dënime të tjera administrative, në varësi të parashikimeve të ligjit të posaçëm; </w:t>
      </w:r>
    </w:p>
    <w:p w14:paraId="5A1518A7" w14:textId="77777777" w:rsidR="006178BD" w:rsidRPr="0097467C" w:rsidRDefault="006178BD" w:rsidP="005F4735">
      <w:pPr>
        <w:pStyle w:val="ListParagraph"/>
        <w:numPr>
          <w:ilvl w:val="0"/>
          <w:numId w:val="64"/>
        </w:numPr>
        <w:jc w:val="both"/>
      </w:pPr>
      <w:r w:rsidRPr="0097467C">
        <w:t>Në rastet kur organi kompetent për shqyrtimin e kundërvajtjes është gjykata, mund të vendoset dënimi:</w:t>
      </w:r>
    </w:p>
    <w:p w14:paraId="7FC8C2BD" w14:textId="77777777" w:rsidR="006178BD" w:rsidRPr="0097467C" w:rsidRDefault="006178BD" w:rsidP="005F4735">
      <w:pPr>
        <w:pStyle w:val="ListParagraph"/>
        <w:numPr>
          <w:ilvl w:val="1"/>
          <w:numId w:val="64"/>
        </w:numPr>
        <w:jc w:val="both"/>
      </w:pPr>
      <w:r w:rsidRPr="0097467C">
        <w:t>Me gjobë</w:t>
      </w:r>
    </w:p>
    <w:p w14:paraId="24507265" w14:textId="77777777" w:rsidR="006178BD" w:rsidRPr="0097467C" w:rsidRDefault="006178BD" w:rsidP="005F4735">
      <w:pPr>
        <w:pStyle w:val="ListParagraph"/>
        <w:numPr>
          <w:ilvl w:val="1"/>
          <w:numId w:val="64"/>
        </w:numPr>
        <w:jc w:val="both"/>
      </w:pPr>
      <w:r w:rsidRPr="0097467C">
        <w:t xml:space="preserve">Me heqje lirie deri në 30 ditë. </w:t>
      </w:r>
    </w:p>
    <w:p w14:paraId="52130A85" w14:textId="18BE048A" w:rsidR="00BA707F" w:rsidRPr="0097467C" w:rsidRDefault="006178BD" w:rsidP="00D3325D">
      <w:pPr>
        <w:jc w:val="both"/>
      </w:pPr>
      <w:r w:rsidRPr="0097467C">
        <w:t>Në rastet kur dënimi me heqje lirie nuk mund të ekzekutohet, gjykata bën konvertimin e dënimit me heqje lirie në dënim me gjobë. (Neni 8, pika 3)</w:t>
      </w:r>
    </w:p>
    <w:p w14:paraId="4CC0E99D" w14:textId="545651A8" w:rsidR="00C31E75" w:rsidRPr="0097467C" w:rsidRDefault="00C31E75" w:rsidP="00D3325D">
      <w:pPr>
        <w:jc w:val="both"/>
      </w:pPr>
    </w:p>
    <w:p w14:paraId="490BD1B0" w14:textId="69A7FDBE" w:rsidR="00BA707F" w:rsidRPr="0097467C" w:rsidRDefault="00BA707F" w:rsidP="00D3325D">
      <w:pPr>
        <w:jc w:val="both"/>
      </w:pPr>
    </w:p>
    <w:p w14:paraId="6CBE576F" w14:textId="658F8EFF" w:rsidR="00F618DD" w:rsidRPr="0097467C" w:rsidRDefault="00F618DD" w:rsidP="00D3325D">
      <w:pPr>
        <w:jc w:val="both"/>
      </w:pPr>
      <w:r w:rsidRPr="0097467C">
        <w:rPr>
          <w:noProof/>
          <w:lang w:eastAsia="sq-AL"/>
        </w:rPr>
        <w:lastRenderedPageBreak/>
        <mc:AlternateContent>
          <mc:Choice Requires="wps">
            <w:drawing>
              <wp:anchor distT="0" distB="0" distL="114300" distR="114300" simplePos="0" relativeHeight="251736064" behindDoc="0" locked="0" layoutInCell="1" allowOverlap="1" wp14:anchorId="4B926D14" wp14:editId="7BC30814">
                <wp:simplePos x="0" y="0"/>
                <wp:positionH relativeFrom="margin">
                  <wp:posOffset>57150</wp:posOffset>
                </wp:positionH>
                <wp:positionV relativeFrom="paragraph">
                  <wp:posOffset>125095</wp:posOffset>
                </wp:positionV>
                <wp:extent cx="5871210" cy="1082675"/>
                <wp:effectExtent l="57150" t="57150" r="358140" b="365125"/>
                <wp:wrapNone/>
                <wp:docPr id="84" name="Rectangle 84"/>
                <wp:cNvGraphicFramePr/>
                <a:graphic xmlns:a="http://schemas.openxmlformats.org/drawingml/2006/main">
                  <a:graphicData uri="http://schemas.microsoft.com/office/word/2010/wordprocessingShape">
                    <wps:wsp>
                      <wps:cNvSpPr/>
                      <wps:spPr>
                        <a:xfrm>
                          <a:off x="0" y="0"/>
                          <a:ext cx="5871210" cy="108267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547346AA" w14:textId="34968146" w:rsidR="007F2EE9" w:rsidRPr="00D44293" w:rsidRDefault="007F2EE9" w:rsidP="00905904">
                            <w:pPr>
                              <w:pStyle w:val="Heading6"/>
                            </w:pPr>
                            <w:r w:rsidRPr="00D44293">
                              <w:t>Ekzekutimi i kundërvajtjes administrative</w:t>
                            </w:r>
                          </w:p>
                          <w:p w14:paraId="0958FDC5" w14:textId="06B4782F" w:rsidR="007F2EE9" w:rsidRPr="00D44293" w:rsidRDefault="007F2EE9" w:rsidP="00997C36">
                            <w:pPr>
                              <w:jc w:val="center"/>
                              <w:rPr>
                                <w:color w:val="000000" w:themeColor="text1"/>
                                <w:szCs w:val="24"/>
                              </w:rPr>
                            </w:pPr>
                            <w:r w:rsidRPr="00D44293">
                              <w:rPr>
                                <w:color w:val="000000" w:themeColor="text1"/>
                                <w:szCs w:val="24"/>
                              </w:rPr>
                              <w:t xml:space="preserve">Vendimi për kundërvajtjen bëhet i ekzekutueshëm nga organi që e ka nxjerrë atë. Kur organi administrativ nuk ka në përbërje të tij struktura të ekzekutimit me forcë të detyrimeve, për ekzekutimin e vendimit të kundërvajtjes ngarkohet shërbimi përmbarimor. </w:t>
                            </w:r>
                            <w:r w:rsidRPr="00D44293">
                              <w:rPr>
                                <w:i/>
                                <w:iCs/>
                                <w:color w:val="000000" w:themeColor="text1"/>
                                <w:szCs w:val="24"/>
                              </w:rPr>
                              <w:t>(Neni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26D14" id="Rectangle 84" o:spid="_x0000_s1071" style="position:absolute;left:0;text-align:left;margin-left:4.5pt;margin-top:9.85pt;width:462.3pt;height:85.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" fillcolor="white [3201]" stroked="f" strokeweight="1pt">
                <v:shadow on="t" color="black" opacity="19660f" offset="4.49014mm,4.49014mm"/>
                <v:textbox>
                  <w:txbxContent>
                    <w:p w14:paraId="547346AA" w14:textId="34968146" w:rsidR="007F2EE9" w:rsidRPr="00D44293" w:rsidRDefault="007F2EE9" w:rsidP="00905904">
                      <w:pPr>
                        <w:pStyle w:val="Heading6"/>
                      </w:pPr>
                      <w:r w:rsidRPr="00D44293">
                        <w:t>Ekzekutimi i kundërvajtjes administrative</w:t>
                      </w:r>
                    </w:p>
                    <w:p w14:paraId="0958FDC5" w14:textId="06B4782F" w:rsidR="007F2EE9" w:rsidRPr="00D44293" w:rsidRDefault="007F2EE9" w:rsidP="00997C36">
                      <w:pPr>
                        <w:jc w:val="center"/>
                        <w:rPr>
                          <w:color w:val="000000" w:themeColor="text1"/>
                          <w:szCs w:val="24"/>
                        </w:rPr>
                      </w:pPr>
                      <w:r w:rsidRPr="00D44293">
                        <w:rPr>
                          <w:color w:val="000000" w:themeColor="text1"/>
                          <w:szCs w:val="24"/>
                        </w:rPr>
                        <w:t xml:space="preserve">Vendimi për kundërvajtjen bëhet i ekzekutueshëm nga organi që e ka nxjerrë atë. Kur organi administrativ nuk ka në përbërje të tij struktura të ekzekutimit me forcë të detyrimeve, për ekzekutimin e vendimit të kundërvajtjes ngarkohet shërbimi përmbarimor. </w:t>
                      </w:r>
                      <w:r w:rsidRPr="00D44293">
                        <w:rPr>
                          <w:i/>
                          <w:iCs/>
                          <w:color w:val="000000" w:themeColor="text1"/>
                          <w:szCs w:val="24"/>
                        </w:rPr>
                        <w:t>(Neni 9)</w:t>
                      </w:r>
                    </w:p>
                  </w:txbxContent>
                </v:textbox>
                <w10:wrap anchorx="margin"/>
              </v:rect>
            </w:pict>
          </mc:Fallback>
        </mc:AlternateContent>
      </w:r>
    </w:p>
    <w:p w14:paraId="297EEE4F" w14:textId="77777777" w:rsidR="00F618DD" w:rsidRPr="0097467C" w:rsidRDefault="00F618DD" w:rsidP="00D3325D">
      <w:pPr>
        <w:jc w:val="both"/>
      </w:pPr>
    </w:p>
    <w:p w14:paraId="4AEACF31" w14:textId="1A3E5D57" w:rsidR="00BA707F" w:rsidRPr="0097467C" w:rsidRDefault="00BA707F" w:rsidP="00D3325D">
      <w:pPr>
        <w:jc w:val="both"/>
      </w:pPr>
    </w:p>
    <w:p w14:paraId="1077A7AA" w14:textId="71017FA2" w:rsidR="00BA707F" w:rsidRPr="0097467C" w:rsidRDefault="00BA707F" w:rsidP="00D3325D">
      <w:pPr>
        <w:jc w:val="both"/>
      </w:pPr>
    </w:p>
    <w:p w14:paraId="058611DC" w14:textId="77777777" w:rsidR="00D44293" w:rsidRPr="0097467C" w:rsidRDefault="00D44293" w:rsidP="00D3325D">
      <w:pPr>
        <w:jc w:val="both"/>
      </w:pPr>
    </w:p>
    <w:p w14:paraId="26BDD1EB" w14:textId="1425B464" w:rsidR="000D7552" w:rsidRPr="0097467C" w:rsidRDefault="000D7552" w:rsidP="00D3325D">
      <w:pPr>
        <w:jc w:val="both"/>
      </w:pPr>
      <w:r w:rsidRPr="0097467C">
        <w:t xml:space="preserve">** Vendimi për kundërvajtjen administrative nuk mund të ankimohet në rrugë gjyqësore nëse ligji i posaçëm parashikon të drejtën e subjektit për t’u ankuar në rrugë administrative, por kjo e drejtë nuk është ushtruar!! </w:t>
      </w:r>
    </w:p>
    <w:p w14:paraId="169AFEB6" w14:textId="04E5D57B" w:rsidR="000D7552" w:rsidRPr="0097467C" w:rsidRDefault="000D7552" w:rsidP="00D3325D">
      <w:pPr>
        <w:jc w:val="both"/>
        <w:rPr>
          <w:b/>
          <w:bCs/>
        </w:rPr>
      </w:pPr>
      <w:r w:rsidRPr="0097467C">
        <w:rPr>
          <w:rStyle w:val="Heading6Char"/>
        </w:rPr>
        <w:t>Rregulli i përgjithshëm</w:t>
      </w:r>
      <w:r w:rsidR="00916D94" w:rsidRPr="0097467C">
        <w:rPr>
          <w:rStyle w:val="Heading6Char"/>
        </w:rPr>
        <w:t xml:space="preserve"> - </w:t>
      </w:r>
      <w:r w:rsidRPr="0097467C">
        <w:rPr>
          <w:rStyle w:val="Heading6Char"/>
        </w:rPr>
        <w:t>Shqyrtimi i kundërvajtjes në prani të kundërvajtësit Përjashtimet</w:t>
      </w:r>
      <w:r w:rsidRPr="0097467C">
        <w:rPr>
          <w:b/>
          <w:bCs/>
        </w:rPr>
        <w:t>:</w:t>
      </w:r>
    </w:p>
    <w:p w14:paraId="03C69C7C" w14:textId="77777777" w:rsidR="000D7552" w:rsidRPr="0097467C" w:rsidRDefault="000D7552" w:rsidP="005F4735">
      <w:pPr>
        <w:pStyle w:val="ListParagraph"/>
        <w:numPr>
          <w:ilvl w:val="0"/>
          <w:numId w:val="65"/>
        </w:numPr>
        <w:jc w:val="both"/>
      </w:pPr>
      <w:r w:rsidRPr="0097467C">
        <w:t xml:space="preserve">Kur vërtetohet se kundërvajtësi ka marrë dijeni dhe nuk ka shkaqe justifikuese për mosparaqitje; </w:t>
      </w:r>
    </w:p>
    <w:p w14:paraId="5AA3BC39" w14:textId="5EA2CEB3" w:rsidR="000D7552" w:rsidRPr="0097467C" w:rsidRDefault="000D7552" w:rsidP="005F4735">
      <w:pPr>
        <w:pStyle w:val="ListParagraph"/>
        <w:numPr>
          <w:ilvl w:val="0"/>
          <w:numId w:val="65"/>
        </w:numPr>
        <w:jc w:val="both"/>
      </w:pPr>
      <w:r w:rsidRPr="0097467C">
        <w:t xml:space="preserve">Kur ligji i posaçëm parashikon konstatimin e shkeljes nëpërmjet aparaturave; </w:t>
      </w:r>
    </w:p>
    <w:p w14:paraId="16DB03AB" w14:textId="002F3CE2" w:rsidR="000D7552" w:rsidRPr="0097467C" w:rsidRDefault="000D7552" w:rsidP="005F4735">
      <w:pPr>
        <w:pStyle w:val="ListParagraph"/>
        <w:numPr>
          <w:ilvl w:val="0"/>
          <w:numId w:val="65"/>
        </w:numPr>
        <w:jc w:val="both"/>
      </w:pPr>
      <w:r w:rsidRPr="0097467C">
        <w:t xml:space="preserve">Për raste të tjera, të parashikuara me ligj të posaçëm.  </w:t>
      </w:r>
    </w:p>
    <w:p w14:paraId="6B287D8D" w14:textId="44A1E6F7" w:rsidR="000D7552" w:rsidRPr="0097467C" w:rsidRDefault="000D7552" w:rsidP="00D3325D">
      <w:pPr>
        <w:jc w:val="both"/>
      </w:pPr>
      <w:r w:rsidRPr="0097467C">
        <w:t xml:space="preserve"> </w:t>
      </w:r>
    </w:p>
    <w:p w14:paraId="6BB7FCB2" w14:textId="77777777" w:rsidR="00FA2BAF" w:rsidRPr="0097467C" w:rsidRDefault="000D7552" w:rsidP="00905904">
      <w:pPr>
        <w:pStyle w:val="Heading6"/>
      </w:pPr>
      <w:r w:rsidRPr="0097467C">
        <w:t xml:space="preserve">Afatet e shqyrtimit të kundërvajtjes administrative: </w:t>
      </w:r>
    </w:p>
    <w:p w14:paraId="0B65808A" w14:textId="0A39EFFA" w:rsidR="000D7552" w:rsidRPr="0097467C" w:rsidRDefault="000D7552" w:rsidP="00D3325D">
      <w:pPr>
        <w:jc w:val="both"/>
        <w:rPr>
          <w:i/>
          <w:iCs/>
        </w:rPr>
      </w:pPr>
      <w:r w:rsidRPr="0097467C">
        <w:t xml:space="preserve">Brenda 30 ditëve nga data e konstatimit të saj, por jo më vonë se 6 muaj pas kryerjes së kësaj kundërvajtje. </w:t>
      </w:r>
      <w:r w:rsidRPr="0097467C">
        <w:rPr>
          <w:i/>
          <w:iCs/>
        </w:rPr>
        <w:t>(</w:t>
      </w:r>
      <w:r w:rsidRPr="0097467C">
        <w:rPr>
          <w:b/>
          <w:bCs/>
          <w:i/>
          <w:iCs/>
        </w:rPr>
        <w:t>Përjashtime!!!</w:t>
      </w:r>
      <w:r w:rsidRPr="0097467C">
        <w:rPr>
          <w:i/>
          <w:iCs/>
        </w:rPr>
        <w:t xml:space="preserve"> Neni 17, pika 2) </w:t>
      </w:r>
    </w:p>
    <w:p w14:paraId="5000DA6A" w14:textId="77777777" w:rsidR="000D7552" w:rsidRPr="0097467C" w:rsidRDefault="000D7552" w:rsidP="00D3325D">
      <w:pPr>
        <w:jc w:val="both"/>
      </w:pPr>
      <w:r w:rsidRPr="0097467C">
        <w:t xml:space="preserve"> </w:t>
      </w:r>
    </w:p>
    <w:p w14:paraId="44CC3A92" w14:textId="77777777" w:rsidR="00FA2BAF" w:rsidRPr="0097467C" w:rsidRDefault="000D7552" w:rsidP="00905904">
      <w:pPr>
        <w:pStyle w:val="Heading6"/>
      </w:pPr>
      <w:r w:rsidRPr="0097467C">
        <w:t>Kriteret për caktimin e llojit dhe masës së dënimit</w:t>
      </w:r>
    </w:p>
    <w:p w14:paraId="612A6304" w14:textId="77777777" w:rsidR="00FA2BAF" w:rsidRPr="0097467C" w:rsidRDefault="000D7552" w:rsidP="005F4735">
      <w:pPr>
        <w:pStyle w:val="ListParagraph"/>
        <w:numPr>
          <w:ilvl w:val="0"/>
          <w:numId w:val="66"/>
        </w:numPr>
        <w:jc w:val="both"/>
      </w:pPr>
      <w:r w:rsidRPr="0097467C">
        <w:t>Rrethanat e kryerjes së kundërvajtjes;</w:t>
      </w:r>
    </w:p>
    <w:p w14:paraId="36625B65" w14:textId="77777777" w:rsidR="00FA2BAF" w:rsidRPr="0097467C" w:rsidRDefault="000D7552" w:rsidP="005F4735">
      <w:pPr>
        <w:pStyle w:val="ListParagraph"/>
        <w:numPr>
          <w:ilvl w:val="0"/>
          <w:numId w:val="66"/>
        </w:numPr>
        <w:jc w:val="both"/>
      </w:pPr>
      <w:r w:rsidRPr="0097467C">
        <w:t>Nëse kundërvajtësi rezulton administrativisht i dënuar edhe më parë;</w:t>
      </w:r>
    </w:p>
    <w:p w14:paraId="71859377" w14:textId="77777777" w:rsidR="00FA2BAF" w:rsidRPr="0097467C" w:rsidRDefault="000D7552" w:rsidP="005F4735">
      <w:pPr>
        <w:pStyle w:val="ListParagraph"/>
        <w:numPr>
          <w:ilvl w:val="0"/>
          <w:numId w:val="66"/>
        </w:numPr>
        <w:jc w:val="both"/>
      </w:pPr>
      <w:r w:rsidRPr="0097467C">
        <w:t>Rëndësia e kundërvajtjes;</w:t>
      </w:r>
    </w:p>
    <w:p w14:paraId="4BC7FBC2" w14:textId="5EEFC60E" w:rsidR="000D7552" w:rsidRPr="0097467C" w:rsidRDefault="000D7552" w:rsidP="005F4735">
      <w:pPr>
        <w:pStyle w:val="ListParagraph"/>
        <w:numPr>
          <w:ilvl w:val="0"/>
          <w:numId w:val="66"/>
        </w:numPr>
        <w:jc w:val="both"/>
      </w:pPr>
      <w:r w:rsidRPr="0097467C">
        <w:t xml:space="preserve">Pasojat që kanë ardhur nga veprimi apo mosveprimi. </w:t>
      </w:r>
    </w:p>
    <w:p w14:paraId="521226DB" w14:textId="77777777" w:rsidR="000D7552" w:rsidRPr="0097467C" w:rsidRDefault="000D7552" w:rsidP="00D3325D">
      <w:pPr>
        <w:jc w:val="both"/>
      </w:pPr>
      <w:r w:rsidRPr="0097467C">
        <w:t xml:space="preserve"> </w:t>
      </w:r>
    </w:p>
    <w:p w14:paraId="75F2A532" w14:textId="77777777" w:rsidR="00C23E5B" w:rsidRDefault="000D7552" w:rsidP="00D3325D">
      <w:pPr>
        <w:jc w:val="both"/>
      </w:pPr>
      <w:r w:rsidRPr="0097467C">
        <w:t>**Në rastet kur ligji ka parashikuar kufij minimalë dhe maksimalë të vlerës së gjobës.</w:t>
      </w:r>
    </w:p>
    <w:p w14:paraId="1D39E92E" w14:textId="42D096D4" w:rsidR="00172813" w:rsidRPr="0097467C" w:rsidRDefault="000D7552" w:rsidP="00D3325D">
      <w:pPr>
        <w:jc w:val="both"/>
        <w:rPr>
          <w:i/>
          <w:iCs/>
        </w:rPr>
      </w:pPr>
      <w:r w:rsidRPr="0097467C">
        <w:rPr>
          <w:i/>
          <w:iCs/>
        </w:rPr>
        <w:t>(Neni 18/Ligji për kundërvajtjet administrative)</w:t>
      </w:r>
    </w:p>
    <w:p w14:paraId="3C955390" w14:textId="77777777" w:rsidR="0096117C" w:rsidRPr="0097467C" w:rsidRDefault="0096117C" w:rsidP="00D3325D">
      <w:pPr>
        <w:jc w:val="both"/>
        <w:rPr>
          <w:b/>
        </w:rPr>
      </w:pPr>
    </w:p>
    <w:p w14:paraId="6E56779B" w14:textId="4521DEC6" w:rsidR="00A23C01" w:rsidRPr="0097467C" w:rsidRDefault="00A23C01" w:rsidP="00D3325D">
      <w:pPr>
        <w:pStyle w:val="Heading1"/>
        <w:jc w:val="both"/>
      </w:pPr>
      <w:bookmarkStart w:id="50" w:name="_Toc52519920"/>
      <w:r w:rsidRPr="0097467C">
        <w:lastRenderedPageBreak/>
        <w:t xml:space="preserve">Moduli </w:t>
      </w:r>
      <w:r w:rsidR="005722AE" w:rsidRPr="0097467C">
        <w:t>6</w:t>
      </w:r>
      <w:bookmarkEnd w:id="50"/>
    </w:p>
    <w:p w14:paraId="009FA30D" w14:textId="44DD07CC" w:rsidR="00E97D26" w:rsidRPr="0097467C" w:rsidRDefault="00BC0121" w:rsidP="00D3325D">
      <w:pPr>
        <w:pStyle w:val="Subtitle"/>
        <w:jc w:val="both"/>
      </w:pPr>
      <w:r w:rsidRPr="0097467C">
        <w:t>Rregullore “Për mbrojtjen, përpunimin, ruajtjen dhe sigurinë e të dhënave personale gjatë procesit online të inspektimit”, për Inspektoratet Shtetërore dhe Vendore, miratuar me Urdhrin e Inspektorit të Përgjithshëm nr. 23, datë 01.07.2019</w:t>
      </w:r>
      <w:r w:rsidR="00E97D26" w:rsidRPr="0097467C">
        <w:t>”</w:t>
      </w:r>
    </w:p>
    <w:p w14:paraId="47F3986B" w14:textId="66783100" w:rsidR="00F57C08" w:rsidRPr="0097467C" w:rsidRDefault="00F57C08" w:rsidP="00D3325D">
      <w:pPr>
        <w:pStyle w:val="Heading2"/>
        <w:jc w:val="both"/>
      </w:pPr>
      <w:bookmarkStart w:id="51" w:name="_Toc52519921"/>
      <w:r w:rsidRPr="0097467C">
        <w:t>Objektivi</w:t>
      </w:r>
      <w:bookmarkEnd w:id="51"/>
      <w:r w:rsidRPr="0097467C">
        <w:t xml:space="preserve"> </w:t>
      </w:r>
    </w:p>
    <w:p w14:paraId="003225E8" w14:textId="64B3AF55" w:rsidR="00F57C08" w:rsidRPr="0097467C" w:rsidRDefault="00F57C08" w:rsidP="00D3325D">
      <w:pPr>
        <w:jc w:val="both"/>
        <w:rPr>
          <w:rFonts w:cs="Times New Roman"/>
        </w:rPr>
      </w:pPr>
      <w:r w:rsidRPr="0097467C">
        <w:rPr>
          <w:rFonts w:cs="Times New Roman"/>
        </w:rPr>
        <w:t xml:space="preserve">Ky modul ka si qëllim pajisjen e inspektorëve me njohuritë bazë mbi parimet dhe rregullat për mbrojtjen, sigurinë dhe ruajtjen e të dhënave personale të administruara gjatë ushtrimit të veprimtarisë inspektuese, dhe kryesisht gjatë procesit online të inspektimit në portalin unik </w:t>
      </w:r>
      <w:r w:rsidRPr="0097467C">
        <w:rPr>
          <w:rFonts w:cs="Times New Roman"/>
          <w:i/>
          <w:iCs/>
        </w:rPr>
        <w:t>“E-Inspektimi”</w:t>
      </w:r>
      <w:r w:rsidRPr="0097467C">
        <w:rPr>
          <w:rFonts w:cs="Times New Roman"/>
        </w:rPr>
        <w:t>. Trajnimi do të trajtojë nocionet bazë të parashikuara në legjislacionin parësor për mbrojtjen e të dhënave personale dhe parashikimet e aktit nënligjor</w:t>
      </w:r>
      <w:r w:rsidR="00B914D3" w:rsidRPr="0097467C">
        <w:rPr>
          <w:rFonts w:cs="Times New Roman"/>
        </w:rPr>
        <w:t>,</w:t>
      </w:r>
      <w:r w:rsidRPr="0097467C">
        <w:rPr>
          <w:rFonts w:cs="Times New Roman"/>
        </w:rPr>
        <w:t xml:space="preserve"> të hartuar nga Inspektorati Qendror</w:t>
      </w:r>
      <w:r w:rsidR="00B914D3" w:rsidRPr="0097467C">
        <w:rPr>
          <w:rFonts w:cs="Times New Roman"/>
        </w:rPr>
        <w:t>,</w:t>
      </w:r>
      <w:r w:rsidRPr="0097467C">
        <w:rPr>
          <w:rFonts w:cs="Times New Roman"/>
        </w:rPr>
        <w:t xml:space="preserve"> për fushën konkrete të inspektimit.  </w:t>
      </w:r>
    </w:p>
    <w:p w14:paraId="1EE4D4C1" w14:textId="77777777" w:rsidR="00F57C08" w:rsidRPr="0097467C" w:rsidRDefault="00F57C08" w:rsidP="00D3325D">
      <w:pPr>
        <w:spacing w:before="0"/>
        <w:jc w:val="both"/>
        <w:rPr>
          <w:rFonts w:cs="Times New Roman"/>
        </w:rPr>
      </w:pPr>
      <w:r w:rsidRPr="0097467C">
        <w:rPr>
          <w:rFonts w:cs="Times New Roman"/>
        </w:rPr>
        <w:t xml:space="preserve"> </w:t>
      </w:r>
    </w:p>
    <w:p w14:paraId="4C1280CC" w14:textId="20A666CC" w:rsidR="00F57C08" w:rsidRPr="0097467C" w:rsidRDefault="00F57C08" w:rsidP="00D3325D">
      <w:pPr>
        <w:pStyle w:val="Heading2"/>
        <w:jc w:val="both"/>
      </w:pPr>
      <w:bookmarkStart w:id="52" w:name="_Toc52519922"/>
      <w:r w:rsidRPr="0097467C">
        <w:t>Rezultatet e synuara</w:t>
      </w:r>
      <w:bookmarkEnd w:id="52"/>
    </w:p>
    <w:p w14:paraId="51852787" w14:textId="6EA808F8" w:rsidR="00F57C08" w:rsidRPr="0097467C" w:rsidRDefault="00F57C08" w:rsidP="005F4735">
      <w:pPr>
        <w:pStyle w:val="ListParagraph"/>
        <w:numPr>
          <w:ilvl w:val="0"/>
          <w:numId w:val="67"/>
        </w:numPr>
        <w:jc w:val="both"/>
        <w:rPr>
          <w:rFonts w:cs="Times New Roman"/>
        </w:rPr>
      </w:pPr>
      <w:r w:rsidRPr="0097467C">
        <w:rPr>
          <w:rFonts w:cs="Times New Roman"/>
        </w:rPr>
        <w:t>Rritja e transparencës duke respektuar kuadrin ligjor për mbro</w:t>
      </w:r>
      <w:r w:rsidR="00836326" w:rsidRPr="0097467C">
        <w:rPr>
          <w:rFonts w:cs="Times New Roman"/>
        </w:rPr>
        <w:t>j</w:t>
      </w:r>
      <w:r w:rsidRPr="0097467C">
        <w:rPr>
          <w:rFonts w:cs="Times New Roman"/>
        </w:rPr>
        <w:t>tjen e të dhënave personale.</w:t>
      </w:r>
    </w:p>
    <w:p w14:paraId="5277426A" w14:textId="382DB789" w:rsidR="00F57C08" w:rsidRPr="0097467C" w:rsidRDefault="00F57C08" w:rsidP="005F4735">
      <w:pPr>
        <w:pStyle w:val="ListParagraph"/>
        <w:numPr>
          <w:ilvl w:val="0"/>
          <w:numId w:val="67"/>
        </w:numPr>
        <w:jc w:val="both"/>
        <w:rPr>
          <w:rFonts w:cs="Times New Roman"/>
        </w:rPr>
      </w:pPr>
      <w:r w:rsidRPr="0097467C">
        <w:rPr>
          <w:rFonts w:cs="Times New Roman"/>
        </w:rPr>
        <w:t>Të kuptohet rëndësia e mbrojtjes së të dhënave personale gjatë procedurës inspektuese.</w:t>
      </w:r>
    </w:p>
    <w:p w14:paraId="4BC2AEAE" w14:textId="049B2A09" w:rsidR="00F57C08" w:rsidRPr="0097467C" w:rsidRDefault="00F57C08" w:rsidP="005F4735">
      <w:pPr>
        <w:pStyle w:val="ListParagraph"/>
        <w:numPr>
          <w:ilvl w:val="0"/>
          <w:numId w:val="67"/>
        </w:numPr>
        <w:jc w:val="both"/>
        <w:rPr>
          <w:rFonts w:cs="Times New Roman"/>
        </w:rPr>
      </w:pPr>
      <w:r w:rsidRPr="0097467C">
        <w:rPr>
          <w:rFonts w:cs="Times New Roman"/>
        </w:rPr>
        <w:t xml:space="preserve">Respektimi i parimeve gjatë përpunimit të të dhënave personale. </w:t>
      </w:r>
    </w:p>
    <w:p w14:paraId="0FD2F50F" w14:textId="3793BF90" w:rsidR="00E97D26" w:rsidRPr="0097467C" w:rsidRDefault="00E97D26" w:rsidP="00D3325D">
      <w:pPr>
        <w:spacing w:before="0"/>
        <w:jc w:val="both"/>
        <w:rPr>
          <w:rFonts w:cs="Times New Roman"/>
        </w:rPr>
      </w:pPr>
    </w:p>
    <w:p w14:paraId="2487A30A" w14:textId="1BE9C459" w:rsidR="005B24D1" w:rsidRPr="0097467C" w:rsidRDefault="005B24D1" w:rsidP="00D3325D">
      <w:pPr>
        <w:pStyle w:val="Heading2"/>
        <w:jc w:val="both"/>
      </w:pPr>
      <w:bookmarkStart w:id="53" w:name="_Toc52519923"/>
      <w:r w:rsidRPr="0097467C">
        <w:t>Tematikat që do të trajtohen</w:t>
      </w:r>
      <w:bookmarkEnd w:id="53"/>
    </w:p>
    <w:p w14:paraId="46478F73" w14:textId="77777777" w:rsidR="00F618DD" w:rsidRPr="0097467C" w:rsidRDefault="00F618DD" w:rsidP="005F4735">
      <w:pPr>
        <w:pStyle w:val="ListParagraph"/>
        <w:numPr>
          <w:ilvl w:val="0"/>
          <w:numId w:val="68"/>
        </w:numPr>
        <w:spacing w:before="0"/>
        <w:rPr>
          <w:color w:val="000000" w:themeColor="text1"/>
        </w:rPr>
      </w:pPr>
      <w:r w:rsidRPr="0097467C">
        <w:rPr>
          <w:color w:val="000000" w:themeColor="text1"/>
        </w:rPr>
        <w:t>Konceptet bazë / Parimet</w:t>
      </w:r>
    </w:p>
    <w:p w14:paraId="4257046C" w14:textId="77777777" w:rsidR="00F618DD" w:rsidRPr="0097467C" w:rsidRDefault="00F618DD" w:rsidP="00F618DD">
      <w:pPr>
        <w:spacing w:before="0"/>
        <w:ind w:left="720"/>
        <w:rPr>
          <w:color w:val="000000" w:themeColor="text1"/>
        </w:rPr>
      </w:pPr>
      <w:r w:rsidRPr="0097467C">
        <w:rPr>
          <w:color w:val="000000" w:themeColor="text1"/>
        </w:rPr>
        <w:t>Të dhëna personale</w:t>
      </w:r>
    </w:p>
    <w:p w14:paraId="1F516E51" w14:textId="77777777" w:rsidR="00F618DD" w:rsidRPr="0097467C" w:rsidRDefault="00F618DD" w:rsidP="00F618DD">
      <w:pPr>
        <w:spacing w:before="0"/>
        <w:ind w:left="720"/>
        <w:rPr>
          <w:color w:val="000000" w:themeColor="text1"/>
        </w:rPr>
      </w:pPr>
      <w:r w:rsidRPr="0097467C">
        <w:rPr>
          <w:color w:val="000000" w:themeColor="text1"/>
        </w:rPr>
        <w:t>Përpunim i të dhënave personale</w:t>
      </w:r>
    </w:p>
    <w:p w14:paraId="1201CD0E" w14:textId="77777777" w:rsidR="00F618DD" w:rsidRPr="0097467C" w:rsidRDefault="00F618DD" w:rsidP="00F618DD">
      <w:pPr>
        <w:spacing w:before="0"/>
        <w:ind w:left="720"/>
        <w:rPr>
          <w:color w:val="000000" w:themeColor="text1"/>
        </w:rPr>
      </w:pPr>
      <w:r w:rsidRPr="0097467C">
        <w:rPr>
          <w:color w:val="000000" w:themeColor="text1"/>
        </w:rPr>
        <w:t>Subjekt i të dhënave</w:t>
      </w:r>
    </w:p>
    <w:p w14:paraId="6A244B54" w14:textId="77777777" w:rsidR="00F618DD" w:rsidRPr="0097467C" w:rsidRDefault="00F618DD" w:rsidP="00F618DD">
      <w:pPr>
        <w:spacing w:before="0"/>
        <w:ind w:left="720"/>
        <w:rPr>
          <w:color w:val="000000" w:themeColor="text1"/>
        </w:rPr>
      </w:pPr>
      <w:r w:rsidRPr="0097467C">
        <w:rPr>
          <w:color w:val="000000" w:themeColor="text1"/>
        </w:rPr>
        <w:t>Kontrollues/ Përpunues/ Marrës Integriteti Konfidencialiteti Besueshmëria</w:t>
      </w:r>
    </w:p>
    <w:p w14:paraId="0D6ACD08" w14:textId="77777777" w:rsidR="00F618DD" w:rsidRPr="0097467C" w:rsidRDefault="00F618DD" w:rsidP="005F4735">
      <w:pPr>
        <w:pStyle w:val="ListParagraph"/>
        <w:numPr>
          <w:ilvl w:val="0"/>
          <w:numId w:val="68"/>
        </w:numPr>
        <w:spacing w:before="0"/>
        <w:rPr>
          <w:color w:val="000000" w:themeColor="text1"/>
        </w:rPr>
      </w:pPr>
      <w:r w:rsidRPr="0097467C">
        <w:rPr>
          <w:color w:val="000000" w:themeColor="text1"/>
        </w:rPr>
        <w:t>Përpunimi i të dhënave personale</w:t>
      </w:r>
    </w:p>
    <w:p w14:paraId="55485484" w14:textId="77777777" w:rsidR="00F618DD" w:rsidRPr="0097467C" w:rsidRDefault="00F618DD" w:rsidP="00F618DD">
      <w:pPr>
        <w:spacing w:before="0"/>
        <w:ind w:left="720"/>
        <w:rPr>
          <w:color w:val="000000" w:themeColor="text1"/>
        </w:rPr>
      </w:pPr>
      <w:r w:rsidRPr="0097467C">
        <w:rPr>
          <w:color w:val="000000" w:themeColor="text1"/>
        </w:rPr>
        <w:t>Mbrojtja e të dhënave personale</w:t>
      </w:r>
    </w:p>
    <w:p w14:paraId="52DF3706" w14:textId="77777777" w:rsidR="00F618DD" w:rsidRPr="0097467C" w:rsidRDefault="00F618DD" w:rsidP="00F618DD">
      <w:pPr>
        <w:spacing w:before="0"/>
        <w:ind w:left="720"/>
        <w:rPr>
          <w:color w:val="000000" w:themeColor="text1"/>
        </w:rPr>
      </w:pPr>
      <w:r w:rsidRPr="0097467C">
        <w:rPr>
          <w:color w:val="000000" w:themeColor="text1"/>
        </w:rPr>
        <w:t xml:space="preserve"> Qëllimi i përpunimit</w:t>
      </w:r>
    </w:p>
    <w:p w14:paraId="584ED0AC" w14:textId="77777777" w:rsidR="00F618DD" w:rsidRPr="0097467C" w:rsidRDefault="00F618DD" w:rsidP="00F618DD">
      <w:pPr>
        <w:spacing w:before="0"/>
        <w:ind w:left="720"/>
        <w:rPr>
          <w:color w:val="000000" w:themeColor="text1"/>
        </w:rPr>
      </w:pPr>
      <w:r w:rsidRPr="0097467C">
        <w:rPr>
          <w:color w:val="000000" w:themeColor="text1"/>
        </w:rPr>
        <w:t xml:space="preserve"> Kriteret e përpunimit të të dhënave personale</w:t>
      </w:r>
    </w:p>
    <w:p w14:paraId="62A83B1C" w14:textId="77777777" w:rsidR="00F618DD" w:rsidRPr="0097467C" w:rsidRDefault="00F618DD" w:rsidP="00F618DD">
      <w:pPr>
        <w:spacing w:before="0"/>
        <w:ind w:left="720"/>
        <w:rPr>
          <w:color w:val="000000" w:themeColor="text1"/>
        </w:rPr>
      </w:pPr>
      <w:r w:rsidRPr="0097467C">
        <w:rPr>
          <w:color w:val="000000" w:themeColor="text1"/>
        </w:rPr>
        <w:t xml:space="preserve"> Përdoruesit e të dhënave të administruara në portalin unik “e-Inspektimi”</w:t>
      </w:r>
    </w:p>
    <w:p w14:paraId="6AF09F33" w14:textId="77777777" w:rsidR="00F618DD" w:rsidRPr="0097467C" w:rsidRDefault="00F618DD" w:rsidP="005F4735">
      <w:pPr>
        <w:pStyle w:val="ListParagraph"/>
        <w:numPr>
          <w:ilvl w:val="0"/>
          <w:numId w:val="68"/>
        </w:numPr>
        <w:spacing w:before="0"/>
        <w:rPr>
          <w:color w:val="000000" w:themeColor="text1"/>
        </w:rPr>
      </w:pPr>
      <w:r w:rsidRPr="0097467C">
        <w:rPr>
          <w:color w:val="000000" w:themeColor="text1"/>
        </w:rPr>
        <w:t>Të drejtat e subjektit të të dhënave</w:t>
      </w:r>
    </w:p>
    <w:p w14:paraId="2C18554D" w14:textId="77777777" w:rsidR="00F618DD" w:rsidRPr="0097467C" w:rsidRDefault="00F618DD" w:rsidP="00F618DD">
      <w:pPr>
        <w:spacing w:before="0"/>
        <w:ind w:left="720"/>
        <w:rPr>
          <w:color w:val="000000" w:themeColor="text1"/>
        </w:rPr>
      </w:pPr>
      <w:r w:rsidRPr="0097467C">
        <w:rPr>
          <w:color w:val="000000" w:themeColor="text1"/>
        </w:rPr>
        <w:t xml:space="preserve"> Kërkesa për informacion</w:t>
      </w:r>
    </w:p>
    <w:p w14:paraId="3C8D227F" w14:textId="77777777" w:rsidR="00F618DD" w:rsidRPr="0097467C" w:rsidRDefault="00F618DD" w:rsidP="005F4735">
      <w:pPr>
        <w:pStyle w:val="ListParagraph"/>
        <w:numPr>
          <w:ilvl w:val="0"/>
          <w:numId w:val="68"/>
        </w:numPr>
        <w:spacing w:before="0"/>
        <w:rPr>
          <w:color w:val="000000" w:themeColor="text1"/>
        </w:rPr>
      </w:pPr>
      <w:r w:rsidRPr="0097467C">
        <w:rPr>
          <w:color w:val="000000" w:themeColor="text1"/>
        </w:rPr>
        <w:t>Siguria e të dhënave personale</w:t>
      </w:r>
    </w:p>
    <w:p w14:paraId="0D712C78" w14:textId="77777777" w:rsidR="00F618DD" w:rsidRPr="0097467C" w:rsidRDefault="00F618DD" w:rsidP="00F618DD">
      <w:pPr>
        <w:spacing w:before="0"/>
        <w:ind w:left="720"/>
        <w:rPr>
          <w:color w:val="000000" w:themeColor="text1"/>
        </w:rPr>
      </w:pPr>
      <w:r w:rsidRPr="0097467C">
        <w:rPr>
          <w:color w:val="000000" w:themeColor="text1"/>
        </w:rPr>
        <w:t xml:space="preserve"> Masat për sigurinë e të dhënave</w:t>
      </w:r>
    </w:p>
    <w:p w14:paraId="49C3B243" w14:textId="77777777" w:rsidR="00F618DD" w:rsidRPr="0097467C" w:rsidRDefault="00F618DD" w:rsidP="00F618DD">
      <w:pPr>
        <w:spacing w:before="0"/>
        <w:ind w:left="720"/>
        <w:rPr>
          <w:color w:val="000000" w:themeColor="text1"/>
        </w:rPr>
      </w:pPr>
      <w:r w:rsidRPr="0097467C">
        <w:rPr>
          <w:color w:val="000000" w:themeColor="text1"/>
        </w:rPr>
        <w:t xml:space="preserve"> Përpunimi i të dhënave të administruara në portalin unik “e-Inspektimi”</w:t>
      </w:r>
    </w:p>
    <w:p w14:paraId="2098AF7B" w14:textId="519304B3" w:rsidR="00E97D26" w:rsidRPr="0097467C" w:rsidRDefault="00E97D26" w:rsidP="00D3325D">
      <w:pPr>
        <w:jc w:val="both"/>
        <w:rPr>
          <w:rFonts w:cs="Times New Roman"/>
        </w:rPr>
      </w:pPr>
    </w:p>
    <w:p w14:paraId="1C90BB32" w14:textId="73D8139F" w:rsidR="00E97D26" w:rsidRPr="0097467C" w:rsidRDefault="00E97D26" w:rsidP="00D3325D">
      <w:pPr>
        <w:jc w:val="both"/>
        <w:rPr>
          <w:rFonts w:cs="Times New Roman"/>
        </w:rPr>
      </w:pPr>
    </w:p>
    <w:p w14:paraId="776A1D27" w14:textId="77777777" w:rsidR="00E97D26" w:rsidRPr="0097467C" w:rsidRDefault="00E97D26" w:rsidP="00D3325D">
      <w:pPr>
        <w:jc w:val="both"/>
        <w:rPr>
          <w:rFonts w:cs="Times New Roman"/>
        </w:rPr>
      </w:pPr>
    </w:p>
    <w:p w14:paraId="3CED5B44" w14:textId="77777777" w:rsidR="00E97D26" w:rsidRPr="0097467C" w:rsidRDefault="00E97D26" w:rsidP="00D3325D">
      <w:pPr>
        <w:jc w:val="both"/>
        <w:rPr>
          <w:rFonts w:cs="Times New Roman"/>
        </w:rPr>
      </w:pPr>
    </w:p>
    <w:p w14:paraId="78D305C2" w14:textId="77777777" w:rsidR="00E97D26" w:rsidRPr="0097467C" w:rsidRDefault="00E97D26" w:rsidP="00D3325D">
      <w:pPr>
        <w:jc w:val="both"/>
        <w:rPr>
          <w:rFonts w:cs="Times New Roman"/>
        </w:rPr>
      </w:pPr>
    </w:p>
    <w:p w14:paraId="5290DD4F" w14:textId="77777777" w:rsidR="00E97D26" w:rsidRPr="0097467C" w:rsidRDefault="00E97D26" w:rsidP="00D3325D">
      <w:pPr>
        <w:jc w:val="both"/>
        <w:rPr>
          <w:rFonts w:cs="Times New Roman"/>
        </w:rPr>
      </w:pPr>
    </w:p>
    <w:p w14:paraId="1A870707" w14:textId="77777777" w:rsidR="00E97D26" w:rsidRPr="0097467C" w:rsidRDefault="00E97D26" w:rsidP="00D3325D">
      <w:pPr>
        <w:jc w:val="both"/>
        <w:rPr>
          <w:rFonts w:cs="Times New Roman"/>
        </w:rPr>
      </w:pPr>
    </w:p>
    <w:p w14:paraId="49255D87" w14:textId="77777777" w:rsidR="00E97D26" w:rsidRPr="0097467C" w:rsidRDefault="00E97D26" w:rsidP="00D3325D">
      <w:pPr>
        <w:jc w:val="both"/>
        <w:rPr>
          <w:rFonts w:cs="Times New Roman"/>
        </w:rPr>
      </w:pPr>
    </w:p>
    <w:bookmarkStart w:id="54" w:name="_Toc52519924"/>
    <w:p w14:paraId="6E497770" w14:textId="30F09782" w:rsidR="009C68CD" w:rsidRPr="0097467C" w:rsidRDefault="00F618DD" w:rsidP="00D3325D">
      <w:pPr>
        <w:pStyle w:val="Heading2"/>
        <w:jc w:val="both"/>
      </w:pPr>
      <w:r w:rsidRPr="0097467C">
        <w:rPr>
          <w:noProof/>
          <w:lang w:eastAsia="sq-AL"/>
        </w:rPr>
        <mc:AlternateContent>
          <mc:Choice Requires="wps">
            <w:drawing>
              <wp:anchor distT="0" distB="0" distL="114300" distR="114300" simplePos="0" relativeHeight="252014592" behindDoc="0" locked="0" layoutInCell="1" allowOverlap="1" wp14:anchorId="3A082CA4" wp14:editId="0419EEAA">
                <wp:simplePos x="0" y="0"/>
                <wp:positionH relativeFrom="margin">
                  <wp:posOffset>-37853</wp:posOffset>
                </wp:positionH>
                <wp:positionV relativeFrom="paragraph">
                  <wp:posOffset>-2585539</wp:posOffset>
                </wp:positionV>
                <wp:extent cx="6141720" cy="2305685"/>
                <wp:effectExtent l="57150" t="57150" r="335280" b="342265"/>
                <wp:wrapNone/>
                <wp:docPr id="650" name="Rectangle 650"/>
                <wp:cNvGraphicFramePr/>
                <a:graphic xmlns:a="http://schemas.openxmlformats.org/drawingml/2006/main">
                  <a:graphicData uri="http://schemas.microsoft.com/office/word/2010/wordprocessingShape">
                    <wps:wsp>
                      <wps:cNvSpPr/>
                      <wps:spPr>
                        <a:xfrm>
                          <a:off x="0" y="0"/>
                          <a:ext cx="6141720" cy="230568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lnRef>
                        <a:fillRef idx="1">
                          <a:schemeClr val="lt1"/>
                        </a:fillRef>
                        <a:effectRef idx="0">
                          <a:schemeClr val="accent1"/>
                        </a:effectRef>
                        <a:fontRef idx="minor">
                          <a:schemeClr val="dk1"/>
                        </a:fontRef>
                      </wps:style>
                      <wps:txbx>
                        <w:txbxContent>
                          <w:p w14:paraId="223A63B6" w14:textId="77777777" w:rsidR="007F2EE9" w:rsidRPr="001C31DF" w:rsidRDefault="007F2EE9" w:rsidP="008E6A7C">
                            <w:pPr>
                              <w:jc w:val="both"/>
                            </w:pPr>
                            <w:r w:rsidRPr="001C31DF">
                              <w:t xml:space="preserve">Domosdoshmëria e këtij moduli Rregullorja shmang problematikat që mund të hasen në praktikë nga zbatimi i ligjit nr. 119/2014, “Për të drejtën e informimit” dhe Ligjit nr. 9887/2008, “Për mbrojtjen e të dhënave personale”, i ndryshuar. </w:t>
                            </w:r>
                          </w:p>
                          <w:p w14:paraId="350FEF8C" w14:textId="77777777" w:rsidR="007F2EE9" w:rsidRPr="001C31DF" w:rsidRDefault="007F2EE9" w:rsidP="008E6A7C">
                            <w:pPr>
                              <w:spacing w:before="0"/>
                              <w:jc w:val="both"/>
                            </w:pPr>
                            <w:r w:rsidRPr="001C31DF">
                              <w:t xml:space="preserve"> </w:t>
                            </w:r>
                          </w:p>
                          <w:p w14:paraId="3F658AB4" w14:textId="42949313" w:rsidR="007F2EE9" w:rsidRPr="001C31DF" w:rsidRDefault="007F2EE9" w:rsidP="008E6A7C">
                            <w:pPr>
                              <w:jc w:val="both"/>
                            </w:pPr>
                            <w:r w:rsidRPr="001C31DF">
                              <w:t>Nisur nga rëndësia e mbrojtjes së të dhënave personale, si një e drejtë themelore dhe nga fakti që procedura inspektuese kryhet edhe me sistem GPS, audio</w:t>
                            </w:r>
                            <w:r>
                              <w:t xml:space="preserve"> </w:t>
                            </w:r>
                            <w:r w:rsidRPr="001C31DF">
                              <w:t>&amp;</w:t>
                            </w:r>
                            <w:r>
                              <w:t xml:space="preserve"> </w:t>
                            </w:r>
                            <w:r w:rsidRPr="001C31DF">
                              <w:t>video rekorder, administrimi i të dhënave të përfituara nga ana e inspektorit gjatë ushtrimi të detyrës funksionale duhet të realizohet brenda kuadrit ligjor për mbrojtjen e të dhënave personale, i cili normohet edhe nga Komisioneri për të Drejtën e Informimit dhe Mbrojtjen e të Dhënave Personale.</w:t>
                            </w:r>
                          </w:p>
                          <w:p w14:paraId="51A5D0CC" w14:textId="77777777" w:rsidR="007F2EE9" w:rsidRDefault="007F2EE9" w:rsidP="008E6A7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82CA4" id="Rectangle 650" o:spid="_x0000_s1072" style="position:absolute;left:0;text-align:left;margin-left:-3pt;margin-top:-203.6pt;width:483.6pt;height:181.5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" fillcolor="white [3201]" stroked="f" strokeweight="1pt">
                <v:shadow on="t" color="black" opacity="19660f" offset="4.49014mm,4.49014mm"/>
                <v:textbox>
                  <w:txbxContent>
                    <w:p w14:paraId="223A63B6" w14:textId="77777777" w:rsidR="007F2EE9" w:rsidRPr="001C31DF" w:rsidRDefault="007F2EE9" w:rsidP="008E6A7C">
                      <w:pPr>
                        <w:jc w:val="both"/>
                      </w:pPr>
                      <w:r w:rsidRPr="001C31DF">
                        <w:t xml:space="preserve">Domosdoshmëria e këtij moduli Rregullorja shmang problematikat që mund të hasen në praktikë nga zbatimi i ligjit nr. 119/2014, “Për të drejtën e informimit” dhe Ligjit nr. 9887/2008, “Për mbrojtjen e të dhënave personale”, i ndryshuar. </w:t>
                      </w:r>
                    </w:p>
                    <w:p w14:paraId="350FEF8C" w14:textId="77777777" w:rsidR="007F2EE9" w:rsidRPr="001C31DF" w:rsidRDefault="007F2EE9" w:rsidP="008E6A7C">
                      <w:pPr>
                        <w:spacing w:before="0"/>
                        <w:jc w:val="both"/>
                      </w:pPr>
                      <w:r w:rsidRPr="001C31DF">
                        <w:t xml:space="preserve"> </w:t>
                      </w:r>
                    </w:p>
                    <w:p w14:paraId="3F658AB4" w14:textId="42949313" w:rsidR="007F2EE9" w:rsidRPr="001C31DF" w:rsidRDefault="007F2EE9" w:rsidP="008E6A7C">
                      <w:pPr>
                        <w:jc w:val="both"/>
                      </w:pPr>
                      <w:r w:rsidRPr="001C31DF">
                        <w:t>Nisur nga rëndësia e mbrojtjes së të dhënave personale, si një e drejtë themelore dhe nga fakti që procedura inspektuese kryhet edhe me sistem GPS, audio</w:t>
                      </w:r>
                      <w:r>
                        <w:t xml:space="preserve"> </w:t>
                      </w:r>
                      <w:r w:rsidRPr="001C31DF">
                        <w:t>&amp;</w:t>
                      </w:r>
                      <w:r>
                        <w:t xml:space="preserve"> </w:t>
                      </w:r>
                      <w:r w:rsidRPr="001C31DF">
                        <w:t>video rekorder, administrimi i të dhënave të përfituara nga ana e inspektorit gjatë ushtrimi të detyrës funksionale duhet të realizohet brenda kuadrit ligjor për mbrojtjen e të dhënave personale, i cili normohet edhe nga Komisioneri për të Drejtën e Informimit dhe Mbrojtjen e të Dhënave Personale.</w:t>
                      </w:r>
                    </w:p>
                    <w:p w14:paraId="51A5D0CC" w14:textId="77777777" w:rsidR="007F2EE9" w:rsidRDefault="007F2EE9" w:rsidP="008E6A7C">
                      <w:pPr>
                        <w:jc w:val="both"/>
                      </w:pPr>
                    </w:p>
                  </w:txbxContent>
                </v:textbox>
                <w10:wrap anchorx="margin"/>
              </v:rect>
            </w:pict>
          </mc:Fallback>
        </mc:AlternateContent>
      </w:r>
      <w:r w:rsidR="009C68CD" w:rsidRPr="0097467C">
        <w:t>Metodologjia</w:t>
      </w:r>
      <w:bookmarkEnd w:id="54"/>
    </w:p>
    <w:p w14:paraId="2BE3DC4F" w14:textId="77777777" w:rsidR="009C68CD" w:rsidRPr="0097467C" w:rsidRDefault="009C68CD" w:rsidP="00D3325D">
      <w:pPr>
        <w:jc w:val="both"/>
        <w:rPr>
          <w:rFonts w:cs="Times New Roman"/>
        </w:rPr>
      </w:pPr>
      <w:r w:rsidRPr="0097467C">
        <w:rPr>
          <w:rFonts w:cs="Times New Roman"/>
        </w:rPr>
        <w:t xml:space="preserve">Prezantim i objektivave dhe rezultateve të pritshme nga trajnimi. </w:t>
      </w:r>
    </w:p>
    <w:p w14:paraId="6FFA9266" w14:textId="08D6B46F" w:rsidR="009C68CD" w:rsidRPr="0097467C" w:rsidRDefault="009C68CD" w:rsidP="00D3325D">
      <w:pPr>
        <w:jc w:val="both"/>
        <w:rPr>
          <w:rFonts w:cs="Times New Roman"/>
        </w:rPr>
      </w:pPr>
      <w:r w:rsidRPr="0097467C">
        <w:rPr>
          <w:rFonts w:cs="Times New Roman"/>
        </w:rPr>
        <w:t xml:space="preserve">Leksion teorik. </w:t>
      </w:r>
    </w:p>
    <w:p w14:paraId="3954C488" w14:textId="08F33642" w:rsidR="009C68CD" w:rsidRPr="0097467C" w:rsidRDefault="009C68CD" w:rsidP="00D3325D">
      <w:pPr>
        <w:jc w:val="both"/>
        <w:rPr>
          <w:rFonts w:cs="Times New Roman"/>
        </w:rPr>
      </w:pPr>
      <w:r w:rsidRPr="0097467C">
        <w:rPr>
          <w:rFonts w:cs="Times New Roman"/>
        </w:rPr>
        <w:t>Trajtim i rasteve praktike</w:t>
      </w:r>
    </w:p>
    <w:p w14:paraId="7575458F" w14:textId="77777777" w:rsidR="00F722B6" w:rsidRPr="0097467C" w:rsidRDefault="00F722B6" w:rsidP="00D3325D">
      <w:pPr>
        <w:jc w:val="both"/>
        <w:rPr>
          <w:rFonts w:cs="Times New Roman"/>
        </w:rPr>
      </w:pPr>
    </w:p>
    <w:p w14:paraId="282370F3" w14:textId="485FEFBC" w:rsidR="00EF5D93" w:rsidRPr="0097467C" w:rsidRDefault="00EF5D93" w:rsidP="00D3325D">
      <w:pPr>
        <w:jc w:val="both"/>
        <w:rPr>
          <w:rFonts w:cs="Times New Roman"/>
        </w:rPr>
      </w:pPr>
      <w:r w:rsidRPr="0097467C">
        <w:rPr>
          <w:rStyle w:val="Heading6Char"/>
        </w:rPr>
        <w:t>Kohëzgjatja e modulit</w:t>
      </w:r>
      <w:r w:rsidRPr="0097467C">
        <w:rPr>
          <w:rFonts w:cs="Times New Roman"/>
        </w:rPr>
        <w:t xml:space="preserve">: 3 orë </w:t>
      </w:r>
    </w:p>
    <w:p w14:paraId="0F64D1B1" w14:textId="5A011785" w:rsidR="00C570BA" w:rsidRPr="0097467C" w:rsidRDefault="00B64D58" w:rsidP="00D3325D">
      <w:pPr>
        <w:jc w:val="both"/>
        <w:rPr>
          <w:rFonts w:cs="Times New Roman"/>
        </w:rPr>
      </w:pPr>
      <w:r w:rsidRPr="0097467C">
        <w:rPr>
          <w:rFonts w:cs="Times New Roman"/>
          <w:noProof/>
          <w:lang w:eastAsia="sq-AL"/>
        </w:rPr>
        <mc:AlternateContent>
          <mc:Choice Requires="wps">
            <w:drawing>
              <wp:anchor distT="0" distB="0" distL="114300" distR="114300" simplePos="0" relativeHeight="251739136" behindDoc="0" locked="0" layoutInCell="1" allowOverlap="1" wp14:anchorId="1B3B37D5" wp14:editId="71E5ABEC">
                <wp:simplePos x="0" y="0"/>
                <wp:positionH relativeFrom="margin">
                  <wp:posOffset>300990</wp:posOffset>
                </wp:positionH>
                <wp:positionV relativeFrom="paragraph">
                  <wp:posOffset>78849</wp:posOffset>
                </wp:positionV>
                <wp:extent cx="5574631" cy="457200"/>
                <wp:effectExtent l="0" t="0" r="255270" b="304800"/>
                <wp:wrapNone/>
                <wp:docPr id="88" name="Rectangle 88"/>
                <wp:cNvGraphicFramePr/>
                <a:graphic xmlns:a="http://schemas.openxmlformats.org/drawingml/2006/main">
                  <a:graphicData uri="http://schemas.microsoft.com/office/word/2010/wordprocessingShape">
                    <wps:wsp>
                      <wps:cNvSpPr/>
                      <wps:spPr>
                        <a:xfrm>
                          <a:off x="0" y="0"/>
                          <a:ext cx="5574631" cy="45720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24568DAE" w14:textId="4BF3BB3B" w:rsidR="007F2EE9" w:rsidRPr="00347830" w:rsidRDefault="007F2EE9" w:rsidP="00905904">
                            <w:pPr>
                              <w:pStyle w:val="Heading6"/>
                            </w:pPr>
                            <w:r w:rsidRPr="00347830">
                              <w:t>Si të menaxhojmë informacionin, bazuar tek mbrojtja e të dhënave!!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B37D5" id="Rectangle 88" o:spid="_x0000_s1073" style="position:absolute;left:0;text-align:left;margin-left:23.7pt;margin-top:6.2pt;width:438.95pt;height:3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" filled="f" stroked="f" strokeweight="1pt">
                <v:shadow on="t" color="black" opacity="19660f" offset="4.49014mm,4.49014mm"/>
                <v:textbox>
                  <w:txbxContent>
                    <w:p w14:paraId="24568DAE" w14:textId="4BF3BB3B" w:rsidR="007F2EE9" w:rsidRPr="00347830" w:rsidRDefault="007F2EE9" w:rsidP="00905904">
                      <w:pPr>
                        <w:pStyle w:val="Heading6"/>
                      </w:pPr>
                      <w:r w:rsidRPr="00347830">
                        <w:t>Si të menaxhojmë informacionin, bazuar tek mbrojtja e të dhënave!!</w:t>
                      </w:r>
                    </w:p>
                  </w:txbxContent>
                </v:textbox>
                <w10:wrap anchorx="margin"/>
              </v:rect>
            </w:pict>
          </mc:Fallback>
        </mc:AlternateContent>
      </w:r>
    </w:p>
    <w:p w14:paraId="778F2A0F" w14:textId="51A64305" w:rsidR="005F184B" w:rsidRPr="0097467C" w:rsidRDefault="005F184B" w:rsidP="00D3325D">
      <w:pPr>
        <w:jc w:val="both"/>
        <w:rPr>
          <w:rFonts w:cs="Times New Roman"/>
        </w:rPr>
      </w:pPr>
    </w:p>
    <w:p w14:paraId="137B4118" w14:textId="526A9F70" w:rsidR="00D108F4" w:rsidRPr="0097467C" w:rsidRDefault="00D108F4" w:rsidP="005F4735">
      <w:pPr>
        <w:pStyle w:val="Heading3"/>
        <w:numPr>
          <w:ilvl w:val="0"/>
          <w:numId w:val="77"/>
        </w:numPr>
      </w:pPr>
      <w:bookmarkStart w:id="55" w:name="_Toc52519925"/>
      <w:r w:rsidRPr="0097467C">
        <w:t>Mbrojtja e të dhënave personale</w:t>
      </w:r>
      <w:bookmarkEnd w:id="55"/>
      <w:r w:rsidRPr="0097467C">
        <w:t xml:space="preserve">  </w:t>
      </w:r>
    </w:p>
    <w:p w14:paraId="28A2CB74" w14:textId="0B8CCCF1" w:rsidR="00D108F4" w:rsidRPr="0097467C" w:rsidRDefault="00D108F4" w:rsidP="005F4735">
      <w:pPr>
        <w:pStyle w:val="ListParagraph"/>
        <w:numPr>
          <w:ilvl w:val="0"/>
          <w:numId w:val="69"/>
        </w:numPr>
        <w:jc w:val="both"/>
        <w:rPr>
          <w:rFonts w:cs="Times New Roman"/>
        </w:rPr>
      </w:pPr>
      <w:r w:rsidRPr="0097467C">
        <w:rPr>
          <w:rFonts w:cs="Times New Roman"/>
        </w:rPr>
        <w:t xml:space="preserve">Detyrim për organin publik  </w:t>
      </w:r>
    </w:p>
    <w:p w14:paraId="7C6CDA33" w14:textId="77777777" w:rsidR="00D108F4" w:rsidRPr="0097467C" w:rsidRDefault="00D108F4" w:rsidP="005F4735">
      <w:pPr>
        <w:pStyle w:val="ListParagraph"/>
        <w:numPr>
          <w:ilvl w:val="0"/>
          <w:numId w:val="69"/>
        </w:numPr>
        <w:jc w:val="both"/>
        <w:rPr>
          <w:rFonts w:cs="Times New Roman"/>
        </w:rPr>
      </w:pPr>
      <w:r w:rsidRPr="0097467C">
        <w:rPr>
          <w:rFonts w:cs="Times New Roman"/>
        </w:rPr>
        <w:t xml:space="preserve">Gjatë përpunimit të të dhënave personale, të të dhënave që lidhen me veprimtarinë tregtare ose profesionale  </w:t>
      </w:r>
    </w:p>
    <w:p w14:paraId="36A8D2D6" w14:textId="683CE7E0" w:rsidR="00D108F4" w:rsidRPr="0097467C" w:rsidRDefault="00D108F4" w:rsidP="005F4735">
      <w:pPr>
        <w:pStyle w:val="ListParagraph"/>
        <w:numPr>
          <w:ilvl w:val="0"/>
          <w:numId w:val="69"/>
        </w:numPr>
        <w:jc w:val="both"/>
        <w:rPr>
          <w:rFonts w:cs="Times New Roman"/>
        </w:rPr>
      </w:pPr>
      <w:r w:rsidRPr="0097467C">
        <w:rPr>
          <w:rFonts w:cs="Times New Roman"/>
        </w:rPr>
        <w:t xml:space="preserve">Mbrojtje, ruajtje, mospërhapje, konfidencialitet  </w:t>
      </w:r>
    </w:p>
    <w:p w14:paraId="2EDEEA22" w14:textId="3BD14238" w:rsidR="009C68CD" w:rsidRPr="0097467C" w:rsidRDefault="00D108F4" w:rsidP="005F4735">
      <w:pPr>
        <w:pStyle w:val="ListParagraph"/>
        <w:numPr>
          <w:ilvl w:val="0"/>
          <w:numId w:val="69"/>
        </w:numPr>
        <w:jc w:val="both"/>
        <w:rPr>
          <w:rFonts w:cs="Times New Roman"/>
        </w:rPr>
      </w:pPr>
      <w:r w:rsidRPr="0097467C">
        <w:rPr>
          <w:rFonts w:cs="Times New Roman"/>
        </w:rPr>
        <w:t>Për inspektorin edhe pas mbarimit të ushtrimit të detyrës</w:t>
      </w:r>
    </w:p>
    <w:p w14:paraId="786ACD71" w14:textId="232A5208" w:rsidR="00555BF0" w:rsidRPr="0097467C" w:rsidRDefault="0067796B" w:rsidP="00D3325D">
      <w:pPr>
        <w:jc w:val="both"/>
        <w:rPr>
          <w:rFonts w:cs="Times New Roman"/>
          <w:b/>
          <w:bCs/>
          <w:u w:val="single"/>
        </w:rPr>
      </w:pPr>
      <w:r w:rsidRPr="0097467C">
        <w:rPr>
          <w:noProof/>
          <w:lang w:eastAsia="sq-AL"/>
        </w:rPr>
        <mc:AlternateContent>
          <mc:Choice Requires="wps">
            <w:drawing>
              <wp:anchor distT="0" distB="0" distL="114300" distR="114300" simplePos="0" relativeHeight="251742208" behindDoc="0" locked="0" layoutInCell="1" allowOverlap="1" wp14:anchorId="4561B84F" wp14:editId="13017778">
                <wp:simplePos x="0" y="0"/>
                <wp:positionH relativeFrom="margin">
                  <wp:posOffset>3629306</wp:posOffset>
                </wp:positionH>
                <wp:positionV relativeFrom="paragraph">
                  <wp:posOffset>177281</wp:posOffset>
                </wp:positionV>
                <wp:extent cx="2400300" cy="1543050"/>
                <wp:effectExtent l="0" t="0" r="19050" b="19050"/>
                <wp:wrapNone/>
                <wp:docPr id="96" name="Double Bracket 96"/>
                <wp:cNvGraphicFramePr/>
                <a:graphic xmlns:a="http://schemas.openxmlformats.org/drawingml/2006/main">
                  <a:graphicData uri="http://schemas.microsoft.com/office/word/2010/wordprocessingShape">
                    <wps:wsp>
                      <wps:cNvSpPr/>
                      <wps:spPr>
                        <a:xfrm>
                          <a:off x="0" y="0"/>
                          <a:ext cx="2400300" cy="154305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39C8026C" w14:textId="72774839" w:rsidR="007F2EE9" w:rsidRPr="0094542F" w:rsidRDefault="007F2EE9" w:rsidP="00555BF0">
                            <w:pPr>
                              <w:jc w:val="center"/>
                              <w:rPr>
                                <w:i/>
                                <w:iCs/>
                              </w:rPr>
                            </w:pPr>
                            <w:r w:rsidRPr="0094542F">
                              <w:rPr>
                                <w:i/>
                                <w:iCs/>
                              </w:rPr>
                              <w:t>Të dhënat personale përpunohen nga ana e inspektorit vetëm me qëllim përmbushjen e detyrimit ligjor për kryerjen e inspektimeve online, si një proces i rregullt administrativ.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1B84F" id="Double Bracket 96" o:spid="_x0000_s1074" type="#_x0000_t185" style="position:absolute;left:0;text-align:left;margin-left:285.75pt;margin-top:13.95pt;width:189pt;height:121.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" strokecolor="#4472c4 [3204]" strokeweight=".5pt">
                <v:stroke joinstyle="miter"/>
                <v:textbox>
                  <w:txbxContent>
                    <w:p w14:paraId="39C8026C" w14:textId="72774839" w:rsidR="007F2EE9" w:rsidRPr="0094542F" w:rsidRDefault="007F2EE9" w:rsidP="00555BF0">
                      <w:pPr>
                        <w:jc w:val="center"/>
                        <w:rPr>
                          <w:i/>
                          <w:iCs/>
                        </w:rPr>
                      </w:pPr>
                      <w:r w:rsidRPr="0094542F">
                        <w:rPr>
                          <w:i/>
                          <w:iCs/>
                        </w:rPr>
                        <w:t>Të dhënat personale përpunohen nga ana e inspektorit vetëm me qëllim përmbushjen e detyrimit ligjor për kryerjen e inspektimeve online, si një proces i rregullt administrativ.</w:t>
                      </w:r>
                    </w:p>
                  </w:txbxContent>
                </v:textbox>
                <w10:wrap anchorx="margin"/>
              </v:shape>
            </w:pict>
          </mc:Fallback>
        </mc:AlternateContent>
      </w:r>
    </w:p>
    <w:p w14:paraId="2DC1E3AA" w14:textId="27813711" w:rsidR="00682237" w:rsidRPr="0097467C" w:rsidRDefault="00E67AC6" w:rsidP="00CD10F3">
      <w:pPr>
        <w:pStyle w:val="Heading3"/>
      </w:pPr>
      <w:bookmarkStart w:id="56" w:name="_Toc52519926"/>
      <w:r w:rsidRPr="0097467C">
        <w:t>Parimet e sigurisë së informacionit</w:t>
      </w:r>
      <w:bookmarkEnd w:id="56"/>
    </w:p>
    <w:p w14:paraId="61D64AD4" w14:textId="362F0C21" w:rsidR="00E67AC6" w:rsidRPr="0097467C" w:rsidRDefault="00E67AC6" w:rsidP="00CD10F3">
      <w:pPr>
        <w:pStyle w:val="Heading3"/>
        <w:numPr>
          <w:ilvl w:val="0"/>
          <w:numId w:val="0"/>
        </w:numPr>
        <w:ind w:left="720"/>
      </w:pPr>
      <w:r w:rsidRPr="0097467C">
        <w:t xml:space="preserve"> </w:t>
      </w:r>
      <w:bookmarkStart w:id="57" w:name="_Toc52519927"/>
      <w:r w:rsidRPr="0097467C">
        <w:t>të inspektimit</w:t>
      </w:r>
      <w:bookmarkEnd w:id="57"/>
    </w:p>
    <w:p w14:paraId="59FD37CD" w14:textId="3DAC365C" w:rsidR="00404722" w:rsidRPr="0097467C" w:rsidRDefault="00404722" w:rsidP="00D3325D">
      <w:pPr>
        <w:jc w:val="both"/>
      </w:pPr>
    </w:p>
    <w:p w14:paraId="5E401EBB" w14:textId="20F697E5" w:rsidR="00555BF0" w:rsidRPr="0097467C" w:rsidRDefault="00E67AC6" w:rsidP="005F4735">
      <w:pPr>
        <w:pStyle w:val="ListParagraph"/>
        <w:numPr>
          <w:ilvl w:val="0"/>
          <w:numId w:val="70"/>
        </w:numPr>
        <w:jc w:val="both"/>
        <w:rPr>
          <w:rFonts w:cs="Times New Roman"/>
        </w:rPr>
      </w:pPr>
      <w:r w:rsidRPr="0097467C">
        <w:rPr>
          <w:rFonts w:cs="Times New Roman"/>
        </w:rPr>
        <w:t xml:space="preserve">Integriteti: të dhënat të jenë të sakta, të plota </w:t>
      </w:r>
    </w:p>
    <w:p w14:paraId="55B3637D" w14:textId="6FD0E384" w:rsidR="00E67AC6" w:rsidRPr="0097467C" w:rsidRDefault="00E67AC6" w:rsidP="00D3325D">
      <w:pPr>
        <w:pStyle w:val="ListParagraph"/>
        <w:jc w:val="both"/>
        <w:rPr>
          <w:rFonts w:cs="Times New Roman"/>
        </w:rPr>
      </w:pPr>
      <w:r w:rsidRPr="0097467C">
        <w:rPr>
          <w:rFonts w:cs="Times New Roman"/>
        </w:rPr>
        <w:t>dhe duke ruajtur metodat e përpunimit të tyre;</w:t>
      </w:r>
    </w:p>
    <w:p w14:paraId="42C62CA9" w14:textId="74FAF228" w:rsidR="00555BF0" w:rsidRPr="0097467C" w:rsidRDefault="00E67AC6" w:rsidP="005F4735">
      <w:pPr>
        <w:pStyle w:val="ListParagraph"/>
        <w:numPr>
          <w:ilvl w:val="0"/>
          <w:numId w:val="70"/>
        </w:numPr>
        <w:jc w:val="both"/>
        <w:rPr>
          <w:rFonts w:cs="Times New Roman"/>
        </w:rPr>
      </w:pPr>
      <w:r w:rsidRPr="0097467C">
        <w:rPr>
          <w:rFonts w:cs="Times New Roman"/>
        </w:rPr>
        <w:lastRenderedPageBreak/>
        <w:t xml:space="preserve">Konfidencialiteti: të dhënat e administruara </w:t>
      </w:r>
    </w:p>
    <w:p w14:paraId="34E17B83" w14:textId="7A821A64" w:rsidR="00555BF0" w:rsidRPr="0097467C" w:rsidRDefault="00E67AC6" w:rsidP="00D3325D">
      <w:pPr>
        <w:pStyle w:val="ListParagraph"/>
        <w:jc w:val="both"/>
        <w:rPr>
          <w:rFonts w:cs="Times New Roman"/>
        </w:rPr>
      </w:pPr>
      <w:r w:rsidRPr="0097467C">
        <w:rPr>
          <w:rFonts w:cs="Times New Roman"/>
        </w:rPr>
        <w:t xml:space="preserve">nëpërmjet procedurës inspektuese të jenë të </w:t>
      </w:r>
    </w:p>
    <w:p w14:paraId="5A3579EE" w14:textId="614D8B53" w:rsidR="00E67AC6" w:rsidRPr="0097467C" w:rsidRDefault="00E67AC6" w:rsidP="00D3325D">
      <w:pPr>
        <w:pStyle w:val="ListParagraph"/>
        <w:jc w:val="both"/>
        <w:rPr>
          <w:rFonts w:cs="Times New Roman"/>
        </w:rPr>
      </w:pPr>
      <w:r w:rsidRPr="0097467C">
        <w:rPr>
          <w:rFonts w:cs="Times New Roman"/>
        </w:rPr>
        <w:t xml:space="preserve">aksesueshme vetëm për personat e autorizuar; </w:t>
      </w:r>
    </w:p>
    <w:p w14:paraId="05BD60E9" w14:textId="65B923B2" w:rsidR="00555BF0" w:rsidRPr="0097467C" w:rsidRDefault="00E67AC6" w:rsidP="005F4735">
      <w:pPr>
        <w:pStyle w:val="ListParagraph"/>
        <w:numPr>
          <w:ilvl w:val="0"/>
          <w:numId w:val="70"/>
        </w:numPr>
        <w:jc w:val="both"/>
        <w:rPr>
          <w:rFonts w:cs="Times New Roman"/>
        </w:rPr>
      </w:pPr>
      <w:r w:rsidRPr="0097467C">
        <w:rPr>
          <w:rFonts w:cs="Times New Roman"/>
        </w:rPr>
        <w:t>Besueshmëria: çdo veprim mbi të dhënat është</w:t>
      </w:r>
    </w:p>
    <w:p w14:paraId="0687F7BF" w14:textId="46813F80" w:rsidR="00E32E56" w:rsidRPr="0097467C" w:rsidRDefault="00CB237D" w:rsidP="00D3325D">
      <w:pPr>
        <w:pStyle w:val="ListParagraph"/>
        <w:jc w:val="both"/>
        <w:rPr>
          <w:rFonts w:cs="Times New Roman"/>
        </w:rPr>
      </w:pPr>
      <w:r w:rsidRPr="0097467C">
        <w:rPr>
          <w:rFonts w:cs="Times New Roman"/>
          <w:noProof/>
          <w:lang w:eastAsia="sq-AL"/>
        </w:rPr>
        <mc:AlternateContent>
          <mc:Choice Requires="wps">
            <w:drawing>
              <wp:anchor distT="0" distB="0" distL="114300" distR="114300" simplePos="0" relativeHeight="252015616" behindDoc="0" locked="0" layoutInCell="1" allowOverlap="1" wp14:anchorId="5CE2B881" wp14:editId="3A50FE73">
                <wp:simplePos x="0" y="0"/>
                <wp:positionH relativeFrom="column">
                  <wp:posOffset>277866</wp:posOffset>
                </wp:positionH>
                <wp:positionV relativeFrom="paragraph">
                  <wp:posOffset>201207</wp:posOffset>
                </wp:positionV>
                <wp:extent cx="5681499" cy="746892"/>
                <wp:effectExtent l="57150" t="57150" r="357505" b="339090"/>
                <wp:wrapNone/>
                <wp:docPr id="651" name="Rectangle 651"/>
                <wp:cNvGraphicFramePr/>
                <a:graphic xmlns:a="http://schemas.openxmlformats.org/drawingml/2006/main">
                  <a:graphicData uri="http://schemas.microsoft.com/office/word/2010/wordprocessingShape">
                    <wps:wsp>
                      <wps:cNvSpPr/>
                      <wps:spPr>
                        <a:xfrm>
                          <a:off x="0" y="0"/>
                          <a:ext cx="5681499" cy="746892"/>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lnRef>
                        <a:fillRef idx="1">
                          <a:schemeClr val="lt1"/>
                        </a:fillRef>
                        <a:effectRef idx="0">
                          <a:schemeClr val="accent1"/>
                        </a:effectRef>
                        <a:fontRef idx="minor">
                          <a:schemeClr val="dk1"/>
                        </a:fontRef>
                      </wps:style>
                      <wps:txbx>
                        <w:txbxContent>
                          <w:p w14:paraId="49CC3A7E" w14:textId="77777777" w:rsidR="007F2EE9" w:rsidRPr="00BF0A91" w:rsidRDefault="007F2EE9" w:rsidP="0028008F">
                            <w:pPr>
                              <w:pStyle w:val="NoSpacing"/>
                              <w:jc w:val="both"/>
                              <w:rPr>
                                <w:i/>
                                <w:iCs/>
                                <w:color w:val="2F5496" w:themeColor="accent1" w:themeShade="BF"/>
                                <w:sz w:val="24"/>
                                <w:szCs w:val="24"/>
                              </w:rPr>
                            </w:pPr>
                            <w:r w:rsidRPr="00BF0A91">
                              <w:rPr>
                                <w:rStyle w:val="Strong"/>
                                <w:rFonts w:ascii="Times New Roman" w:hAnsi="Times New Roman"/>
                                <w:iCs/>
                                <w:color w:val="2F5496" w:themeColor="accent1" w:themeShade="BF"/>
                                <w:sz w:val="24"/>
                                <w:lang w:val="sq-AL"/>
                              </w:rPr>
                              <w:t>E dhënë personale- informacioni që identifikon ose e bën të identifikueshëm një person (numri i identitetit, faktorë të identitetit fizik, psikologjik, ekonomik, social, kulturor, etj.)</w:t>
                            </w:r>
                          </w:p>
                          <w:p w14:paraId="5CC693AA" w14:textId="77777777" w:rsidR="007F2EE9" w:rsidRPr="00BF0A91" w:rsidRDefault="007F2EE9" w:rsidP="0028008F">
                            <w:pPr>
                              <w:jc w:val="center"/>
                              <w:rPr>
                                <w:color w:val="2F5496"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2B881" id="Rectangle 651" o:spid="_x0000_s1075" style="position:absolute;left:0;text-align:left;margin-left:21.9pt;margin-top:15.85pt;width:447.35pt;height:58.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" fillcolor="white [3201]" stroked="f" strokeweight="1pt">
                <v:shadow on="t" color="black" opacity="19660f" offset="4.49014mm,4.49014mm"/>
                <v:textbox>
                  <w:txbxContent>
                    <w:p w14:paraId="49CC3A7E" w14:textId="77777777" w:rsidR="007F2EE9" w:rsidRPr="00BF0A91" w:rsidRDefault="007F2EE9" w:rsidP="0028008F">
                      <w:pPr>
                        <w:pStyle w:val="NoSpacing"/>
                        <w:jc w:val="both"/>
                        <w:rPr>
                          <w:i/>
                          <w:iCs/>
                          <w:color w:val="2F5496" w:themeColor="accent1" w:themeShade="BF"/>
                          <w:sz w:val="24"/>
                          <w:szCs w:val="24"/>
                        </w:rPr>
                      </w:pPr>
                      <w:r w:rsidRPr="00BF0A91">
                        <w:rPr>
                          <w:rStyle w:val="Strong"/>
                          <w:rFonts w:ascii="Times New Roman" w:hAnsi="Times New Roman"/>
                          <w:iCs/>
                          <w:color w:val="2F5496" w:themeColor="accent1" w:themeShade="BF"/>
                          <w:sz w:val="24"/>
                          <w:lang w:val="sq-AL"/>
                        </w:rPr>
                        <w:t>E dhënë personale- informacioni që identifikon ose e bën të identifikueshëm një person (numri i identitetit, faktorë të identitetit fizik, psikologjik, ekonomik, social, kulturor, etj.)</w:t>
                      </w:r>
                    </w:p>
                    <w:p w14:paraId="5CC693AA" w14:textId="77777777" w:rsidR="007F2EE9" w:rsidRPr="00BF0A91" w:rsidRDefault="007F2EE9" w:rsidP="0028008F">
                      <w:pPr>
                        <w:jc w:val="center"/>
                        <w:rPr>
                          <w:color w:val="2F5496" w:themeColor="accent1" w:themeShade="BF"/>
                        </w:rPr>
                      </w:pPr>
                    </w:p>
                  </w:txbxContent>
                </v:textbox>
              </v:rect>
            </w:pict>
          </mc:Fallback>
        </mc:AlternateContent>
      </w:r>
      <w:r w:rsidR="00E67AC6" w:rsidRPr="0097467C">
        <w:rPr>
          <w:rFonts w:cs="Times New Roman"/>
        </w:rPr>
        <w:t xml:space="preserve"> i kontrollueshëm.</w:t>
      </w:r>
    </w:p>
    <w:p w14:paraId="7DE6A27E" w14:textId="3C1D2E2D" w:rsidR="00555BF0" w:rsidRPr="0097467C" w:rsidRDefault="00555BF0" w:rsidP="00D3325D">
      <w:pPr>
        <w:pStyle w:val="ListParagraph"/>
        <w:jc w:val="both"/>
        <w:rPr>
          <w:rFonts w:cs="Times New Roman"/>
        </w:rPr>
      </w:pPr>
    </w:p>
    <w:p w14:paraId="18A65645" w14:textId="3C7892D7" w:rsidR="00CB237D" w:rsidRPr="0097467C" w:rsidRDefault="00CB237D" w:rsidP="00D3325D">
      <w:pPr>
        <w:pStyle w:val="ListParagraph"/>
        <w:jc w:val="both"/>
        <w:rPr>
          <w:rFonts w:cs="Times New Roman"/>
        </w:rPr>
      </w:pPr>
    </w:p>
    <w:p w14:paraId="3488FAD4" w14:textId="77777777" w:rsidR="00CB237D" w:rsidRPr="0097467C" w:rsidRDefault="00CB237D" w:rsidP="00D3325D">
      <w:pPr>
        <w:pStyle w:val="ListParagraph"/>
        <w:jc w:val="both"/>
        <w:rPr>
          <w:rFonts w:cs="Times New Roman"/>
        </w:rPr>
      </w:pPr>
    </w:p>
    <w:p w14:paraId="26AF04DB" w14:textId="3E039C11" w:rsidR="0028008F" w:rsidRPr="0097467C" w:rsidRDefault="0028008F" w:rsidP="00D3325D">
      <w:pPr>
        <w:pStyle w:val="ListParagraph"/>
        <w:jc w:val="both"/>
        <w:rPr>
          <w:rFonts w:cs="Times New Roman"/>
        </w:rPr>
      </w:pPr>
    </w:p>
    <w:p w14:paraId="3E510960" w14:textId="14ADC701" w:rsidR="00555BF0" w:rsidRPr="0097467C" w:rsidRDefault="00555BF0" w:rsidP="00D3325D">
      <w:pPr>
        <w:pStyle w:val="ListParagraph"/>
        <w:jc w:val="both"/>
        <w:rPr>
          <w:rFonts w:cs="Times New Roman"/>
        </w:rPr>
      </w:pPr>
    </w:p>
    <w:p w14:paraId="68E9327F" w14:textId="4E9AD9E0" w:rsidR="00555BF0" w:rsidRPr="0097467C" w:rsidRDefault="00555BF0" w:rsidP="00F4451F">
      <w:pPr>
        <w:pStyle w:val="Heading3"/>
        <w:jc w:val="both"/>
      </w:pPr>
      <w:bookmarkStart w:id="58" w:name="_Toc52519928"/>
      <w:r w:rsidRPr="0097467C">
        <w:t>Përdoruesit e të dhënave të administruara në sistemin “</w:t>
      </w:r>
      <w:r w:rsidRPr="0097467C">
        <w:rPr>
          <w:i/>
          <w:iCs/>
        </w:rPr>
        <w:t>e-Inspektimi</w:t>
      </w:r>
      <w:r w:rsidRPr="0097467C">
        <w:t>”</w:t>
      </w:r>
      <w:bookmarkEnd w:id="58"/>
    </w:p>
    <w:p w14:paraId="0DC3E738" w14:textId="39C6EFE0" w:rsidR="00555BF0" w:rsidRPr="0097467C" w:rsidRDefault="00555BF0" w:rsidP="005F4735">
      <w:pPr>
        <w:pStyle w:val="ListParagraph"/>
        <w:numPr>
          <w:ilvl w:val="0"/>
          <w:numId w:val="71"/>
        </w:numPr>
        <w:jc w:val="both"/>
        <w:rPr>
          <w:rFonts w:cs="Times New Roman"/>
        </w:rPr>
      </w:pPr>
      <w:r w:rsidRPr="0097467C">
        <w:rPr>
          <w:rFonts w:cs="Times New Roman"/>
        </w:rPr>
        <w:t xml:space="preserve">Sigurojnë që materialet e administruara gjatë inspektimit në subjekt (+ foto, video, audio), nuk mund të ruhen/përdoren jashtë qëllimeve të ligjit për inspektimin. </w:t>
      </w:r>
    </w:p>
    <w:p w14:paraId="40B43C05" w14:textId="77777777" w:rsidR="00C633F1" w:rsidRPr="0097467C" w:rsidRDefault="00C633F1" w:rsidP="00D3325D">
      <w:pPr>
        <w:pStyle w:val="ListParagraph"/>
        <w:jc w:val="both"/>
        <w:rPr>
          <w:rFonts w:cs="Times New Roman"/>
        </w:rPr>
      </w:pPr>
    </w:p>
    <w:p w14:paraId="600D7C42" w14:textId="49911415" w:rsidR="00555BF0" w:rsidRPr="0097467C" w:rsidRDefault="00555BF0" w:rsidP="005F4735">
      <w:pPr>
        <w:pStyle w:val="ListParagraph"/>
        <w:numPr>
          <w:ilvl w:val="0"/>
          <w:numId w:val="71"/>
        </w:numPr>
        <w:jc w:val="both"/>
        <w:rPr>
          <w:rFonts w:cs="Times New Roman"/>
        </w:rPr>
      </w:pPr>
      <w:r w:rsidRPr="0097467C">
        <w:rPr>
          <w:rFonts w:cs="Times New Roman"/>
        </w:rPr>
        <w:t>Të dhënat e administruara nuk mund të aksesohen nga përdorues të paautorizuar.</w:t>
      </w:r>
    </w:p>
    <w:p w14:paraId="63963ACC" w14:textId="45A57ED0" w:rsidR="00E32E56" w:rsidRPr="0097467C" w:rsidRDefault="00555BF0" w:rsidP="005F4735">
      <w:pPr>
        <w:pStyle w:val="ListParagraph"/>
        <w:numPr>
          <w:ilvl w:val="0"/>
          <w:numId w:val="71"/>
        </w:numPr>
        <w:jc w:val="both"/>
        <w:rPr>
          <w:rFonts w:cs="Times New Roman"/>
        </w:rPr>
      </w:pPr>
      <w:r w:rsidRPr="0097467C">
        <w:rPr>
          <w:rFonts w:cs="Times New Roman"/>
        </w:rPr>
        <w:t>Përjashtojnë mundësinë e ndërhyrjeve në procedurën e inspektimit me qëllim tjetërsimin e të dhënave të administruara në portal, gjatë veprimtarisë inspektuese.</w:t>
      </w:r>
    </w:p>
    <w:p w14:paraId="488093F5" w14:textId="5DCC8DDB" w:rsidR="00F4730F" w:rsidRPr="0097467C" w:rsidRDefault="00F4730F" w:rsidP="00D3325D">
      <w:pPr>
        <w:pStyle w:val="Heading1"/>
        <w:jc w:val="both"/>
      </w:pPr>
      <w:bookmarkStart w:id="59" w:name="_Toc52519929"/>
      <w:r w:rsidRPr="0097467C">
        <w:t>Moduli 7</w:t>
      </w:r>
      <w:bookmarkEnd w:id="59"/>
    </w:p>
    <w:p w14:paraId="6382EB99" w14:textId="5F3689F4" w:rsidR="00F07D22" w:rsidRPr="0097467C" w:rsidRDefault="00F07D22" w:rsidP="00D3325D">
      <w:pPr>
        <w:pStyle w:val="Subtitle"/>
        <w:jc w:val="both"/>
      </w:pPr>
      <w:r w:rsidRPr="0097467C">
        <w:t>Udhëzimi nr.1, datë 25.02.2020, “Për procedurën e trajnimit, testimit fillestar dhe periodik, si dhe kriteret përkatëse të vlerësimit të inspektorëve shtetërorë dhe vendorë”</w:t>
      </w:r>
    </w:p>
    <w:p w14:paraId="4A573FAA" w14:textId="77777777" w:rsidR="00EC0DAA" w:rsidRPr="0097467C" w:rsidRDefault="00EC0DAA" w:rsidP="00D3325D">
      <w:pPr>
        <w:spacing w:before="0"/>
        <w:jc w:val="both"/>
      </w:pPr>
    </w:p>
    <w:p w14:paraId="25D5E090" w14:textId="663980F9" w:rsidR="00F4730F" w:rsidRPr="0097467C" w:rsidRDefault="00F4730F" w:rsidP="00D3325D">
      <w:pPr>
        <w:pStyle w:val="Heading2"/>
        <w:jc w:val="both"/>
      </w:pPr>
      <w:bookmarkStart w:id="60" w:name="_Toc52519930"/>
      <w:r w:rsidRPr="0097467C">
        <w:t>Qëllimi</w:t>
      </w:r>
      <w:bookmarkEnd w:id="60"/>
      <w:r w:rsidRPr="0097467C">
        <w:t xml:space="preserve"> </w:t>
      </w:r>
    </w:p>
    <w:p w14:paraId="4715BFE0" w14:textId="38229627" w:rsidR="00393C07" w:rsidRPr="0097467C" w:rsidRDefault="00393C07" w:rsidP="00393C07">
      <w:r w:rsidRPr="0097467C">
        <w:rPr>
          <w:noProof/>
          <w:lang w:eastAsia="sq-AL"/>
        </w:rPr>
        <mc:AlternateContent>
          <mc:Choice Requires="wps">
            <w:drawing>
              <wp:anchor distT="0" distB="0" distL="114300" distR="114300" simplePos="0" relativeHeight="252016640" behindDoc="0" locked="0" layoutInCell="1" allowOverlap="1" wp14:anchorId="21E7237F" wp14:editId="503E6309">
                <wp:simplePos x="0" y="0"/>
                <wp:positionH relativeFrom="column">
                  <wp:posOffset>-10795</wp:posOffset>
                </wp:positionH>
                <wp:positionV relativeFrom="paragraph">
                  <wp:posOffset>134094</wp:posOffset>
                </wp:positionV>
                <wp:extent cx="5981985" cy="673005"/>
                <wp:effectExtent l="57150" t="57150" r="361950" b="356235"/>
                <wp:wrapNone/>
                <wp:docPr id="652" name="Rectangle 652"/>
                <wp:cNvGraphicFramePr/>
                <a:graphic xmlns:a="http://schemas.openxmlformats.org/drawingml/2006/main">
                  <a:graphicData uri="http://schemas.microsoft.com/office/word/2010/wordprocessingShape">
                    <wps:wsp>
                      <wps:cNvSpPr/>
                      <wps:spPr>
                        <a:xfrm>
                          <a:off x="0" y="0"/>
                          <a:ext cx="5981985" cy="67300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lnRef>
                        <a:fillRef idx="1">
                          <a:schemeClr val="lt1"/>
                        </a:fillRef>
                        <a:effectRef idx="0">
                          <a:schemeClr val="accent1"/>
                        </a:effectRef>
                        <a:fontRef idx="minor">
                          <a:schemeClr val="dk1"/>
                        </a:fontRef>
                      </wps:style>
                      <wps:txbx>
                        <w:txbxContent>
                          <w:p w14:paraId="5B0F7D2F" w14:textId="77777777" w:rsidR="007F2EE9" w:rsidRPr="00BF0A91" w:rsidRDefault="007F2EE9" w:rsidP="00416EEF">
                            <w:pPr>
                              <w:pStyle w:val="NoSpacing"/>
                              <w:jc w:val="both"/>
                              <w:rPr>
                                <w:i/>
                                <w:iCs/>
                                <w:color w:val="2F5496" w:themeColor="accent1" w:themeShade="BF"/>
                                <w:sz w:val="24"/>
                                <w:szCs w:val="24"/>
                              </w:rPr>
                            </w:pPr>
                            <w:r w:rsidRPr="00BF0A91">
                              <w:rPr>
                                <w:rStyle w:val="Strong"/>
                                <w:rFonts w:ascii="Times New Roman" w:hAnsi="Times New Roman"/>
                                <w:iCs/>
                                <w:color w:val="2F5496" w:themeColor="accent1" w:themeShade="BF"/>
                                <w:sz w:val="24"/>
                                <w:lang w:val="sq-AL"/>
                              </w:rPr>
                              <w:t>Fusha e zbatimit të Udhëzimit: funksionet e inspektimit në juridiksionin e pushtetit ekzekutiv të qeverisjes qendrore dhe të njësive të qeverisjes vendore. Çdo inspektor shtetëror dhe vendor është i detyruar t’i nënshtrohet procedurës së trajnimit, testimit fillestar dhe periodik.</w:t>
                            </w:r>
                          </w:p>
                          <w:p w14:paraId="10E8FEA6" w14:textId="77777777" w:rsidR="007F2EE9" w:rsidRPr="00BF0A91" w:rsidRDefault="007F2EE9" w:rsidP="00416EEF">
                            <w:pPr>
                              <w:jc w:val="center"/>
                              <w:rPr>
                                <w:color w:val="2F5496"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7237F" id="Rectangle 652" o:spid="_x0000_s1076" style="position:absolute;margin-left:-.85pt;margin-top:10.55pt;width:471pt;height:53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" fillcolor="white [3201]" stroked="f" strokeweight="1pt">
                <v:shadow on="t" color="black" opacity="19660f" offset="4.49014mm,4.49014mm"/>
                <v:textbox>
                  <w:txbxContent>
                    <w:p w14:paraId="5B0F7D2F" w14:textId="77777777" w:rsidR="007F2EE9" w:rsidRPr="00BF0A91" w:rsidRDefault="007F2EE9" w:rsidP="00416EEF">
                      <w:pPr>
                        <w:pStyle w:val="NoSpacing"/>
                        <w:jc w:val="both"/>
                        <w:rPr>
                          <w:i/>
                          <w:iCs/>
                          <w:color w:val="2F5496" w:themeColor="accent1" w:themeShade="BF"/>
                          <w:sz w:val="24"/>
                          <w:szCs w:val="24"/>
                        </w:rPr>
                      </w:pPr>
                      <w:r w:rsidRPr="00BF0A91">
                        <w:rPr>
                          <w:rStyle w:val="Strong"/>
                          <w:rFonts w:ascii="Times New Roman" w:hAnsi="Times New Roman"/>
                          <w:iCs/>
                          <w:color w:val="2F5496" w:themeColor="accent1" w:themeShade="BF"/>
                          <w:sz w:val="24"/>
                          <w:lang w:val="sq-AL"/>
                        </w:rPr>
                        <w:t>Fusha e zbatimit të Udhëzimit: funksionet e inspektimit në juridiksionin e pushtetit ekzekutiv të qeverisjes qendrore dhe të njësive të qeverisjes vendore. Çdo inspektor shtetëror dhe vendor është i detyruar t’i nënshtrohet procedurës së trajnimit, testimit fillestar dhe periodik.</w:t>
                      </w:r>
                    </w:p>
                    <w:p w14:paraId="10E8FEA6" w14:textId="77777777" w:rsidR="007F2EE9" w:rsidRPr="00BF0A91" w:rsidRDefault="007F2EE9" w:rsidP="00416EEF">
                      <w:pPr>
                        <w:jc w:val="center"/>
                        <w:rPr>
                          <w:color w:val="2F5496" w:themeColor="accent1" w:themeShade="BF"/>
                        </w:rPr>
                      </w:pPr>
                    </w:p>
                  </w:txbxContent>
                </v:textbox>
              </v:rect>
            </w:pict>
          </mc:Fallback>
        </mc:AlternateContent>
      </w:r>
    </w:p>
    <w:p w14:paraId="3E7C7F0F" w14:textId="4923297B" w:rsidR="00393C07" w:rsidRPr="0097467C" w:rsidRDefault="00393C07" w:rsidP="00393C07"/>
    <w:p w14:paraId="64FB3503" w14:textId="77777777" w:rsidR="00393C07" w:rsidRPr="0097467C" w:rsidRDefault="00393C07" w:rsidP="00393C07"/>
    <w:p w14:paraId="7EAAD672" w14:textId="6C94EC61" w:rsidR="00F4730F" w:rsidRPr="0097467C" w:rsidRDefault="00F4730F" w:rsidP="00D3325D">
      <w:pPr>
        <w:jc w:val="both"/>
        <w:rPr>
          <w:rFonts w:cs="Times New Roman"/>
        </w:rPr>
      </w:pPr>
      <w:r w:rsidRPr="0097467C">
        <w:rPr>
          <w:rFonts w:cs="Times New Roman"/>
        </w:rPr>
        <w:t xml:space="preserve">Njohja me rregullat dhe kriteret për procedurën e trajnimit, testimit fillestar dhe periodik të inspektorëve, procedurë e cila synon të ndikojë në aftësimin profesional të inspektorëve, si dhe përfitimin dhe përditësimin e njohurive shtesë. </w:t>
      </w:r>
    </w:p>
    <w:p w14:paraId="65D8A46E" w14:textId="7E83E5A3" w:rsidR="00F07D22" w:rsidRPr="0097467C" w:rsidRDefault="00F4730F" w:rsidP="00CB237D">
      <w:pPr>
        <w:pStyle w:val="Heading2"/>
      </w:pPr>
      <w:r w:rsidRPr="0097467C">
        <w:rPr>
          <w:rFonts w:cs="Times New Roman"/>
        </w:rPr>
        <w:lastRenderedPageBreak/>
        <w:t xml:space="preserve"> </w:t>
      </w:r>
      <w:bookmarkStart w:id="61" w:name="_Toc52519931"/>
      <w:r w:rsidRPr="0097467C">
        <w:t>Metodologjia</w:t>
      </w:r>
      <w:bookmarkEnd w:id="61"/>
      <w:r w:rsidRPr="0097467C">
        <w:t xml:space="preserve"> </w:t>
      </w:r>
    </w:p>
    <w:p w14:paraId="28B51891" w14:textId="30952C7E" w:rsidR="00F4730F" w:rsidRPr="0097467C" w:rsidRDefault="00F4730F" w:rsidP="00D3325D">
      <w:pPr>
        <w:jc w:val="both"/>
        <w:rPr>
          <w:rFonts w:cs="Times New Roman"/>
        </w:rPr>
      </w:pPr>
      <w:r w:rsidRPr="0097467C">
        <w:rPr>
          <w:rFonts w:cs="Times New Roman"/>
        </w:rPr>
        <w:t xml:space="preserve">Prezantim teorik mbi parashikimet e përgjithshme dhe të veçanta të Udhëzimit. </w:t>
      </w:r>
    </w:p>
    <w:p w14:paraId="4C130BED" w14:textId="250DA610" w:rsidR="000D4116" w:rsidRPr="0097467C" w:rsidRDefault="000D4116" w:rsidP="00D3325D">
      <w:pPr>
        <w:jc w:val="both"/>
        <w:rPr>
          <w:rFonts w:cs="Times New Roman"/>
        </w:rPr>
      </w:pPr>
      <w:r w:rsidRPr="0097467C">
        <w:rPr>
          <w:rStyle w:val="Heading6Char"/>
        </w:rPr>
        <w:t>Kohëzgjatja e modulit</w:t>
      </w:r>
      <w:r w:rsidRPr="0097467C">
        <w:rPr>
          <w:rFonts w:cs="Times New Roman"/>
        </w:rPr>
        <w:t xml:space="preserve">: 3 orë </w:t>
      </w:r>
    </w:p>
    <w:p w14:paraId="17A8736E" w14:textId="77777777" w:rsidR="008E47DC" w:rsidRPr="0097467C" w:rsidRDefault="008E47DC" w:rsidP="00D3325D">
      <w:pPr>
        <w:jc w:val="both"/>
        <w:rPr>
          <w:rFonts w:cs="Times New Roman"/>
        </w:rPr>
      </w:pPr>
    </w:p>
    <w:p w14:paraId="6C9DC55F" w14:textId="4CD0AA42" w:rsidR="00596E88" w:rsidRPr="0097467C" w:rsidRDefault="00596E88" w:rsidP="00D3325D">
      <w:pPr>
        <w:jc w:val="both"/>
        <w:rPr>
          <w:rFonts w:cs="Times New Roman"/>
        </w:rPr>
      </w:pPr>
      <w:r w:rsidRPr="0097467C">
        <w:rPr>
          <w:rFonts w:cs="Times New Roman"/>
        </w:rPr>
        <w:t xml:space="preserve">Inspektorati Qendror përgatit modulet e trajnimit dhe kualifikimit për legjislacionin bazë në fuqi për inspektimin, procedurat administrative, kundërvajtjet administrative, konfliktin e interesit, kodin e etikës, mbrojtjen e të dhënave personale, ligjet sektoriale dhe module të tjera. </w:t>
      </w:r>
    </w:p>
    <w:p w14:paraId="07B5CED4" w14:textId="582A3230" w:rsidR="00596E88" w:rsidRPr="0097467C" w:rsidRDefault="00596E88" w:rsidP="005F4735">
      <w:pPr>
        <w:pStyle w:val="ListParagraph"/>
        <w:numPr>
          <w:ilvl w:val="0"/>
          <w:numId w:val="73"/>
        </w:numPr>
        <w:jc w:val="both"/>
        <w:rPr>
          <w:rFonts w:cs="Times New Roman"/>
        </w:rPr>
      </w:pPr>
      <w:r w:rsidRPr="0097467C">
        <w:rPr>
          <w:rFonts w:cs="Times New Roman"/>
        </w:rPr>
        <w:t xml:space="preserve">Trajnimi duhet të përfshijë të gjitha ndryshimet dhe përditësimet, që i përkasin fushës së inspektimit dhe të lidhura me të. </w:t>
      </w:r>
    </w:p>
    <w:p w14:paraId="0EC0945E" w14:textId="00D4052B" w:rsidR="00596E88" w:rsidRPr="0097467C" w:rsidRDefault="00596E88" w:rsidP="005F4735">
      <w:pPr>
        <w:pStyle w:val="ListParagraph"/>
        <w:numPr>
          <w:ilvl w:val="0"/>
          <w:numId w:val="72"/>
        </w:numPr>
        <w:jc w:val="both"/>
        <w:rPr>
          <w:rFonts w:cs="Times New Roman"/>
        </w:rPr>
      </w:pPr>
      <w:r w:rsidRPr="0097467C">
        <w:rPr>
          <w:rFonts w:cs="Times New Roman"/>
        </w:rPr>
        <w:t xml:space="preserve">Inspektorati Qendror në bashkëpunim me njësinë përgjegjëse të burimeve njerëzore të organit që kryen funksione inspektimi, harton programin e trajnimit, sipas fushave përkatëse të trajnimit. Trajnimi organizohet sipas programit dhe afatit të miratuar, me specialistë të fushës, të përcaktuar nga Inspektorati Qendror.  </w:t>
      </w:r>
    </w:p>
    <w:p w14:paraId="73102387" w14:textId="0C79055C" w:rsidR="006944B8" w:rsidRPr="0097467C" w:rsidRDefault="008E47DC" w:rsidP="005F4735">
      <w:pPr>
        <w:pStyle w:val="ListParagraph"/>
        <w:numPr>
          <w:ilvl w:val="0"/>
          <w:numId w:val="72"/>
        </w:numPr>
        <w:jc w:val="both"/>
        <w:rPr>
          <w:rFonts w:cs="Times New Roman"/>
        </w:rPr>
      </w:pPr>
      <w:r w:rsidRPr="0097467C">
        <w:rPr>
          <w:rFonts w:cs="Times New Roman"/>
          <w:noProof/>
          <w:lang w:eastAsia="sq-AL"/>
        </w:rPr>
        <w:drawing>
          <wp:anchor distT="0" distB="0" distL="114300" distR="114300" simplePos="0" relativeHeight="251745280" behindDoc="1" locked="0" layoutInCell="1" allowOverlap="1" wp14:anchorId="0F852C13" wp14:editId="046A2145">
            <wp:simplePos x="0" y="0"/>
            <wp:positionH relativeFrom="margin">
              <wp:align>center</wp:align>
            </wp:positionH>
            <wp:positionV relativeFrom="paragraph">
              <wp:posOffset>49950</wp:posOffset>
            </wp:positionV>
            <wp:extent cx="4152900" cy="2475211"/>
            <wp:effectExtent l="0" t="0" r="152400" b="0"/>
            <wp:wrapNone/>
            <wp:docPr id="103" name="Diagram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r w:rsidR="00596E88" w:rsidRPr="0097467C">
        <w:rPr>
          <w:rFonts w:cs="Times New Roman"/>
        </w:rPr>
        <w:t>Inspektorati Qendror publikon në faqen zyrtare programin dhe periudhën e trajnimeve, sipas fushave të inspektimit.</w:t>
      </w:r>
    </w:p>
    <w:p w14:paraId="0F9EA8A0" w14:textId="62811114" w:rsidR="001357C6" w:rsidRPr="0097467C" w:rsidRDefault="001357C6" w:rsidP="00D3325D">
      <w:pPr>
        <w:pStyle w:val="ListParagraph"/>
        <w:jc w:val="both"/>
        <w:rPr>
          <w:rFonts w:cs="Times New Roman"/>
        </w:rPr>
      </w:pPr>
    </w:p>
    <w:p w14:paraId="434AAE2F" w14:textId="00E6BCE6" w:rsidR="006944B8" w:rsidRPr="0097467C" w:rsidRDefault="006944B8" w:rsidP="00D3325D">
      <w:pPr>
        <w:jc w:val="both"/>
        <w:rPr>
          <w:rFonts w:cs="Times New Roman"/>
        </w:rPr>
      </w:pPr>
    </w:p>
    <w:p w14:paraId="31FDD64A" w14:textId="00D3657B" w:rsidR="006944B8" w:rsidRPr="0097467C" w:rsidRDefault="006944B8" w:rsidP="00D3325D">
      <w:pPr>
        <w:jc w:val="both"/>
        <w:rPr>
          <w:rFonts w:cs="Times New Roman"/>
        </w:rPr>
      </w:pPr>
    </w:p>
    <w:p w14:paraId="504D31D2" w14:textId="6E0008E4" w:rsidR="006944B8" w:rsidRPr="0097467C" w:rsidRDefault="006944B8" w:rsidP="00D3325D">
      <w:pPr>
        <w:jc w:val="both"/>
        <w:rPr>
          <w:rFonts w:cs="Times New Roman"/>
        </w:rPr>
      </w:pPr>
    </w:p>
    <w:p w14:paraId="277C0286" w14:textId="0010A117" w:rsidR="006944B8" w:rsidRPr="0097467C" w:rsidRDefault="006944B8" w:rsidP="00D3325D">
      <w:pPr>
        <w:jc w:val="both"/>
        <w:rPr>
          <w:rFonts w:cs="Times New Roman"/>
        </w:rPr>
      </w:pPr>
    </w:p>
    <w:p w14:paraId="1E4A70AD" w14:textId="200E1110" w:rsidR="00165761" w:rsidRPr="0097467C" w:rsidRDefault="00165761" w:rsidP="00D3325D">
      <w:pPr>
        <w:jc w:val="both"/>
        <w:rPr>
          <w:rFonts w:cs="Times New Roman"/>
        </w:rPr>
      </w:pPr>
    </w:p>
    <w:p w14:paraId="025C424F" w14:textId="695E5F95" w:rsidR="00165761" w:rsidRPr="0097467C" w:rsidRDefault="008E47DC" w:rsidP="00D3325D">
      <w:pPr>
        <w:jc w:val="both"/>
        <w:rPr>
          <w:rFonts w:cs="Times New Roman"/>
        </w:rPr>
      </w:pPr>
      <w:r w:rsidRPr="0097467C">
        <w:rPr>
          <w:rFonts w:cs="Times New Roman"/>
          <w:noProof/>
          <w:lang w:eastAsia="sq-AL"/>
        </w:rPr>
        <mc:AlternateContent>
          <mc:Choice Requires="wps">
            <w:drawing>
              <wp:anchor distT="0" distB="0" distL="114300" distR="114300" simplePos="0" relativeHeight="252017664" behindDoc="0" locked="0" layoutInCell="1" allowOverlap="1" wp14:anchorId="474E93FB" wp14:editId="768B151A">
                <wp:simplePos x="0" y="0"/>
                <wp:positionH relativeFrom="margin">
                  <wp:posOffset>187778</wp:posOffset>
                </wp:positionH>
                <wp:positionV relativeFrom="paragraph">
                  <wp:posOffset>172069</wp:posOffset>
                </wp:positionV>
                <wp:extent cx="5821135" cy="914400"/>
                <wp:effectExtent l="57150" t="57150" r="370205" b="342900"/>
                <wp:wrapNone/>
                <wp:docPr id="653" name="Rectangle 653"/>
                <wp:cNvGraphicFramePr/>
                <a:graphic xmlns:a="http://schemas.openxmlformats.org/drawingml/2006/main">
                  <a:graphicData uri="http://schemas.microsoft.com/office/word/2010/wordprocessingShape">
                    <wps:wsp>
                      <wps:cNvSpPr/>
                      <wps:spPr>
                        <a:xfrm>
                          <a:off x="0" y="0"/>
                          <a:ext cx="5821135" cy="91440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lnRef>
                        <a:fillRef idx="1">
                          <a:schemeClr val="lt1"/>
                        </a:fillRef>
                        <a:effectRef idx="0">
                          <a:schemeClr val="accent1"/>
                        </a:effectRef>
                        <a:fontRef idx="minor">
                          <a:schemeClr val="dk1"/>
                        </a:fontRef>
                      </wps:style>
                      <wps:txbx>
                        <w:txbxContent>
                          <w:p w14:paraId="091E8ADB" w14:textId="77777777" w:rsidR="007F2EE9" w:rsidRPr="00EA228C" w:rsidRDefault="007F2EE9" w:rsidP="00384DC2">
                            <w:pPr>
                              <w:pStyle w:val="NoSpacing"/>
                              <w:jc w:val="both"/>
                              <w:rPr>
                                <w:i/>
                                <w:iCs/>
                                <w:color w:val="2F5496" w:themeColor="accent1" w:themeShade="BF"/>
                                <w:sz w:val="24"/>
                                <w:szCs w:val="24"/>
                              </w:rPr>
                            </w:pPr>
                            <w:r w:rsidRPr="00EA228C">
                              <w:rPr>
                                <w:rStyle w:val="Strong"/>
                                <w:rFonts w:ascii="Times New Roman" w:hAnsi="Times New Roman"/>
                                <w:iCs/>
                                <w:color w:val="2F5496" w:themeColor="accent1" w:themeShade="BF"/>
                                <w:sz w:val="24"/>
                                <w:lang w:val="sq-AL"/>
                              </w:rPr>
                              <w:t>Fusha e zbatimit të Udhëzimit: funksionet e inspektimit në juridiksionin e pushtetit ekzekutiv të qeverisjes qendrore dhe të njësive të qeverisjes vendore. Çdo inspektor shtetëror dhe vendor është i detyruar t’i nënshtrohet procedurës së trajnimit, testimit fillestar dhe periodik.</w:t>
                            </w:r>
                          </w:p>
                          <w:p w14:paraId="17D3F8F4" w14:textId="77777777" w:rsidR="007F2EE9" w:rsidRPr="00EA228C" w:rsidRDefault="007F2EE9" w:rsidP="00384DC2">
                            <w:pPr>
                              <w:jc w:val="center"/>
                              <w:rPr>
                                <w:color w:val="2F5496"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4E93FB" id="Rectangle 653" o:spid="_x0000_s1077" style="position:absolute;left:0;text-align:left;margin-left:14.8pt;margin-top:13.55pt;width:458.35pt;height:1in;z-index:252017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" fillcolor="white [3201]" stroked="f" strokeweight="1pt">
                <v:shadow on="t" color="black" opacity="19660f" offset="4.49014mm,4.49014mm"/>
                <v:textbox>
                  <w:txbxContent>
                    <w:p w14:paraId="091E8ADB" w14:textId="77777777" w:rsidR="007F2EE9" w:rsidRPr="00EA228C" w:rsidRDefault="007F2EE9" w:rsidP="00384DC2">
                      <w:pPr>
                        <w:pStyle w:val="NoSpacing"/>
                        <w:jc w:val="both"/>
                        <w:rPr>
                          <w:i/>
                          <w:iCs/>
                          <w:color w:val="2F5496" w:themeColor="accent1" w:themeShade="BF"/>
                          <w:sz w:val="24"/>
                          <w:szCs w:val="24"/>
                        </w:rPr>
                      </w:pPr>
                      <w:r w:rsidRPr="00EA228C">
                        <w:rPr>
                          <w:rStyle w:val="Strong"/>
                          <w:rFonts w:ascii="Times New Roman" w:hAnsi="Times New Roman"/>
                          <w:iCs/>
                          <w:color w:val="2F5496" w:themeColor="accent1" w:themeShade="BF"/>
                          <w:sz w:val="24"/>
                          <w:lang w:val="sq-AL"/>
                        </w:rPr>
                        <w:t>Fusha e zbatimit të Udhëzimit: funksionet e inspektimit në juridiksionin e pushtetit ekzekutiv të qeverisjes qendrore dhe të njësive të qeverisjes vendore. Çdo inspektor shtetëror dhe vendor është i detyruar t’i nënshtrohet procedurës së trajnimit, testimit fillestar dhe periodik.</w:t>
                      </w:r>
                    </w:p>
                    <w:p w14:paraId="17D3F8F4" w14:textId="77777777" w:rsidR="007F2EE9" w:rsidRPr="00EA228C" w:rsidRDefault="007F2EE9" w:rsidP="00384DC2">
                      <w:pPr>
                        <w:jc w:val="center"/>
                        <w:rPr>
                          <w:color w:val="2F5496" w:themeColor="accent1" w:themeShade="BF"/>
                        </w:rPr>
                      </w:pPr>
                    </w:p>
                  </w:txbxContent>
                </v:textbox>
                <w10:wrap anchorx="margin"/>
              </v:rect>
            </w:pict>
          </mc:Fallback>
        </mc:AlternateContent>
      </w:r>
    </w:p>
    <w:p w14:paraId="1E69D707" w14:textId="419AC402" w:rsidR="00384DC2" w:rsidRPr="0097467C" w:rsidRDefault="00384DC2" w:rsidP="00D3325D">
      <w:pPr>
        <w:jc w:val="both"/>
        <w:rPr>
          <w:rFonts w:cs="Times New Roman"/>
        </w:rPr>
      </w:pPr>
    </w:p>
    <w:p w14:paraId="6855757E" w14:textId="77777777" w:rsidR="00384DC2" w:rsidRPr="0097467C" w:rsidRDefault="00384DC2" w:rsidP="00D3325D">
      <w:pPr>
        <w:jc w:val="both"/>
        <w:rPr>
          <w:rFonts w:cs="Times New Roman"/>
        </w:rPr>
      </w:pPr>
    </w:p>
    <w:p w14:paraId="7DD50BEE" w14:textId="77777777" w:rsidR="00384DC2" w:rsidRPr="0097467C" w:rsidRDefault="00384DC2" w:rsidP="00D3325D">
      <w:pPr>
        <w:jc w:val="both"/>
        <w:rPr>
          <w:rFonts w:cs="Times New Roman"/>
        </w:rPr>
      </w:pPr>
    </w:p>
    <w:p w14:paraId="63429E3C" w14:textId="40B348F0" w:rsidR="00165761" w:rsidRPr="0097467C" w:rsidRDefault="007026A8" w:rsidP="00D3325D">
      <w:pPr>
        <w:jc w:val="both"/>
        <w:rPr>
          <w:rFonts w:cs="Times New Roman"/>
        </w:rPr>
      </w:pPr>
      <w:r w:rsidRPr="0097467C">
        <w:rPr>
          <w:rFonts w:cs="Times New Roman"/>
        </w:rPr>
        <w:t>Me përfundimin e trajnimit, inspektori i nënshtrohet testimit me shkrim nga KVFP.</w:t>
      </w:r>
    </w:p>
    <w:p w14:paraId="327EEA88" w14:textId="5FD37F4F" w:rsidR="00165761" w:rsidRPr="0097467C" w:rsidRDefault="001958E9" w:rsidP="00D3325D">
      <w:pPr>
        <w:jc w:val="both"/>
        <w:rPr>
          <w:rFonts w:cs="Times New Roman"/>
        </w:rPr>
      </w:pPr>
      <w:r w:rsidRPr="0097467C">
        <w:rPr>
          <w:rFonts w:cs="Times New Roman"/>
          <w:noProof/>
          <w:lang w:eastAsia="sq-AL"/>
        </w:rPr>
        <mc:AlternateContent>
          <mc:Choice Requires="wps">
            <w:drawing>
              <wp:anchor distT="0" distB="0" distL="114300" distR="114300" simplePos="0" relativeHeight="251748352" behindDoc="0" locked="0" layoutInCell="1" allowOverlap="1" wp14:anchorId="58590B8D" wp14:editId="50B579C2">
                <wp:simplePos x="0" y="0"/>
                <wp:positionH relativeFrom="margin">
                  <wp:posOffset>560839</wp:posOffset>
                </wp:positionH>
                <wp:positionV relativeFrom="paragraph">
                  <wp:posOffset>100998</wp:posOffset>
                </wp:positionV>
                <wp:extent cx="3183890" cy="464820"/>
                <wp:effectExtent l="0" t="0" r="0" b="0"/>
                <wp:wrapNone/>
                <wp:docPr id="105" name="Flowchart: Alternate Process 105"/>
                <wp:cNvGraphicFramePr/>
                <a:graphic xmlns:a="http://schemas.openxmlformats.org/drawingml/2006/main">
                  <a:graphicData uri="http://schemas.microsoft.com/office/word/2010/wordprocessingShape">
                    <wps:wsp>
                      <wps:cNvSpPr/>
                      <wps:spPr>
                        <a:xfrm>
                          <a:off x="0" y="0"/>
                          <a:ext cx="3183890" cy="464820"/>
                        </a:xfrm>
                        <a:prstGeom prst="flowChartAlternate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03F113" w14:textId="73C6F94A" w:rsidR="007F2EE9" w:rsidRPr="00675A0A" w:rsidRDefault="007F2EE9" w:rsidP="001958E9">
                            <w:pPr>
                              <w:jc w:val="center"/>
                              <w:rPr>
                                <w:b/>
                                <w:bCs/>
                                <w:color w:val="000000" w:themeColor="text1"/>
                              </w:rPr>
                            </w:pPr>
                            <w:r w:rsidRPr="00675A0A">
                              <w:rPr>
                                <w:b/>
                                <w:bCs/>
                                <w:color w:val="000000" w:themeColor="text1"/>
                              </w:rPr>
                              <w:t>Fillestar (në përfundim të kohës së provës)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90B8D" id="Flowchart: Alternate Process 105" o:spid="_x0000_s1078" type="#_x0000_t176" style="position:absolute;left:0;text-align:left;margin-left:44.15pt;margin-top:7.95pt;width:250.7pt;height:36.6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" filled="f" stroked="f" strokeweight="1pt">
                <v:textbox>
                  <w:txbxContent>
                    <w:p w14:paraId="0503F113" w14:textId="73C6F94A" w:rsidR="007F2EE9" w:rsidRPr="00675A0A" w:rsidRDefault="007F2EE9" w:rsidP="001958E9">
                      <w:pPr>
                        <w:jc w:val="center"/>
                        <w:rPr>
                          <w:b/>
                          <w:bCs/>
                          <w:color w:val="000000" w:themeColor="text1"/>
                        </w:rPr>
                      </w:pPr>
                      <w:r w:rsidRPr="00675A0A">
                        <w:rPr>
                          <w:b/>
                          <w:bCs/>
                          <w:color w:val="000000" w:themeColor="text1"/>
                        </w:rPr>
                        <w:t>Fillestar (në përfundim të kohës së provës)</w:t>
                      </w:r>
                    </w:p>
                  </w:txbxContent>
                </v:textbox>
                <w10:wrap anchorx="margin"/>
              </v:shape>
            </w:pict>
          </mc:Fallback>
        </mc:AlternateContent>
      </w:r>
    </w:p>
    <w:p w14:paraId="1CB58C2C" w14:textId="7DFF8B6F" w:rsidR="001958E9" w:rsidRPr="0097467C" w:rsidRDefault="001958E9" w:rsidP="00D3325D">
      <w:pPr>
        <w:jc w:val="both"/>
        <w:rPr>
          <w:rFonts w:cs="Times New Roman"/>
          <w:b/>
          <w:bCs/>
        </w:rPr>
      </w:pPr>
      <w:r w:rsidRPr="0097467C">
        <w:rPr>
          <w:rFonts w:cs="Times New Roman"/>
          <w:b/>
          <w:bCs/>
          <w:noProof/>
          <w:lang w:eastAsia="sq-AL"/>
        </w:rPr>
        <mc:AlternateContent>
          <mc:Choice Requires="wps">
            <w:drawing>
              <wp:anchor distT="0" distB="0" distL="114300" distR="114300" simplePos="0" relativeHeight="251747328" behindDoc="0" locked="0" layoutInCell="1" allowOverlap="1" wp14:anchorId="623F275F" wp14:editId="5D0CF64B">
                <wp:simplePos x="0" y="0"/>
                <wp:positionH relativeFrom="column">
                  <wp:posOffset>544562</wp:posOffset>
                </wp:positionH>
                <wp:positionV relativeFrom="paragraph">
                  <wp:posOffset>112762</wp:posOffset>
                </wp:positionV>
                <wp:extent cx="175895" cy="641350"/>
                <wp:effectExtent l="0" t="0" r="14605" b="25400"/>
                <wp:wrapNone/>
                <wp:docPr id="104" name="Left Bracket 104"/>
                <wp:cNvGraphicFramePr/>
                <a:graphic xmlns:a="http://schemas.openxmlformats.org/drawingml/2006/main">
                  <a:graphicData uri="http://schemas.microsoft.com/office/word/2010/wordprocessingShape">
                    <wps:wsp>
                      <wps:cNvSpPr/>
                      <wps:spPr>
                        <a:xfrm>
                          <a:off x="0" y="0"/>
                          <a:ext cx="175895" cy="64135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4001388" id="Left Bracket 104" o:spid="_x0000_s1026" type="#_x0000_t85" style="position:absolute;margin-left:42.9pt;margin-top:8.9pt;width:13.85pt;height:50.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" adj="494" strokecolor="#4472c4 [3204]" strokeweight=".5pt">
                <v:stroke joinstyle="miter"/>
              </v:shape>
            </w:pict>
          </mc:Fallback>
        </mc:AlternateContent>
      </w:r>
    </w:p>
    <w:p w14:paraId="510AE5D0" w14:textId="3926F06C" w:rsidR="00165761" w:rsidRPr="0097467C" w:rsidRDefault="001958E9" w:rsidP="00D3325D">
      <w:pPr>
        <w:jc w:val="both"/>
        <w:rPr>
          <w:rFonts w:cs="Times New Roman"/>
          <w:b/>
          <w:bCs/>
        </w:rPr>
      </w:pPr>
      <w:r w:rsidRPr="0097467C">
        <w:rPr>
          <w:rFonts w:cs="Times New Roman"/>
          <w:noProof/>
          <w:lang w:eastAsia="sq-AL"/>
        </w:rPr>
        <mc:AlternateContent>
          <mc:Choice Requires="wps">
            <w:drawing>
              <wp:anchor distT="0" distB="0" distL="114300" distR="114300" simplePos="0" relativeHeight="251750400" behindDoc="0" locked="0" layoutInCell="1" allowOverlap="1" wp14:anchorId="40258075" wp14:editId="55518DE3">
                <wp:simplePos x="0" y="0"/>
                <wp:positionH relativeFrom="margin">
                  <wp:posOffset>240498</wp:posOffset>
                </wp:positionH>
                <wp:positionV relativeFrom="paragraph">
                  <wp:posOffset>127802</wp:posOffset>
                </wp:positionV>
                <wp:extent cx="3184358" cy="465221"/>
                <wp:effectExtent l="0" t="0" r="0" b="0"/>
                <wp:wrapNone/>
                <wp:docPr id="106" name="Flowchart: Alternate Process 106"/>
                <wp:cNvGraphicFramePr/>
                <a:graphic xmlns:a="http://schemas.openxmlformats.org/drawingml/2006/main">
                  <a:graphicData uri="http://schemas.microsoft.com/office/word/2010/wordprocessingShape">
                    <wps:wsp>
                      <wps:cNvSpPr/>
                      <wps:spPr>
                        <a:xfrm>
                          <a:off x="0" y="0"/>
                          <a:ext cx="3184358" cy="465221"/>
                        </a:xfrm>
                        <a:prstGeom prst="flowChartAlternate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B432D1" w14:textId="433D1DE8" w:rsidR="007F2EE9" w:rsidRPr="00675A0A" w:rsidRDefault="007F2EE9" w:rsidP="001958E9">
                            <w:pPr>
                              <w:jc w:val="center"/>
                              <w:rPr>
                                <w:b/>
                                <w:bCs/>
                                <w:color w:val="000000" w:themeColor="text1"/>
                              </w:rPr>
                            </w:pPr>
                            <w:r w:rsidRPr="00675A0A">
                              <w:rPr>
                                <w:b/>
                                <w:bCs/>
                                <w:color w:val="000000" w:themeColor="text1"/>
                              </w:rPr>
                              <w:t>Periodik (harku kohor 4-vjeçar)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58075" id="Flowchart: Alternate Process 106" o:spid="_x0000_s1079" type="#_x0000_t176" style="position:absolute;left:0;text-align:left;margin-left:18.95pt;margin-top:10.05pt;width:250.75pt;height:36.6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" filled="f" stroked="f" strokeweight="1pt">
                <v:textbox>
                  <w:txbxContent>
                    <w:p w14:paraId="56B432D1" w14:textId="433D1DE8" w:rsidR="007F2EE9" w:rsidRPr="00675A0A" w:rsidRDefault="007F2EE9" w:rsidP="001958E9">
                      <w:pPr>
                        <w:jc w:val="center"/>
                        <w:rPr>
                          <w:b/>
                          <w:bCs/>
                          <w:color w:val="000000" w:themeColor="text1"/>
                        </w:rPr>
                      </w:pPr>
                      <w:r w:rsidRPr="00675A0A">
                        <w:rPr>
                          <w:b/>
                          <w:bCs/>
                          <w:color w:val="000000" w:themeColor="text1"/>
                        </w:rPr>
                        <w:t>Periodik (harku kohor 4-vjeçar)</w:t>
                      </w:r>
                    </w:p>
                  </w:txbxContent>
                </v:textbox>
                <w10:wrap anchorx="margin"/>
              </v:shape>
            </w:pict>
          </mc:Fallback>
        </mc:AlternateContent>
      </w:r>
      <w:r w:rsidRPr="0097467C">
        <w:rPr>
          <w:rFonts w:cs="Times New Roman"/>
          <w:b/>
          <w:bCs/>
        </w:rPr>
        <w:t xml:space="preserve">Testimi </w:t>
      </w:r>
    </w:p>
    <w:p w14:paraId="7B04F42D" w14:textId="4169D15F" w:rsidR="00640DA3" w:rsidRPr="0097467C" w:rsidRDefault="00640DA3" w:rsidP="00D3325D">
      <w:pPr>
        <w:jc w:val="both"/>
        <w:rPr>
          <w:rFonts w:cs="Times New Roman"/>
        </w:rPr>
      </w:pPr>
      <w:r w:rsidRPr="0097467C">
        <w:rPr>
          <w:rFonts w:cs="Times New Roman"/>
        </w:rPr>
        <w:lastRenderedPageBreak/>
        <w:t xml:space="preserve">Testimi – sipas kalendarit të miratuar nga IQ </w:t>
      </w:r>
    </w:p>
    <w:p w14:paraId="72BCE08F" w14:textId="77777777" w:rsidR="00DE21F1" w:rsidRPr="0097467C" w:rsidRDefault="00DE21F1" w:rsidP="00D3325D">
      <w:pPr>
        <w:jc w:val="both"/>
        <w:rPr>
          <w:rFonts w:cs="Times New Roman"/>
        </w:rPr>
      </w:pPr>
    </w:p>
    <w:p w14:paraId="7ABE31CF" w14:textId="22C3BE1C" w:rsidR="00640DA3" w:rsidRPr="0097467C" w:rsidRDefault="00EF57A9" w:rsidP="00D3325D">
      <w:pPr>
        <w:jc w:val="both"/>
        <w:rPr>
          <w:rFonts w:cs="Times New Roman"/>
        </w:rPr>
      </w:pPr>
      <w:r w:rsidRPr="0097467C">
        <w:rPr>
          <w:rFonts w:cs="Times New Roman"/>
          <w:noProof/>
          <w:lang w:eastAsia="sq-AL"/>
        </w:rPr>
        <mc:AlternateContent>
          <mc:Choice Requires="wps">
            <w:drawing>
              <wp:anchor distT="0" distB="0" distL="114300" distR="114300" simplePos="0" relativeHeight="251751424" behindDoc="0" locked="0" layoutInCell="1" allowOverlap="1" wp14:anchorId="13532390" wp14:editId="34BD13DC">
                <wp:simplePos x="0" y="0"/>
                <wp:positionH relativeFrom="column">
                  <wp:posOffset>1872615</wp:posOffset>
                </wp:positionH>
                <wp:positionV relativeFrom="paragraph">
                  <wp:posOffset>109220</wp:posOffset>
                </wp:positionV>
                <wp:extent cx="665480" cy="192405"/>
                <wp:effectExtent l="0" t="0" r="77470" b="74295"/>
                <wp:wrapNone/>
                <wp:docPr id="107" name="Straight Arrow Connector 107"/>
                <wp:cNvGraphicFramePr/>
                <a:graphic xmlns:a="http://schemas.openxmlformats.org/drawingml/2006/main">
                  <a:graphicData uri="http://schemas.microsoft.com/office/word/2010/wordprocessingShape">
                    <wps:wsp>
                      <wps:cNvCnPr/>
                      <wps:spPr>
                        <a:xfrm>
                          <a:off x="0" y="0"/>
                          <a:ext cx="665480" cy="1924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807990F" id="Straight Arrow Connector 107" o:spid="_x0000_s1026" type="#_x0000_t32" style="position:absolute;margin-left:147.45pt;margin-top:8.6pt;width:52.4pt;height:15.1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" strokecolor="#4472c4 [3204]" strokeweight=".5pt">
                <v:stroke endarrow="block" joinstyle="miter"/>
              </v:shape>
            </w:pict>
          </mc:Fallback>
        </mc:AlternateContent>
      </w:r>
      <w:r w:rsidR="00640DA3" w:rsidRPr="0097467C">
        <w:rPr>
          <w:rFonts w:cs="Times New Roman"/>
        </w:rPr>
        <w:t xml:space="preserve"> </w:t>
      </w:r>
      <w:r w:rsidR="00170D23" w:rsidRPr="0097467C">
        <w:rPr>
          <w:rFonts w:cs="Times New Roman"/>
          <w:noProof/>
          <w:lang w:eastAsia="sq-AL"/>
        </w:rPr>
        <mc:AlternateContent>
          <mc:Choice Requires="wps">
            <w:drawing>
              <wp:anchor distT="0" distB="0" distL="114300" distR="114300" simplePos="0" relativeHeight="251754496" behindDoc="0" locked="0" layoutInCell="1" allowOverlap="1" wp14:anchorId="33E783DB" wp14:editId="54AFA2F5">
                <wp:simplePos x="0" y="0"/>
                <wp:positionH relativeFrom="margin">
                  <wp:posOffset>2486994</wp:posOffset>
                </wp:positionH>
                <wp:positionV relativeFrom="paragraph">
                  <wp:posOffset>116874</wp:posOffset>
                </wp:positionV>
                <wp:extent cx="3184358" cy="465221"/>
                <wp:effectExtent l="0" t="0" r="0" b="0"/>
                <wp:wrapNone/>
                <wp:docPr id="109" name="Flowchart: Alternate Process 109"/>
                <wp:cNvGraphicFramePr/>
                <a:graphic xmlns:a="http://schemas.openxmlformats.org/drawingml/2006/main">
                  <a:graphicData uri="http://schemas.microsoft.com/office/word/2010/wordprocessingShape">
                    <wps:wsp>
                      <wps:cNvSpPr/>
                      <wps:spPr>
                        <a:xfrm>
                          <a:off x="0" y="0"/>
                          <a:ext cx="3184358" cy="465221"/>
                        </a:xfrm>
                        <a:prstGeom prst="flowChartAlternate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2642C6" w14:textId="17D007B1" w:rsidR="007F2EE9" w:rsidRPr="00675A0A" w:rsidRDefault="007F2EE9" w:rsidP="00640DA3">
                            <w:pPr>
                              <w:jc w:val="center"/>
                              <w:rPr>
                                <w:color w:val="000000" w:themeColor="text1"/>
                              </w:rPr>
                            </w:pPr>
                            <w:r w:rsidRPr="00675A0A">
                              <w:rPr>
                                <w:color w:val="000000" w:themeColor="text1"/>
                              </w:rPr>
                              <w:t>Mos</w:t>
                            </w:r>
                            <w:r>
                              <w:rPr>
                                <w:color w:val="000000" w:themeColor="text1"/>
                              </w:rPr>
                              <w:t xml:space="preserve"> </w:t>
                            </w:r>
                            <w:r w:rsidRPr="00675A0A">
                              <w:rPr>
                                <w:color w:val="000000" w:themeColor="text1"/>
                              </w:rPr>
                              <w:t>konfirmim në fund të kohës së provës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783DB" id="Flowchart: Alternate Process 109" o:spid="_x0000_s1080" type="#_x0000_t176" style="position:absolute;left:0;text-align:left;margin-left:195.85pt;margin-top:9.2pt;width:250.75pt;height:36.6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" filled="f" stroked="f" strokeweight="1pt">
                <v:textbox>
                  <w:txbxContent>
                    <w:p w14:paraId="652642C6" w14:textId="17D007B1" w:rsidR="007F2EE9" w:rsidRPr="00675A0A" w:rsidRDefault="007F2EE9" w:rsidP="00640DA3">
                      <w:pPr>
                        <w:jc w:val="center"/>
                        <w:rPr>
                          <w:color w:val="000000" w:themeColor="text1"/>
                        </w:rPr>
                      </w:pPr>
                      <w:r w:rsidRPr="00675A0A">
                        <w:rPr>
                          <w:color w:val="000000" w:themeColor="text1"/>
                        </w:rPr>
                        <w:t>Mos</w:t>
                      </w:r>
                      <w:r>
                        <w:rPr>
                          <w:color w:val="000000" w:themeColor="text1"/>
                        </w:rPr>
                        <w:t xml:space="preserve"> </w:t>
                      </w:r>
                      <w:r w:rsidRPr="00675A0A">
                        <w:rPr>
                          <w:color w:val="000000" w:themeColor="text1"/>
                        </w:rPr>
                        <w:t>konfirmim në fund të kohës së provës</w:t>
                      </w:r>
                    </w:p>
                  </w:txbxContent>
                </v:textbox>
                <w10:wrap anchorx="margin"/>
              </v:shape>
            </w:pict>
          </mc:Fallback>
        </mc:AlternateContent>
      </w:r>
      <w:r w:rsidR="00640DA3" w:rsidRPr="0097467C">
        <w:rPr>
          <w:rFonts w:cs="Times New Roman"/>
        </w:rPr>
        <w:t>Mos</w:t>
      </w:r>
      <w:r w:rsidR="00BB7855">
        <w:rPr>
          <w:rFonts w:cs="Times New Roman"/>
        </w:rPr>
        <w:t xml:space="preserve"> </w:t>
      </w:r>
      <w:r w:rsidR="00640DA3" w:rsidRPr="0097467C">
        <w:rPr>
          <w:rFonts w:cs="Times New Roman"/>
        </w:rPr>
        <w:t>kalimi i testimit fillestar</w:t>
      </w:r>
    </w:p>
    <w:p w14:paraId="79222527" w14:textId="52C454CC" w:rsidR="00640DA3" w:rsidRPr="0097467C" w:rsidRDefault="00640DA3" w:rsidP="00D3325D">
      <w:pPr>
        <w:jc w:val="both"/>
        <w:rPr>
          <w:rFonts w:cs="Times New Roman"/>
        </w:rPr>
      </w:pPr>
      <w:r w:rsidRPr="0097467C">
        <w:rPr>
          <w:rFonts w:cs="Times New Roman"/>
          <w:noProof/>
          <w:lang w:eastAsia="sq-AL"/>
        </w:rPr>
        <mc:AlternateContent>
          <mc:Choice Requires="wps">
            <w:drawing>
              <wp:anchor distT="0" distB="0" distL="114300" distR="114300" simplePos="0" relativeHeight="251752448" behindDoc="0" locked="0" layoutInCell="1" allowOverlap="1" wp14:anchorId="56D5AC0E" wp14:editId="710B6825">
                <wp:simplePos x="0" y="0"/>
                <wp:positionH relativeFrom="column">
                  <wp:posOffset>1876926</wp:posOffset>
                </wp:positionH>
                <wp:positionV relativeFrom="paragraph">
                  <wp:posOffset>210954</wp:posOffset>
                </wp:positionV>
                <wp:extent cx="697832" cy="272715"/>
                <wp:effectExtent l="0" t="38100" r="64770" b="32385"/>
                <wp:wrapNone/>
                <wp:docPr id="108" name="Straight Arrow Connector 108"/>
                <wp:cNvGraphicFramePr/>
                <a:graphic xmlns:a="http://schemas.openxmlformats.org/drawingml/2006/main">
                  <a:graphicData uri="http://schemas.microsoft.com/office/word/2010/wordprocessingShape">
                    <wps:wsp>
                      <wps:cNvCnPr/>
                      <wps:spPr>
                        <a:xfrm flipV="1">
                          <a:off x="0" y="0"/>
                          <a:ext cx="697832" cy="272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EF2417D" id="Straight Arrow Connector 108" o:spid="_x0000_s1026" type="#_x0000_t32" style="position:absolute;margin-left:147.8pt;margin-top:16.6pt;width:54.95pt;height:21.45pt;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" strokecolor="#4472c4 [3204]" strokeweight=".5pt">
                <v:stroke endarrow="block" joinstyle="miter"/>
              </v:shape>
            </w:pict>
          </mc:Fallback>
        </mc:AlternateContent>
      </w:r>
    </w:p>
    <w:p w14:paraId="5FFB8832" w14:textId="77777777" w:rsidR="00640DA3" w:rsidRPr="0097467C" w:rsidRDefault="00640DA3" w:rsidP="00D3325D">
      <w:pPr>
        <w:spacing w:before="0"/>
        <w:jc w:val="both"/>
        <w:rPr>
          <w:rFonts w:cs="Times New Roman"/>
        </w:rPr>
      </w:pPr>
      <w:r w:rsidRPr="0097467C">
        <w:rPr>
          <w:rFonts w:cs="Times New Roman"/>
        </w:rPr>
        <w:t xml:space="preserve">Mospjesëmarrja në testim </w:t>
      </w:r>
    </w:p>
    <w:p w14:paraId="2A3A66A4" w14:textId="0B3C08C9" w:rsidR="00640DA3" w:rsidRPr="0097467C" w:rsidRDefault="00640DA3" w:rsidP="00D3325D">
      <w:pPr>
        <w:spacing w:before="0"/>
        <w:jc w:val="both"/>
        <w:rPr>
          <w:rFonts w:cs="Times New Roman"/>
        </w:rPr>
      </w:pPr>
      <w:r w:rsidRPr="0097467C">
        <w:rPr>
          <w:rFonts w:cs="Times New Roman"/>
        </w:rPr>
        <w:t>(pa shkaqe të arsyeshme)</w:t>
      </w:r>
    </w:p>
    <w:p w14:paraId="5111D0EC" w14:textId="1ECB3494" w:rsidR="003C31E6" w:rsidRPr="0097467C" w:rsidRDefault="003C31E6" w:rsidP="00D3325D">
      <w:pPr>
        <w:spacing w:before="0"/>
        <w:jc w:val="both"/>
        <w:rPr>
          <w:rFonts w:cs="Times New Roman"/>
        </w:rPr>
      </w:pPr>
    </w:p>
    <w:p w14:paraId="5BFCF7DF" w14:textId="08736F41" w:rsidR="00936CFB" w:rsidRPr="0097467C" w:rsidRDefault="00936CFB" w:rsidP="00D3325D">
      <w:pPr>
        <w:jc w:val="both"/>
        <w:rPr>
          <w:rFonts w:cs="Times New Roman"/>
        </w:rPr>
      </w:pPr>
    </w:p>
    <w:tbl>
      <w:tblPr>
        <w:tblStyle w:val="TableGrid"/>
        <w:tblW w:w="0" w:type="auto"/>
        <w:tblLook w:val="04A0" w:firstRow="1" w:lastRow="0" w:firstColumn="1" w:lastColumn="0" w:noHBand="0" w:noVBand="1"/>
      </w:tblPr>
      <w:tblGrid>
        <w:gridCol w:w="2100"/>
        <w:gridCol w:w="2100"/>
      </w:tblGrid>
      <w:tr w:rsidR="000475B5" w:rsidRPr="0097467C" w14:paraId="392542EC" w14:textId="77777777" w:rsidTr="003F39D4">
        <w:trPr>
          <w:trHeight w:val="188"/>
        </w:trPr>
        <w:tc>
          <w:tcPr>
            <w:tcW w:w="2100" w:type="dxa"/>
          </w:tcPr>
          <w:p w14:paraId="01DD2EC1" w14:textId="4C5177BD" w:rsidR="000475B5" w:rsidRPr="0097467C" w:rsidRDefault="000475B5" w:rsidP="00D3325D">
            <w:pPr>
              <w:jc w:val="both"/>
              <w:rPr>
                <w:rFonts w:cs="Times New Roman"/>
                <w:b/>
                <w:bCs/>
              </w:rPr>
            </w:pPr>
            <w:r w:rsidRPr="0097467C">
              <w:rPr>
                <w:rFonts w:cs="Times New Roman"/>
                <w:b/>
                <w:bCs/>
              </w:rPr>
              <w:t>Pikët</w:t>
            </w:r>
          </w:p>
        </w:tc>
        <w:tc>
          <w:tcPr>
            <w:tcW w:w="2100" w:type="dxa"/>
          </w:tcPr>
          <w:p w14:paraId="1D574CAD" w14:textId="71E9AE97" w:rsidR="000475B5" w:rsidRPr="0097467C" w:rsidRDefault="000475B5" w:rsidP="00D3325D">
            <w:pPr>
              <w:jc w:val="both"/>
              <w:rPr>
                <w:rFonts w:cs="Times New Roman"/>
              </w:rPr>
            </w:pPr>
            <w:r w:rsidRPr="0097467C">
              <w:rPr>
                <w:rFonts w:cs="Times New Roman"/>
                <w:b/>
                <w:bCs/>
              </w:rPr>
              <w:t>Vlerësimi</w:t>
            </w:r>
          </w:p>
        </w:tc>
      </w:tr>
      <w:tr w:rsidR="003F39D4" w:rsidRPr="0097467C" w14:paraId="3B85108A" w14:textId="77777777" w:rsidTr="003F39D4">
        <w:trPr>
          <w:trHeight w:val="188"/>
        </w:trPr>
        <w:tc>
          <w:tcPr>
            <w:tcW w:w="2100" w:type="dxa"/>
          </w:tcPr>
          <w:p w14:paraId="677680CF" w14:textId="430B0DAA" w:rsidR="003F39D4" w:rsidRPr="0097467C" w:rsidRDefault="003F39D4" w:rsidP="00D3325D">
            <w:pPr>
              <w:jc w:val="both"/>
              <w:rPr>
                <w:rFonts w:cs="Times New Roman"/>
              </w:rPr>
            </w:pPr>
            <w:r w:rsidRPr="0097467C">
              <w:rPr>
                <w:rFonts w:cs="Times New Roman"/>
              </w:rPr>
              <w:t>90 - 100</w:t>
            </w:r>
          </w:p>
        </w:tc>
        <w:tc>
          <w:tcPr>
            <w:tcW w:w="2100" w:type="dxa"/>
          </w:tcPr>
          <w:p w14:paraId="4838864D" w14:textId="6145B071" w:rsidR="003F39D4" w:rsidRPr="0097467C" w:rsidRDefault="003F39D4" w:rsidP="00D3325D">
            <w:pPr>
              <w:jc w:val="both"/>
              <w:rPr>
                <w:rFonts w:cs="Times New Roman"/>
              </w:rPr>
            </w:pPr>
            <w:r w:rsidRPr="0097467C">
              <w:rPr>
                <w:rFonts w:cs="Times New Roman"/>
              </w:rPr>
              <w:t>“Shumë mirë”</w:t>
            </w:r>
          </w:p>
        </w:tc>
      </w:tr>
      <w:tr w:rsidR="003F39D4" w:rsidRPr="0097467C" w14:paraId="2C0FC138" w14:textId="77777777" w:rsidTr="003F39D4">
        <w:trPr>
          <w:trHeight w:val="193"/>
        </w:trPr>
        <w:tc>
          <w:tcPr>
            <w:tcW w:w="2100" w:type="dxa"/>
          </w:tcPr>
          <w:p w14:paraId="7AD84C6E" w14:textId="2966630D" w:rsidR="003F39D4" w:rsidRPr="0097467C" w:rsidRDefault="003F39D4" w:rsidP="00D3325D">
            <w:pPr>
              <w:jc w:val="both"/>
              <w:rPr>
                <w:rFonts w:cs="Times New Roman"/>
              </w:rPr>
            </w:pPr>
            <w:r w:rsidRPr="0097467C">
              <w:rPr>
                <w:rFonts w:cs="Times New Roman"/>
              </w:rPr>
              <w:t>70 - 89</w:t>
            </w:r>
          </w:p>
        </w:tc>
        <w:tc>
          <w:tcPr>
            <w:tcW w:w="2100" w:type="dxa"/>
          </w:tcPr>
          <w:p w14:paraId="56F9110B" w14:textId="56FC1794" w:rsidR="003F39D4" w:rsidRPr="0097467C" w:rsidRDefault="003F39D4" w:rsidP="00D3325D">
            <w:pPr>
              <w:jc w:val="both"/>
              <w:rPr>
                <w:rFonts w:cs="Times New Roman"/>
              </w:rPr>
            </w:pPr>
            <w:r w:rsidRPr="0097467C">
              <w:rPr>
                <w:rFonts w:cs="Times New Roman"/>
              </w:rPr>
              <w:t>“Mirë”</w:t>
            </w:r>
          </w:p>
        </w:tc>
      </w:tr>
      <w:tr w:rsidR="003F39D4" w:rsidRPr="0097467C" w14:paraId="6EFA0301" w14:textId="77777777" w:rsidTr="003F39D4">
        <w:trPr>
          <w:trHeight w:val="188"/>
        </w:trPr>
        <w:tc>
          <w:tcPr>
            <w:tcW w:w="2100" w:type="dxa"/>
          </w:tcPr>
          <w:p w14:paraId="73743C3C" w14:textId="6858CA66" w:rsidR="003F39D4" w:rsidRPr="0097467C" w:rsidRDefault="003F39D4" w:rsidP="00D3325D">
            <w:pPr>
              <w:jc w:val="both"/>
              <w:rPr>
                <w:rFonts w:cs="Times New Roman"/>
              </w:rPr>
            </w:pPr>
            <w:r w:rsidRPr="0097467C">
              <w:rPr>
                <w:rFonts w:cs="Times New Roman"/>
              </w:rPr>
              <w:t>51 - 69</w:t>
            </w:r>
          </w:p>
        </w:tc>
        <w:tc>
          <w:tcPr>
            <w:tcW w:w="2100" w:type="dxa"/>
          </w:tcPr>
          <w:p w14:paraId="4D37C128" w14:textId="39DFEB23" w:rsidR="003F39D4" w:rsidRPr="0097467C" w:rsidRDefault="003F39D4" w:rsidP="00D3325D">
            <w:pPr>
              <w:jc w:val="both"/>
              <w:rPr>
                <w:rFonts w:cs="Times New Roman"/>
              </w:rPr>
            </w:pPr>
            <w:r w:rsidRPr="0097467C">
              <w:rPr>
                <w:rFonts w:cs="Times New Roman"/>
              </w:rPr>
              <w:t>“Kënaqshëm”</w:t>
            </w:r>
          </w:p>
        </w:tc>
      </w:tr>
      <w:tr w:rsidR="003F39D4" w:rsidRPr="0097467C" w14:paraId="524F435C" w14:textId="77777777" w:rsidTr="003F39D4">
        <w:trPr>
          <w:trHeight w:val="193"/>
        </w:trPr>
        <w:tc>
          <w:tcPr>
            <w:tcW w:w="2100" w:type="dxa"/>
          </w:tcPr>
          <w:p w14:paraId="085237A6" w14:textId="13BC5F98" w:rsidR="003F39D4" w:rsidRPr="0097467C" w:rsidRDefault="003F39D4" w:rsidP="00D3325D">
            <w:pPr>
              <w:jc w:val="both"/>
              <w:rPr>
                <w:rFonts w:cs="Times New Roman"/>
              </w:rPr>
            </w:pPr>
            <w:r w:rsidRPr="0097467C">
              <w:rPr>
                <w:rFonts w:cs="Times New Roman"/>
              </w:rPr>
              <w:t>0 - 50</w:t>
            </w:r>
          </w:p>
        </w:tc>
        <w:tc>
          <w:tcPr>
            <w:tcW w:w="2100" w:type="dxa"/>
          </w:tcPr>
          <w:p w14:paraId="552D9F90" w14:textId="44CBD9AD" w:rsidR="003F39D4" w:rsidRPr="0097467C" w:rsidRDefault="003F39D4" w:rsidP="00D3325D">
            <w:pPr>
              <w:jc w:val="both"/>
              <w:rPr>
                <w:rFonts w:cs="Times New Roman"/>
              </w:rPr>
            </w:pPr>
            <w:r w:rsidRPr="0097467C">
              <w:rPr>
                <w:rFonts w:cs="Times New Roman"/>
              </w:rPr>
              <w:t>“Jo kënaqshëm”</w:t>
            </w:r>
          </w:p>
        </w:tc>
      </w:tr>
    </w:tbl>
    <w:p w14:paraId="540942C9" w14:textId="4F7FBE3E" w:rsidR="003F39D4" w:rsidRPr="0097467C" w:rsidRDefault="002C6834" w:rsidP="00D3325D">
      <w:pPr>
        <w:jc w:val="both"/>
        <w:rPr>
          <w:rFonts w:cs="Times New Roman"/>
        </w:rPr>
      </w:pPr>
      <w:r w:rsidRPr="0097467C">
        <w:rPr>
          <w:rFonts w:cs="Times New Roman"/>
          <w:noProof/>
          <w:lang w:eastAsia="sq-AL"/>
        </w:rPr>
        <mc:AlternateContent>
          <mc:Choice Requires="wps">
            <w:drawing>
              <wp:anchor distT="0" distB="0" distL="114300" distR="114300" simplePos="0" relativeHeight="251755520" behindDoc="0" locked="0" layoutInCell="1" allowOverlap="1" wp14:anchorId="3F78F618" wp14:editId="5DA736CB">
                <wp:simplePos x="0" y="0"/>
                <wp:positionH relativeFrom="column">
                  <wp:posOffset>2894270</wp:posOffset>
                </wp:positionH>
                <wp:positionV relativeFrom="paragraph">
                  <wp:posOffset>-1794139</wp:posOffset>
                </wp:positionV>
                <wp:extent cx="3336323" cy="2823411"/>
                <wp:effectExtent l="0" t="0" r="16510" b="15240"/>
                <wp:wrapNone/>
                <wp:docPr id="110" name="Double Bracket 110"/>
                <wp:cNvGraphicFramePr/>
                <a:graphic xmlns:a="http://schemas.openxmlformats.org/drawingml/2006/main">
                  <a:graphicData uri="http://schemas.microsoft.com/office/word/2010/wordprocessingShape">
                    <wps:wsp>
                      <wps:cNvSpPr/>
                      <wps:spPr>
                        <a:xfrm>
                          <a:off x="0" y="0"/>
                          <a:ext cx="3336323" cy="2823411"/>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61AD34C1" w14:textId="2320BB87" w:rsidR="007F2EE9" w:rsidRPr="005E48A0" w:rsidRDefault="007F2EE9" w:rsidP="00DD5093">
                            <w:pPr>
                              <w:spacing w:before="0"/>
                              <w:jc w:val="center"/>
                            </w:pPr>
                            <w:r w:rsidRPr="005E48A0">
                              <w:t xml:space="preserve">Inspektori i vlerësuar </w:t>
                            </w:r>
                            <w:r w:rsidRPr="005E48A0">
                              <w:rPr>
                                <w:b/>
                                <w:bCs/>
                                <w:i/>
                                <w:iCs/>
                              </w:rPr>
                              <w:t>“shumë mirë”</w:t>
                            </w:r>
                            <w:r w:rsidRPr="005E48A0">
                              <w:t xml:space="preserve"> – konsiderohet i përshtatshëm për pozicionin e punës dhe rekomandohet për ngritje në detyrë nëse konkurron. </w:t>
                            </w:r>
                          </w:p>
                          <w:p w14:paraId="77BD04DE" w14:textId="2970A66C" w:rsidR="007F2EE9" w:rsidRPr="005E48A0" w:rsidRDefault="007F2EE9" w:rsidP="00DD5093">
                            <w:pPr>
                              <w:spacing w:before="0"/>
                              <w:jc w:val="center"/>
                            </w:pPr>
                            <w:r w:rsidRPr="005E48A0">
                              <w:t xml:space="preserve">Inspektori i vlerësuar </w:t>
                            </w:r>
                            <w:r w:rsidRPr="005E48A0">
                              <w:rPr>
                                <w:b/>
                                <w:bCs/>
                                <w:i/>
                                <w:iCs/>
                              </w:rPr>
                              <w:t>“mirë”</w:t>
                            </w:r>
                            <w:r w:rsidRPr="005E48A0">
                              <w:t xml:space="preserve"> – konsiderohet i përshtatshëm për pozicionin e punës.</w:t>
                            </w:r>
                          </w:p>
                          <w:p w14:paraId="13028280" w14:textId="625526C3" w:rsidR="007F2EE9" w:rsidRPr="005E48A0" w:rsidRDefault="007F2EE9" w:rsidP="00DD5093">
                            <w:pPr>
                              <w:spacing w:before="0"/>
                              <w:jc w:val="center"/>
                            </w:pPr>
                            <w:r w:rsidRPr="005E48A0">
                              <w:t xml:space="preserve"> Inspektori i vlerësuar </w:t>
                            </w:r>
                            <w:r w:rsidRPr="005E48A0">
                              <w:rPr>
                                <w:b/>
                                <w:bCs/>
                                <w:i/>
                                <w:iCs/>
                              </w:rPr>
                              <w:t>“kënaqshëm”</w:t>
                            </w:r>
                            <w:r w:rsidRPr="005E48A0">
                              <w:t xml:space="preserve"> – konsiderohet i përshtatshëm për pozicionin e punës, me kushtin që të ndjekë trajnime të vazhdueshme. </w:t>
                            </w:r>
                          </w:p>
                          <w:p w14:paraId="3A47EDAA" w14:textId="54CE8CF5" w:rsidR="007F2EE9" w:rsidRPr="005E48A0" w:rsidRDefault="007F2EE9" w:rsidP="00DD5093">
                            <w:pPr>
                              <w:spacing w:before="0"/>
                              <w:jc w:val="center"/>
                            </w:pPr>
                            <w:r w:rsidRPr="005E48A0">
                              <w:t xml:space="preserve">Inspektori i vlerësuar </w:t>
                            </w:r>
                            <w:r w:rsidRPr="005E48A0">
                              <w:rPr>
                                <w:b/>
                                <w:bCs/>
                                <w:i/>
                                <w:iCs/>
                              </w:rPr>
                              <w:t>“jo kënaqshëm”</w:t>
                            </w:r>
                            <w:r w:rsidRPr="005E48A0">
                              <w:t xml:space="preserve"> – konsiderohet jo i përshtatshëm për pozicionin e punës.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8F618" id="Double Bracket 110" o:spid="_x0000_s1081" type="#_x0000_t185" style="position:absolute;left:0;text-align:left;margin-left:227.9pt;margin-top:-141.25pt;width:262.7pt;height:222.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" strokecolor="#4472c4 [3204]" strokeweight=".5pt">
                <v:stroke joinstyle="miter"/>
                <v:textbox>
                  <w:txbxContent>
                    <w:p w14:paraId="61AD34C1" w14:textId="2320BB87" w:rsidR="007F2EE9" w:rsidRPr="005E48A0" w:rsidRDefault="007F2EE9" w:rsidP="00DD5093">
                      <w:pPr>
                        <w:spacing w:before="0"/>
                        <w:jc w:val="center"/>
                      </w:pPr>
                      <w:r w:rsidRPr="005E48A0">
                        <w:t xml:space="preserve">Inspektori i vlerësuar </w:t>
                      </w:r>
                      <w:r w:rsidRPr="005E48A0">
                        <w:rPr>
                          <w:b/>
                          <w:bCs/>
                          <w:i/>
                          <w:iCs/>
                        </w:rPr>
                        <w:t>“shumë mirë”</w:t>
                      </w:r>
                      <w:r w:rsidRPr="005E48A0">
                        <w:t xml:space="preserve"> – konsiderohet i përshtatshëm për pozicionin e punës dhe rekomandohet për ngritje në detyrë nëse konkurron. </w:t>
                      </w:r>
                    </w:p>
                    <w:p w14:paraId="77BD04DE" w14:textId="2970A66C" w:rsidR="007F2EE9" w:rsidRPr="005E48A0" w:rsidRDefault="007F2EE9" w:rsidP="00DD5093">
                      <w:pPr>
                        <w:spacing w:before="0"/>
                        <w:jc w:val="center"/>
                      </w:pPr>
                      <w:r w:rsidRPr="005E48A0">
                        <w:t xml:space="preserve">Inspektori i vlerësuar </w:t>
                      </w:r>
                      <w:r w:rsidRPr="005E48A0">
                        <w:rPr>
                          <w:b/>
                          <w:bCs/>
                          <w:i/>
                          <w:iCs/>
                        </w:rPr>
                        <w:t>“mirë”</w:t>
                      </w:r>
                      <w:r w:rsidRPr="005E48A0">
                        <w:t xml:space="preserve"> – konsiderohet i përshtatshëm për pozicionin e punës.</w:t>
                      </w:r>
                    </w:p>
                    <w:p w14:paraId="13028280" w14:textId="625526C3" w:rsidR="007F2EE9" w:rsidRPr="005E48A0" w:rsidRDefault="007F2EE9" w:rsidP="00DD5093">
                      <w:pPr>
                        <w:spacing w:before="0"/>
                        <w:jc w:val="center"/>
                      </w:pPr>
                      <w:r w:rsidRPr="005E48A0">
                        <w:t xml:space="preserve"> Inspektori i vlerësuar </w:t>
                      </w:r>
                      <w:r w:rsidRPr="005E48A0">
                        <w:rPr>
                          <w:b/>
                          <w:bCs/>
                          <w:i/>
                          <w:iCs/>
                        </w:rPr>
                        <w:t>“kënaqshëm”</w:t>
                      </w:r>
                      <w:r w:rsidRPr="005E48A0">
                        <w:t xml:space="preserve"> – konsiderohet i përshtatshëm për pozicionin e punës, me kushtin që të ndjekë trajnime të vazhdueshme. </w:t>
                      </w:r>
                    </w:p>
                    <w:p w14:paraId="3A47EDAA" w14:textId="54CE8CF5" w:rsidR="007F2EE9" w:rsidRPr="005E48A0" w:rsidRDefault="007F2EE9" w:rsidP="00DD5093">
                      <w:pPr>
                        <w:spacing w:before="0"/>
                        <w:jc w:val="center"/>
                      </w:pPr>
                      <w:r w:rsidRPr="005E48A0">
                        <w:t xml:space="preserve">Inspektori i vlerësuar </w:t>
                      </w:r>
                      <w:r w:rsidRPr="005E48A0">
                        <w:rPr>
                          <w:b/>
                          <w:bCs/>
                          <w:i/>
                          <w:iCs/>
                        </w:rPr>
                        <w:t>“jo kënaqshëm”</w:t>
                      </w:r>
                      <w:r w:rsidRPr="005E48A0">
                        <w:t xml:space="preserve"> – konsiderohet jo i përshtatshëm për pozicionin e punës.</w:t>
                      </w:r>
                    </w:p>
                  </w:txbxContent>
                </v:textbox>
              </v:shape>
            </w:pict>
          </mc:Fallback>
        </mc:AlternateContent>
      </w:r>
    </w:p>
    <w:p w14:paraId="64E5BE57" w14:textId="5CC3FCC6" w:rsidR="00640DA3" w:rsidRPr="0097467C" w:rsidRDefault="00640DA3" w:rsidP="00D3325D">
      <w:pPr>
        <w:jc w:val="both"/>
        <w:rPr>
          <w:rFonts w:cs="Times New Roman"/>
        </w:rPr>
      </w:pPr>
    </w:p>
    <w:p w14:paraId="65C52AB8" w14:textId="5804B92C" w:rsidR="00640DA3" w:rsidRPr="0097467C" w:rsidRDefault="00640DA3" w:rsidP="00D3325D">
      <w:pPr>
        <w:jc w:val="both"/>
        <w:rPr>
          <w:rFonts w:cs="Times New Roman"/>
        </w:rPr>
      </w:pPr>
    </w:p>
    <w:p w14:paraId="7479AEBA" w14:textId="36951789" w:rsidR="00A34177" w:rsidRPr="0097467C" w:rsidRDefault="00A34177" w:rsidP="00D3325D">
      <w:pPr>
        <w:jc w:val="both"/>
        <w:rPr>
          <w:rFonts w:cs="Times New Roman"/>
          <w:b/>
          <w:bCs/>
          <w:i/>
          <w:iCs/>
        </w:rPr>
      </w:pPr>
      <w:r w:rsidRPr="0097467C">
        <w:rPr>
          <w:rFonts w:cs="Times New Roman"/>
          <w:b/>
          <w:bCs/>
          <w:i/>
          <w:iCs/>
        </w:rPr>
        <w:t>Testimi periodik cilësohet i kryer me sukses, nëse inspektori është vlerësuar në testim së paku me vlerësimin “kënaqshëm”.</w:t>
      </w:r>
    </w:p>
    <w:p w14:paraId="6C31A1C4" w14:textId="7B311E16" w:rsidR="00A34177" w:rsidRPr="0097467C" w:rsidRDefault="00A34177" w:rsidP="00D3325D">
      <w:pPr>
        <w:jc w:val="both"/>
        <w:rPr>
          <w:rFonts w:cs="Times New Roman"/>
          <w:b/>
          <w:bCs/>
          <w:i/>
          <w:iCs/>
        </w:rPr>
      </w:pPr>
      <w:r w:rsidRPr="0097467C">
        <w:rPr>
          <w:rFonts w:cs="Times New Roman"/>
          <w:b/>
          <w:bCs/>
          <w:i/>
          <w:iCs/>
        </w:rPr>
        <w:t xml:space="preserve">Inspektori i vlerësuar “jo kënaqshëm” i nënshtrohet një trajnimi të detyrueshëm dhe në fund kryen testimin. </w:t>
      </w:r>
    </w:p>
    <w:p w14:paraId="4717C2EE" w14:textId="77777777" w:rsidR="00A34177" w:rsidRPr="0097467C" w:rsidRDefault="00A34177" w:rsidP="00D3325D">
      <w:pPr>
        <w:jc w:val="both"/>
        <w:rPr>
          <w:rFonts w:cs="Times New Roman"/>
        </w:rPr>
      </w:pPr>
      <w:r w:rsidRPr="0097467C">
        <w:rPr>
          <w:rFonts w:cs="Times New Roman"/>
        </w:rPr>
        <w:t xml:space="preserve"> </w:t>
      </w:r>
    </w:p>
    <w:p w14:paraId="39B97D04" w14:textId="77777777" w:rsidR="00A34177" w:rsidRPr="0097467C" w:rsidRDefault="00A34177" w:rsidP="00D3325D">
      <w:pPr>
        <w:pStyle w:val="Heading2"/>
        <w:jc w:val="both"/>
      </w:pPr>
      <w:bookmarkStart w:id="62" w:name="_Toc52519932"/>
      <w:r w:rsidRPr="0097467C">
        <w:t>Ankimi</w:t>
      </w:r>
      <w:bookmarkEnd w:id="62"/>
      <w:r w:rsidRPr="0097467C">
        <w:t xml:space="preserve"> </w:t>
      </w:r>
    </w:p>
    <w:p w14:paraId="32B63968" w14:textId="6BBDD8F5" w:rsidR="00640DA3" w:rsidRPr="0097467C" w:rsidRDefault="00A34177" w:rsidP="00D3325D">
      <w:pPr>
        <w:jc w:val="both"/>
        <w:rPr>
          <w:rFonts w:cs="Times New Roman"/>
        </w:rPr>
      </w:pPr>
      <w:r w:rsidRPr="0097467C">
        <w:rPr>
          <w:rFonts w:cs="Times New Roman"/>
        </w:rPr>
        <w:t xml:space="preserve">Inspektori mund të ankimojë vlerësimin e dhënë, nëse ka kontestime, pranë Inspektoratit Qendror, brenda 5 ditëve nga shpallja e rezultateve. Ankesa shqyrtohet brenda 30 ditëve kalendarike nga një komision ad hoc që ngrihet me urdhër të Inspektorit të Përgjithshëm. Rezultati i </w:t>
      </w:r>
      <w:r w:rsidR="00C633F1" w:rsidRPr="0097467C">
        <w:rPr>
          <w:rFonts w:cs="Times New Roman"/>
        </w:rPr>
        <w:t>komisionit</w:t>
      </w:r>
      <w:r w:rsidRPr="0097467C">
        <w:rPr>
          <w:rFonts w:cs="Times New Roman"/>
        </w:rPr>
        <w:t xml:space="preserve"> ad hoc është vendim përfundimtar dhe mund të ankimohet në Gjykatën Administrative, brenda 45 ditëve nga marrja dijeni.</w:t>
      </w:r>
    </w:p>
    <w:p w14:paraId="5FAACAC4" w14:textId="3631A90E" w:rsidR="00A34177" w:rsidRPr="0097467C" w:rsidRDefault="00A34177" w:rsidP="00D3325D">
      <w:pPr>
        <w:jc w:val="both"/>
        <w:rPr>
          <w:rFonts w:cs="Times New Roman"/>
        </w:rPr>
      </w:pPr>
    </w:p>
    <w:p w14:paraId="2A2F4E7C" w14:textId="73E2C110" w:rsidR="00A34177" w:rsidRPr="0097467C" w:rsidRDefault="00A34177" w:rsidP="00D3325D">
      <w:pPr>
        <w:jc w:val="both"/>
        <w:rPr>
          <w:rFonts w:cs="Times New Roman"/>
        </w:rPr>
      </w:pPr>
    </w:p>
    <w:p w14:paraId="51B2299D" w14:textId="77777777" w:rsidR="00F2122B" w:rsidRPr="0097467C" w:rsidRDefault="00F2122B" w:rsidP="00F2122B">
      <w:pPr>
        <w:pStyle w:val="Heading1"/>
        <w:jc w:val="both"/>
      </w:pPr>
      <w:bookmarkStart w:id="63" w:name="_Hlk37452863"/>
      <w:bookmarkStart w:id="64" w:name="_Toc36977604"/>
      <w:bookmarkStart w:id="65" w:name="_Toc52519933"/>
      <w:bookmarkEnd w:id="63"/>
      <w:r w:rsidRPr="0097467C">
        <w:lastRenderedPageBreak/>
        <w:t xml:space="preserve">Moduli </w:t>
      </w:r>
      <w:bookmarkEnd w:id="64"/>
      <w:r w:rsidRPr="0097467C">
        <w:t>8</w:t>
      </w:r>
      <w:bookmarkEnd w:id="65"/>
    </w:p>
    <w:p w14:paraId="3AF358FB" w14:textId="77777777" w:rsidR="00F2122B" w:rsidRPr="0097467C" w:rsidRDefault="00F2122B" w:rsidP="00F2122B">
      <w:pPr>
        <w:jc w:val="both"/>
      </w:pPr>
    </w:p>
    <w:p w14:paraId="24A97312" w14:textId="77777777" w:rsidR="00F2122B" w:rsidRPr="0097467C" w:rsidRDefault="00F2122B" w:rsidP="005F4735">
      <w:pPr>
        <w:pStyle w:val="Subtitle"/>
        <w:numPr>
          <w:ilvl w:val="0"/>
          <w:numId w:val="101"/>
        </w:numPr>
        <w:spacing w:line="259" w:lineRule="auto"/>
        <w:ind w:left="360"/>
        <w:jc w:val="both"/>
      </w:pPr>
      <w:r w:rsidRPr="0097467C">
        <w:t>Ligji, nr. 10433, datë 16.06.2011 “Për inspektimin në Republikën e Shqipërisë”;</w:t>
      </w:r>
    </w:p>
    <w:p w14:paraId="13B043DF" w14:textId="77777777" w:rsidR="00F2122B" w:rsidRPr="0097467C" w:rsidRDefault="00F2122B" w:rsidP="005F4735">
      <w:pPr>
        <w:pStyle w:val="Subtitle"/>
        <w:numPr>
          <w:ilvl w:val="0"/>
          <w:numId w:val="101"/>
        </w:numPr>
        <w:spacing w:line="259" w:lineRule="auto"/>
        <w:ind w:left="360"/>
        <w:jc w:val="both"/>
      </w:pPr>
      <w:r w:rsidRPr="0097467C">
        <w:t>Vendim i Këshillit të Ministrave nr. 696, datë 16.08.2013, “Për përcaktimin e procedurave të ushtrimit të kompetencave të Inspektoratit Qendror”;</w:t>
      </w:r>
    </w:p>
    <w:p w14:paraId="6C287CAE" w14:textId="77777777" w:rsidR="00F2122B" w:rsidRPr="0097467C" w:rsidRDefault="00F2122B" w:rsidP="005F4735">
      <w:pPr>
        <w:pStyle w:val="Subtitle"/>
        <w:numPr>
          <w:ilvl w:val="0"/>
          <w:numId w:val="101"/>
        </w:numPr>
        <w:spacing w:line="259" w:lineRule="auto"/>
        <w:ind w:left="360"/>
        <w:jc w:val="both"/>
      </w:pPr>
      <w:r w:rsidRPr="0097467C">
        <w:t>Urdhër nr. 13, datë 23.04.2015 “Për miratimin e manualit të përgjithshëm të inspektimit në Republikën e Shqipërisë”</w:t>
      </w:r>
    </w:p>
    <w:p w14:paraId="684401AA" w14:textId="77777777" w:rsidR="00F2122B" w:rsidRPr="0097467C" w:rsidRDefault="00F2122B" w:rsidP="005F4735">
      <w:pPr>
        <w:pStyle w:val="Subtitle"/>
        <w:numPr>
          <w:ilvl w:val="0"/>
          <w:numId w:val="101"/>
        </w:numPr>
        <w:spacing w:line="259" w:lineRule="auto"/>
        <w:ind w:left="360"/>
        <w:jc w:val="both"/>
      </w:pPr>
      <w:r w:rsidRPr="0097467C">
        <w:t>Urdhër nr. 15, datë 07.05.2015 “Për përcaktimin e procedurave dhe mënyrave, për përdorimin e portalit unik të inspektimit “e-Inspektimi”.</w:t>
      </w:r>
    </w:p>
    <w:p w14:paraId="1400CAAD" w14:textId="77777777" w:rsidR="00F2122B" w:rsidRPr="0097467C" w:rsidRDefault="00F2122B" w:rsidP="005F4735">
      <w:pPr>
        <w:pStyle w:val="Subtitle"/>
        <w:numPr>
          <w:ilvl w:val="0"/>
          <w:numId w:val="101"/>
        </w:numPr>
        <w:spacing w:line="259" w:lineRule="auto"/>
        <w:ind w:left="360"/>
        <w:jc w:val="both"/>
      </w:pPr>
      <w:r w:rsidRPr="0097467C">
        <w:t>Sipas Urdhrit nr. 6, datë 19.02.2015 “Për miratimin e rregullave të përgjithshme bazë mbi metodologjinë e vlerësimit të riskut”.</w:t>
      </w:r>
    </w:p>
    <w:p w14:paraId="7D6C023F" w14:textId="77777777" w:rsidR="00F2122B" w:rsidRPr="0097467C" w:rsidRDefault="00F2122B" w:rsidP="00F2122B">
      <w:pPr>
        <w:jc w:val="both"/>
      </w:pPr>
    </w:p>
    <w:p w14:paraId="339F1BF4" w14:textId="77777777" w:rsidR="00F2122B" w:rsidRPr="0097467C" w:rsidRDefault="00F2122B" w:rsidP="00F2122B">
      <w:pPr>
        <w:spacing w:before="0"/>
        <w:jc w:val="both"/>
        <w:rPr>
          <w:rFonts w:cs="Times New Roman"/>
        </w:rPr>
      </w:pPr>
      <w:r w:rsidRPr="0097467C">
        <w:rPr>
          <w:rFonts w:cs="Times New Roman"/>
          <w:noProof/>
          <w:lang w:eastAsia="sq-AL"/>
        </w:rPr>
        <mc:AlternateContent>
          <mc:Choice Requires="wps">
            <w:drawing>
              <wp:anchor distT="0" distB="0" distL="114300" distR="114300" simplePos="0" relativeHeight="252043264" behindDoc="0" locked="0" layoutInCell="1" allowOverlap="1" wp14:anchorId="27BB2FA1" wp14:editId="72EE048D">
                <wp:simplePos x="0" y="0"/>
                <wp:positionH relativeFrom="margin">
                  <wp:posOffset>2333191</wp:posOffset>
                </wp:positionH>
                <wp:positionV relativeFrom="paragraph">
                  <wp:posOffset>29077</wp:posOffset>
                </wp:positionV>
                <wp:extent cx="2398295" cy="529389"/>
                <wp:effectExtent l="0" t="0" r="0" b="0"/>
                <wp:wrapNone/>
                <wp:docPr id="90" name="Flowchart: Alternate Process 90"/>
                <wp:cNvGraphicFramePr/>
                <a:graphic xmlns:a="http://schemas.openxmlformats.org/drawingml/2006/main">
                  <a:graphicData uri="http://schemas.microsoft.com/office/word/2010/wordprocessingShape">
                    <wps:wsp>
                      <wps:cNvSpPr/>
                      <wps:spPr>
                        <a:xfrm>
                          <a:off x="0" y="0"/>
                          <a:ext cx="2398295" cy="529389"/>
                        </a:xfrm>
                        <a:prstGeom prst="flowChartAlternate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AB4ECE" w14:textId="77777777" w:rsidR="007F2EE9" w:rsidRPr="00F17BB7" w:rsidRDefault="007F2EE9" w:rsidP="00F2122B">
                            <w:pPr>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B2FA1" id="Flowchart: Alternate Process 90" o:spid="_x0000_s1082" type="#_x0000_t176" style="position:absolute;left:0;text-align:left;margin-left:183.7pt;margin-top:2.3pt;width:188.85pt;height:41.7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" filled="f" stroked="f" strokeweight="1pt">
                <v:textbox>
                  <w:txbxContent>
                    <w:p w14:paraId="54AB4ECE" w14:textId="77777777" w:rsidR="007F2EE9" w:rsidRPr="00F17BB7" w:rsidRDefault="007F2EE9" w:rsidP="00F2122B">
                      <w:pPr>
                        <w:jc w:val="center"/>
                        <w:rPr>
                          <w:b/>
                          <w:bCs/>
                          <w:color w:val="000000" w:themeColor="text1"/>
                        </w:rPr>
                      </w:pPr>
                    </w:p>
                  </w:txbxContent>
                </v:textbox>
                <w10:wrap anchorx="margin"/>
              </v:shape>
            </w:pict>
          </mc:Fallback>
        </mc:AlternateContent>
      </w:r>
    </w:p>
    <w:tbl>
      <w:tblPr>
        <w:tblpPr w:leftFromText="180" w:rightFromText="180" w:vertAnchor="text" w:horzAnchor="margin" w:tblpXSpec="right" w:tblpY="606"/>
        <w:tblW w:w="0" w:type="auto"/>
        <w:tblLook w:val="0000" w:firstRow="0" w:lastRow="0" w:firstColumn="0" w:lastColumn="0" w:noHBand="0" w:noVBand="0"/>
      </w:tblPr>
      <w:tblGrid>
        <w:gridCol w:w="4542"/>
      </w:tblGrid>
      <w:tr w:rsidR="00F2122B" w:rsidRPr="0097467C" w14:paraId="7639AEE3" w14:textId="77777777" w:rsidTr="00533D95">
        <w:trPr>
          <w:trHeight w:val="4955"/>
        </w:trPr>
        <w:tc>
          <w:tcPr>
            <w:tcW w:w="4542" w:type="dxa"/>
          </w:tcPr>
          <w:p w14:paraId="7A003D39" w14:textId="77777777" w:rsidR="00F2122B" w:rsidRPr="0097467C" w:rsidRDefault="00F2122B" w:rsidP="00533D95">
            <w:pPr>
              <w:pStyle w:val="ListParagraph"/>
              <w:spacing w:before="0"/>
              <w:ind w:left="897"/>
              <w:jc w:val="both"/>
              <w:rPr>
                <w:rFonts w:cs="Times New Roman"/>
              </w:rPr>
            </w:pPr>
          </w:p>
        </w:tc>
      </w:tr>
    </w:tbl>
    <w:bookmarkStart w:id="66" w:name="_Toc36977605"/>
    <w:bookmarkStart w:id="67" w:name="_Toc52519934"/>
    <w:p w14:paraId="1DF72BFC" w14:textId="77777777" w:rsidR="00F2122B" w:rsidRPr="0097467C" w:rsidRDefault="00F2122B" w:rsidP="00F2122B">
      <w:pPr>
        <w:pStyle w:val="Heading2"/>
        <w:jc w:val="both"/>
      </w:pPr>
      <w:r w:rsidRPr="0097467C">
        <w:rPr>
          <w:rFonts w:cs="Times New Roman"/>
          <w:noProof/>
          <w:lang w:eastAsia="sq-AL"/>
        </w:rPr>
        <mc:AlternateContent>
          <mc:Choice Requires="wps">
            <w:drawing>
              <wp:anchor distT="0" distB="0" distL="114300" distR="114300" simplePos="0" relativeHeight="252045312" behindDoc="0" locked="0" layoutInCell="1" allowOverlap="1" wp14:anchorId="68EA85B6" wp14:editId="30318A43">
                <wp:simplePos x="0" y="0"/>
                <wp:positionH relativeFrom="column">
                  <wp:posOffset>3238500</wp:posOffset>
                </wp:positionH>
                <wp:positionV relativeFrom="paragraph">
                  <wp:posOffset>145415</wp:posOffset>
                </wp:positionV>
                <wp:extent cx="2752725" cy="2962275"/>
                <wp:effectExtent l="57150" t="57150" r="371475" b="371475"/>
                <wp:wrapNone/>
                <wp:docPr id="91" name="Rectangle 91"/>
                <wp:cNvGraphicFramePr/>
                <a:graphic xmlns:a="http://schemas.openxmlformats.org/drawingml/2006/main">
                  <a:graphicData uri="http://schemas.microsoft.com/office/word/2010/wordprocessingShape">
                    <wps:wsp>
                      <wps:cNvSpPr/>
                      <wps:spPr>
                        <a:xfrm>
                          <a:off x="0" y="0"/>
                          <a:ext cx="2752725" cy="296227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1ED5F8D9" w14:textId="77777777" w:rsidR="007F2EE9" w:rsidRPr="00556085" w:rsidRDefault="007F2EE9" w:rsidP="00F2122B">
                            <w:pPr>
                              <w:pStyle w:val="Heading5"/>
                            </w:pPr>
                            <w:r w:rsidRPr="00556085">
                              <w:t xml:space="preserve">Rezultatet e synuara </w:t>
                            </w:r>
                          </w:p>
                          <w:p w14:paraId="11B85050" w14:textId="77777777" w:rsidR="007F2EE9" w:rsidRPr="00F8128B" w:rsidRDefault="007F2EE9" w:rsidP="005F4735">
                            <w:pPr>
                              <w:pStyle w:val="ListParagraph"/>
                              <w:numPr>
                                <w:ilvl w:val="0"/>
                                <w:numId w:val="100"/>
                              </w:numPr>
                              <w:spacing w:line="259" w:lineRule="auto"/>
                              <w:rPr>
                                <w:rFonts w:cs="Times New Roman"/>
                              </w:rPr>
                            </w:pPr>
                            <w:r w:rsidRPr="00F8128B">
                              <w:rPr>
                                <w:rFonts w:cs="Times New Roman"/>
                              </w:rPr>
                              <w:t>Inspektime të realizuara në bazë të metodologjisë së vlerësimit të riskut.</w:t>
                            </w:r>
                          </w:p>
                          <w:p w14:paraId="66EDB85E" w14:textId="77777777" w:rsidR="007F2EE9" w:rsidRPr="00F8128B" w:rsidRDefault="007F2EE9" w:rsidP="005F4735">
                            <w:pPr>
                              <w:pStyle w:val="ListParagraph"/>
                              <w:numPr>
                                <w:ilvl w:val="0"/>
                                <w:numId w:val="100"/>
                              </w:numPr>
                              <w:spacing w:line="259" w:lineRule="auto"/>
                              <w:rPr>
                                <w:rFonts w:cs="Times New Roman"/>
                              </w:rPr>
                            </w:pPr>
                            <w:r w:rsidRPr="00F8128B">
                              <w:rPr>
                                <w:rFonts w:cs="Times New Roman"/>
                              </w:rPr>
                              <w:t xml:space="preserve">e rregullt administrativo ligjore.  </w:t>
                            </w:r>
                          </w:p>
                          <w:p w14:paraId="48C6EDE7" w14:textId="77777777" w:rsidR="007F2EE9" w:rsidRPr="00F8128B" w:rsidRDefault="007F2EE9" w:rsidP="005F4735">
                            <w:pPr>
                              <w:pStyle w:val="ListParagraph"/>
                              <w:numPr>
                                <w:ilvl w:val="0"/>
                                <w:numId w:val="100"/>
                              </w:numPr>
                              <w:spacing w:line="259" w:lineRule="auto"/>
                              <w:rPr>
                                <w:rFonts w:cs="Times New Roman"/>
                              </w:rPr>
                            </w:pPr>
                            <w:r w:rsidRPr="00F8128B">
                              <w:rPr>
                                <w:rFonts w:cs="Times New Roman"/>
                              </w:rPr>
                              <w:t xml:space="preserve">Procedurë inspektimi e dokumentuar me dokumentacion justifikues, foto, video. </w:t>
                            </w:r>
                          </w:p>
                          <w:p w14:paraId="12A18525" w14:textId="77777777" w:rsidR="007F2EE9" w:rsidRPr="00F8128B" w:rsidRDefault="007F2EE9" w:rsidP="005F4735">
                            <w:pPr>
                              <w:pStyle w:val="ListParagraph"/>
                              <w:numPr>
                                <w:ilvl w:val="0"/>
                                <w:numId w:val="100"/>
                              </w:numPr>
                              <w:spacing w:line="259" w:lineRule="auto"/>
                              <w:rPr>
                                <w:rFonts w:cs="Times New Roman"/>
                              </w:rPr>
                            </w:pPr>
                            <w:r w:rsidRPr="00F8128B">
                              <w:rPr>
                                <w:rFonts w:cs="Times New Roman"/>
                              </w:rPr>
                              <w:t>Procedura inspektimi te realizuara pranë dhe në prani të biznesit.</w:t>
                            </w:r>
                          </w:p>
                          <w:p w14:paraId="597DA831" w14:textId="77777777" w:rsidR="007F2EE9" w:rsidRPr="00F8128B" w:rsidRDefault="007F2EE9" w:rsidP="005F4735">
                            <w:pPr>
                              <w:pStyle w:val="ListParagraph"/>
                              <w:numPr>
                                <w:ilvl w:val="0"/>
                                <w:numId w:val="100"/>
                              </w:numPr>
                              <w:spacing w:line="259" w:lineRule="auto"/>
                              <w:rPr>
                                <w:rFonts w:cs="Times New Roman"/>
                              </w:rPr>
                            </w:pPr>
                            <w:r w:rsidRPr="00F8128B">
                              <w:rPr>
                                <w:rFonts w:cs="Times New Roman"/>
                              </w:rPr>
                              <w:t>Gjurmim me GPS i inspektorit.</w:t>
                            </w:r>
                          </w:p>
                          <w:p w14:paraId="44AA5224" w14:textId="77777777" w:rsidR="007F2EE9" w:rsidRPr="00F8128B" w:rsidRDefault="007F2EE9" w:rsidP="005F4735">
                            <w:pPr>
                              <w:pStyle w:val="ListParagraph"/>
                              <w:numPr>
                                <w:ilvl w:val="0"/>
                                <w:numId w:val="100"/>
                              </w:numPr>
                              <w:spacing w:line="259" w:lineRule="auto"/>
                              <w:rPr>
                                <w:rFonts w:cs="Times New Roman"/>
                              </w:rPr>
                            </w:pPr>
                            <w:r w:rsidRPr="00F8128B">
                              <w:rPr>
                                <w:rFonts w:cs="Times New Roman"/>
                              </w:rPr>
                              <w:t>Raporte inspektimi në kohë reale.</w:t>
                            </w:r>
                          </w:p>
                          <w:p w14:paraId="551E0FF6" w14:textId="77777777" w:rsidR="007F2EE9" w:rsidRPr="00F8128B" w:rsidRDefault="007F2EE9" w:rsidP="005F4735">
                            <w:pPr>
                              <w:pStyle w:val="ListParagraph"/>
                              <w:numPr>
                                <w:ilvl w:val="0"/>
                                <w:numId w:val="100"/>
                              </w:numPr>
                              <w:spacing w:line="259" w:lineRule="auto"/>
                              <w:rPr>
                                <w:rFonts w:cs="Times New Roman"/>
                              </w:rPr>
                            </w:pPr>
                            <w:r w:rsidRPr="00F8128B">
                              <w:rPr>
                                <w:rFonts w:cs="Times New Roman"/>
                              </w:rPr>
                              <w:t>Garantimi i mbrojtjes së biznesit nga veprimet abuzive.</w:t>
                            </w:r>
                          </w:p>
                          <w:p w14:paraId="7D5724E2" w14:textId="77777777" w:rsidR="007F2EE9" w:rsidRDefault="007F2EE9" w:rsidP="00F212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EA85B6" id="Rectangle 91" o:spid="_x0000_s1083" style="position:absolute;left:0;text-align:left;margin-left:255pt;margin-top:11.45pt;width:216.75pt;height:233.25pt;z-index:25204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" fillcolor="white [3201]" stroked="f" strokeweight="1pt">
                <v:shadow on="t" color="black" opacity="19660f" offset="4.49014mm,4.49014mm"/>
                <v:textbox>
                  <w:txbxContent>
                    <w:p w14:paraId="1ED5F8D9" w14:textId="77777777" w:rsidR="007F2EE9" w:rsidRPr="00556085" w:rsidRDefault="007F2EE9" w:rsidP="00F2122B">
                      <w:pPr>
                        <w:pStyle w:val="Heading5"/>
                      </w:pPr>
                      <w:r w:rsidRPr="00556085">
                        <w:t xml:space="preserve">Rezultatet e synuara </w:t>
                      </w:r>
                    </w:p>
                    <w:p w14:paraId="11B85050" w14:textId="77777777" w:rsidR="007F2EE9" w:rsidRPr="00F8128B" w:rsidRDefault="007F2EE9" w:rsidP="005F4735">
                      <w:pPr>
                        <w:pStyle w:val="ListParagraph"/>
                        <w:numPr>
                          <w:ilvl w:val="0"/>
                          <w:numId w:val="100"/>
                        </w:numPr>
                        <w:spacing w:line="259" w:lineRule="auto"/>
                        <w:rPr>
                          <w:rFonts w:cs="Times New Roman"/>
                        </w:rPr>
                      </w:pPr>
                      <w:r w:rsidRPr="00F8128B">
                        <w:rPr>
                          <w:rFonts w:cs="Times New Roman"/>
                        </w:rPr>
                        <w:t>Inspektime të realizuara në bazë të metodologjisë së vlerësimit të riskut.</w:t>
                      </w:r>
                    </w:p>
                    <w:p w14:paraId="66EDB85E" w14:textId="77777777" w:rsidR="007F2EE9" w:rsidRPr="00F8128B" w:rsidRDefault="007F2EE9" w:rsidP="005F4735">
                      <w:pPr>
                        <w:pStyle w:val="ListParagraph"/>
                        <w:numPr>
                          <w:ilvl w:val="0"/>
                          <w:numId w:val="100"/>
                        </w:numPr>
                        <w:spacing w:line="259" w:lineRule="auto"/>
                        <w:rPr>
                          <w:rFonts w:cs="Times New Roman"/>
                        </w:rPr>
                      </w:pPr>
                      <w:r w:rsidRPr="00F8128B">
                        <w:rPr>
                          <w:rFonts w:cs="Times New Roman"/>
                        </w:rPr>
                        <w:t xml:space="preserve">e rregullt administrativo ligjore.  </w:t>
                      </w:r>
                    </w:p>
                    <w:p w14:paraId="48C6EDE7" w14:textId="77777777" w:rsidR="007F2EE9" w:rsidRPr="00F8128B" w:rsidRDefault="007F2EE9" w:rsidP="005F4735">
                      <w:pPr>
                        <w:pStyle w:val="ListParagraph"/>
                        <w:numPr>
                          <w:ilvl w:val="0"/>
                          <w:numId w:val="100"/>
                        </w:numPr>
                        <w:spacing w:line="259" w:lineRule="auto"/>
                        <w:rPr>
                          <w:rFonts w:cs="Times New Roman"/>
                        </w:rPr>
                      </w:pPr>
                      <w:r w:rsidRPr="00F8128B">
                        <w:rPr>
                          <w:rFonts w:cs="Times New Roman"/>
                        </w:rPr>
                        <w:t xml:space="preserve">Procedurë inspektimi e dokumentuar me dokumentacion justifikues, foto, video. </w:t>
                      </w:r>
                    </w:p>
                    <w:p w14:paraId="12A18525" w14:textId="77777777" w:rsidR="007F2EE9" w:rsidRPr="00F8128B" w:rsidRDefault="007F2EE9" w:rsidP="005F4735">
                      <w:pPr>
                        <w:pStyle w:val="ListParagraph"/>
                        <w:numPr>
                          <w:ilvl w:val="0"/>
                          <w:numId w:val="100"/>
                        </w:numPr>
                        <w:spacing w:line="259" w:lineRule="auto"/>
                        <w:rPr>
                          <w:rFonts w:cs="Times New Roman"/>
                        </w:rPr>
                      </w:pPr>
                      <w:r w:rsidRPr="00F8128B">
                        <w:rPr>
                          <w:rFonts w:cs="Times New Roman"/>
                        </w:rPr>
                        <w:t>Procedura inspektimi te realizuara pranë dhe në prani të biznesit.</w:t>
                      </w:r>
                    </w:p>
                    <w:p w14:paraId="597DA831" w14:textId="77777777" w:rsidR="007F2EE9" w:rsidRPr="00F8128B" w:rsidRDefault="007F2EE9" w:rsidP="005F4735">
                      <w:pPr>
                        <w:pStyle w:val="ListParagraph"/>
                        <w:numPr>
                          <w:ilvl w:val="0"/>
                          <w:numId w:val="100"/>
                        </w:numPr>
                        <w:spacing w:line="259" w:lineRule="auto"/>
                        <w:rPr>
                          <w:rFonts w:cs="Times New Roman"/>
                        </w:rPr>
                      </w:pPr>
                      <w:r w:rsidRPr="00F8128B">
                        <w:rPr>
                          <w:rFonts w:cs="Times New Roman"/>
                        </w:rPr>
                        <w:t>Gjurmim me GPS i inspektorit.</w:t>
                      </w:r>
                    </w:p>
                    <w:p w14:paraId="44AA5224" w14:textId="77777777" w:rsidR="007F2EE9" w:rsidRPr="00F8128B" w:rsidRDefault="007F2EE9" w:rsidP="005F4735">
                      <w:pPr>
                        <w:pStyle w:val="ListParagraph"/>
                        <w:numPr>
                          <w:ilvl w:val="0"/>
                          <w:numId w:val="100"/>
                        </w:numPr>
                        <w:spacing w:line="259" w:lineRule="auto"/>
                        <w:rPr>
                          <w:rFonts w:cs="Times New Roman"/>
                        </w:rPr>
                      </w:pPr>
                      <w:r w:rsidRPr="00F8128B">
                        <w:rPr>
                          <w:rFonts w:cs="Times New Roman"/>
                        </w:rPr>
                        <w:t>Raporte inspektimi në kohë reale.</w:t>
                      </w:r>
                    </w:p>
                    <w:p w14:paraId="551E0FF6" w14:textId="77777777" w:rsidR="007F2EE9" w:rsidRPr="00F8128B" w:rsidRDefault="007F2EE9" w:rsidP="005F4735">
                      <w:pPr>
                        <w:pStyle w:val="ListParagraph"/>
                        <w:numPr>
                          <w:ilvl w:val="0"/>
                          <w:numId w:val="100"/>
                        </w:numPr>
                        <w:spacing w:line="259" w:lineRule="auto"/>
                        <w:rPr>
                          <w:rFonts w:cs="Times New Roman"/>
                        </w:rPr>
                      </w:pPr>
                      <w:r w:rsidRPr="00F8128B">
                        <w:rPr>
                          <w:rFonts w:cs="Times New Roman"/>
                        </w:rPr>
                        <w:t>Garantimi i mbrojtjes së biznesit nga veprimet abuzive.</w:t>
                      </w:r>
                    </w:p>
                    <w:p w14:paraId="7D5724E2" w14:textId="77777777" w:rsidR="007F2EE9" w:rsidRDefault="007F2EE9" w:rsidP="00F2122B"/>
                  </w:txbxContent>
                </v:textbox>
              </v:rect>
            </w:pict>
          </mc:Fallback>
        </mc:AlternateContent>
      </w:r>
      <w:r w:rsidRPr="0097467C">
        <w:t>Objektivi</w:t>
      </w:r>
      <w:bookmarkEnd w:id="66"/>
      <w:bookmarkEnd w:id="67"/>
    </w:p>
    <w:p w14:paraId="2E5F1D38" w14:textId="77777777" w:rsidR="00F2122B" w:rsidRPr="0097467C" w:rsidRDefault="00F2122B" w:rsidP="00F2122B">
      <w:pPr>
        <w:jc w:val="both"/>
        <w:rPr>
          <w:rFonts w:cs="Times New Roman"/>
        </w:rPr>
      </w:pPr>
      <w:r w:rsidRPr="0097467C">
        <w:rPr>
          <w:rFonts w:cs="Times New Roman"/>
        </w:rPr>
        <w:t>Ky modul është hartuar për të aftësuar inspektorin me të gjitha njohuritë e domosdoshme dhe të nevojshme për realizimin e veprimtarisë inspektuese, online, në zbatim të ligjit për inspektimin dhe akteve nënligjore, me qëllim realizimin e një procedure administrative të rregullt ligjore.</w:t>
      </w:r>
    </w:p>
    <w:p w14:paraId="11F0A970" w14:textId="77777777" w:rsidR="00F2122B" w:rsidRPr="0097467C" w:rsidRDefault="00F2122B" w:rsidP="00F2122B">
      <w:pPr>
        <w:jc w:val="both"/>
        <w:rPr>
          <w:rFonts w:cs="Times New Roman"/>
        </w:rPr>
      </w:pPr>
    </w:p>
    <w:p w14:paraId="58A0FB16" w14:textId="77777777" w:rsidR="00F2122B" w:rsidRPr="0097467C" w:rsidRDefault="00F2122B" w:rsidP="00F2122B">
      <w:pPr>
        <w:pStyle w:val="Heading2"/>
        <w:jc w:val="both"/>
      </w:pPr>
      <w:bookmarkStart w:id="68" w:name="_Toc36977606"/>
      <w:bookmarkStart w:id="69" w:name="_Toc52519935"/>
      <w:r w:rsidRPr="0097467C">
        <w:t>Tematikat që do të zhvillohen</w:t>
      </w:r>
      <w:bookmarkEnd w:id="68"/>
      <w:bookmarkEnd w:id="69"/>
      <w:r w:rsidRPr="0097467C">
        <w:t xml:space="preserve"> </w:t>
      </w:r>
    </w:p>
    <w:p w14:paraId="32CD6D2F" w14:textId="77777777" w:rsidR="00F2122B" w:rsidRPr="0097467C" w:rsidRDefault="00F2122B" w:rsidP="005F4735">
      <w:pPr>
        <w:pStyle w:val="ListParagraph"/>
        <w:numPr>
          <w:ilvl w:val="0"/>
          <w:numId w:val="46"/>
        </w:numPr>
        <w:spacing w:line="259" w:lineRule="auto"/>
        <w:jc w:val="both"/>
        <w:rPr>
          <w:rFonts w:cs="Times New Roman"/>
        </w:rPr>
      </w:pPr>
      <w:r w:rsidRPr="0097467C">
        <w:rPr>
          <w:rFonts w:cs="Times New Roman"/>
        </w:rPr>
        <w:t xml:space="preserve">Moduli i Portalit </w:t>
      </w:r>
      <w:r w:rsidRPr="0097467C">
        <w:rPr>
          <w:rFonts w:cs="Times New Roman"/>
          <w:i/>
          <w:iCs/>
        </w:rPr>
        <w:t>e-Inspektimi</w:t>
      </w:r>
    </w:p>
    <w:p w14:paraId="0DE27706" w14:textId="77777777" w:rsidR="00F2122B" w:rsidRPr="0097467C" w:rsidRDefault="00F2122B" w:rsidP="005F4735">
      <w:pPr>
        <w:pStyle w:val="ListParagraph"/>
        <w:numPr>
          <w:ilvl w:val="0"/>
          <w:numId w:val="46"/>
        </w:numPr>
        <w:spacing w:line="259" w:lineRule="auto"/>
        <w:jc w:val="both"/>
        <w:rPr>
          <w:rFonts w:cs="Times New Roman"/>
        </w:rPr>
      </w:pPr>
      <w:r w:rsidRPr="0097467C">
        <w:rPr>
          <w:rFonts w:cs="Times New Roman"/>
        </w:rPr>
        <w:t>Moduli i të dhënave të Inspektorit</w:t>
      </w:r>
    </w:p>
    <w:p w14:paraId="43FCD794" w14:textId="77777777" w:rsidR="00F2122B" w:rsidRPr="0097467C" w:rsidRDefault="00F2122B" w:rsidP="005F4735">
      <w:pPr>
        <w:pStyle w:val="ListParagraph"/>
        <w:numPr>
          <w:ilvl w:val="0"/>
          <w:numId w:val="46"/>
        </w:numPr>
        <w:spacing w:line="259" w:lineRule="auto"/>
        <w:jc w:val="both"/>
        <w:rPr>
          <w:rFonts w:cs="Times New Roman"/>
        </w:rPr>
      </w:pPr>
      <w:r w:rsidRPr="0097467C">
        <w:rPr>
          <w:rFonts w:cs="Times New Roman"/>
        </w:rPr>
        <w:t>Moduli i Subjekteve dhe i të dhënave të Objekteve të Inspektimit</w:t>
      </w:r>
    </w:p>
    <w:p w14:paraId="55E71DA9" w14:textId="77777777" w:rsidR="00F2122B" w:rsidRPr="0097467C" w:rsidRDefault="00F2122B" w:rsidP="005F4735">
      <w:pPr>
        <w:pStyle w:val="ListParagraph"/>
        <w:numPr>
          <w:ilvl w:val="0"/>
          <w:numId w:val="46"/>
        </w:numPr>
        <w:spacing w:line="259" w:lineRule="auto"/>
        <w:jc w:val="both"/>
        <w:rPr>
          <w:rFonts w:cs="Times New Roman"/>
        </w:rPr>
      </w:pPr>
      <w:r w:rsidRPr="0097467C">
        <w:rPr>
          <w:rFonts w:cs="Times New Roman"/>
        </w:rPr>
        <w:t>Moduli i Planifikimit të Inspektimit</w:t>
      </w:r>
    </w:p>
    <w:p w14:paraId="1E69AE85" w14:textId="77777777" w:rsidR="00F2122B" w:rsidRPr="0097467C" w:rsidRDefault="00F2122B" w:rsidP="005F4735">
      <w:pPr>
        <w:pStyle w:val="ListParagraph"/>
        <w:numPr>
          <w:ilvl w:val="0"/>
          <w:numId w:val="46"/>
        </w:numPr>
        <w:spacing w:line="259" w:lineRule="auto"/>
        <w:jc w:val="both"/>
        <w:rPr>
          <w:rFonts w:cs="Times New Roman"/>
        </w:rPr>
      </w:pPr>
      <w:r w:rsidRPr="0097467C">
        <w:rPr>
          <w:rFonts w:cs="Times New Roman"/>
        </w:rPr>
        <w:t>Moduli i Njohjeve dhe të Mësuarit</w:t>
      </w:r>
    </w:p>
    <w:p w14:paraId="5758DACA" w14:textId="77777777" w:rsidR="00F2122B" w:rsidRPr="0097467C" w:rsidRDefault="00F2122B" w:rsidP="005F4735">
      <w:pPr>
        <w:pStyle w:val="ListParagraph"/>
        <w:numPr>
          <w:ilvl w:val="0"/>
          <w:numId w:val="46"/>
        </w:numPr>
        <w:spacing w:line="259" w:lineRule="auto"/>
        <w:jc w:val="both"/>
        <w:rPr>
          <w:rFonts w:cs="Times New Roman"/>
        </w:rPr>
      </w:pPr>
      <w:r w:rsidRPr="0097467C">
        <w:rPr>
          <w:rFonts w:cs="Times New Roman"/>
        </w:rPr>
        <w:t xml:space="preserve">Moduli i Administrimit të Procesit të Inspektimit </w:t>
      </w:r>
    </w:p>
    <w:p w14:paraId="06CE5340" w14:textId="77777777" w:rsidR="00F2122B" w:rsidRPr="0097467C" w:rsidRDefault="00F2122B" w:rsidP="005F4735">
      <w:pPr>
        <w:pStyle w:val="ListParagraph"/>
        <w:numPr>
          <w:ilvl w:val="0"/>
          <w:numId w:val="46"/>
        </w:numPr>
        <w:spacing w:line="259" w:lineRule="auto"/>
        <w:jc w:val="both"/>
        <w:rPr>
          <w:rFonts w:cs="Times New Roman"/>
        </w:rPr>
      </w:pPr>
      <w:r w:rsidRPr="0097467C">
        <w:rPr>
          <w:rFonts w:cs="Times New Roman"/>
        </w:rPr>
        <w:t>Moduli i Statistikave dhe Analizës</w:t>
      </w:r>
    </w:p>
    <w:p w14:paraId="345C65E3" w14:textId="77777777" w:rsidR="00F2122B" w:rsidRPr="0097467C" w:rsidRDefault="00F2122B" w:rsidP="005F4735">
      <w:pPr>
        <w:pStyle w:val="ListParagraph"/>
        <w:numPr>
          <w:ilvl w:val="0"/>
          <w:numId w:val="46"/>
        </w:numPr>
        <w:spacing w:line="259" w:lineRule="auto"/>
        <w:jc w:val="both"/>
        <w:rPr>
          <w:rFonts w:cs="Times New Roman"/>
        </w:rPr>
      </w:pPr>
      <w:r w:rsidRPr="0097467C">
        <w:rPr>
          <w:rFonts w:cs="Times New Roman"/>
        </w:rPr>
        <w:t>Moduli i Vlerësimit të Riskut</w:t>
      </w:r>
    </w:p>
    <w:p w14:paraId="57BD92AD" w14:textId="77777777" w:rsidR="00F2122B" w:rsidRPr="0097467C" w:rsidRDefault="00F2122B" w:rsidP="005F4735">
      <w:pPr>
        <w:pStyle w:val="ListParagraph"/>
        <w:numPr>
          <w:ilvl w:val="0"/>
          <w:numId w:val="46"/>
        </w:numPr>
        <w:spacing w:line="259" w:lineRule="auto"/>
        <w:jc w:val="both"/>
        <w:rPr>
          <w:rFonts w:cs="Times New Roman"/>
        </w:rPr>
      </w:pPr>
      <w:r w:rsidRPr="0097467C">
        <w:rPr>
          <w:rFonts w:cs="Times New Roman"/>
        </w:rPr>
        <w:t>Moduli i Ndërveprimit dhe komunikimit</w:t>
      </w:r>
    </w:p>
    <w:p w14:paraId="1EB0CF31" w14:textId="77777777" w:rsidR="00F2122B" w:rsidRPr="0097467C" w:rsidRDefault="00F2122B" w:rsidP="005F4735">
      <w:pPr>
        <w:pStyle w:val="ListParagraph"/>
        <w:numPr>
          <w:ilvl w:val="0"/>
          <w:numId w:val="46"/>
        </w:numPr>
        <w:spacing w:line="259" w:lineRule="auto"/>
        <w:jc w:val="both"/>
        <w:rPr>
          <w:rFonts w:cs="Times New Roman"/>
        </w:rPr>
      </w:pPr>
      <w:r w:rsidRPr="0097467C">
        <w:rPr>
          <w:rFonts w:cs="Times New Roman"/>
        </w:rPr>
        <w:t xml:space="preserve">Moduli i Pozicionimit Gjeografik  </w:t>
      </w:r>
    </w:p>
    <w:p w14:paraId="00094433" w14:textId="77777777" w:rsidR="00F2122B" w:rsidRPr="0097467C" w:rsidRDefault="00F2122B" w:rsidP="00F2122B">
      <w:pPr>
        <w:jc w:val="both"/>
        <w:rPr>
          <w:rFonts w:cs="Times New Roman"/>
        </w:rPr>
      </w:pPr>
      <w:r w:rsidRPr="0097467C">
        <w:rPr>
          <w:rFonts w:cs="Times New Roman"/>
        </w:rPr>
        <w:lastRenderedPageBreak/>
        <w:t xml:space="preserve"> </w:t>
      </w:r>
    </w:p>
    <w:p w14:paraId="7E8A113F" w14:textId="77777777" w:rsidR="00F2122B" w:rsidRPr="0097467C" w:rsidRDefault="00F2122B" w:rsidP="00F2122B">
      <w:pPr>
        <w:pStyle w:val="Heading6"/>
        <w:jc w:val="both"/>
      </w:pPr>
      <w:r w:rsidRPr="0097467C">
        <w:t xml:space="preserve">Kohëzgjatja: </w:t>
      </w:r>
    </w:p>
    <w:p w14:paraId="11C48AFD" w14:textId="77777777" w:rsidR="00F2122B" w:rsidRPr="0097467C" w:rsidRDefault="00F2122B" w:rsidP="00F2122B">
      <w:pPr>
        <w:jc w:val="both"/>
        <w:rPr>
          <w:rFonts w:cs="Times New Roman"/>
        </w:rPr>
      </w:pPr>
      <w:r w:rsidRPr="0097467C">
        <w:rPr>
          <w:rFonts w:cs="Times New Roman"/>
        </w:rPr>
        <w:t>Ky modul kërkon një vëmendje të veçantë nga të gjithë aktorët të cilët do jenë përdorues të tij pasi ky modul trajton pjesën teknike të realizimit të procedurë së inspektimit. Të gjithë përdoruesit duhet të kenë një informacion shume të mirë, sipas rolit përkatës në mënyrë që të arrijnë të realizojnë detyrat funksionale në përputhje me legjislacionin në fuqi. (1-2ditë)</w:t>
      </w:r>
    </w:p>
    <w:p w14:paraId="3C14B8CB" w14:textId="77777777" w:rsidR="00F2122B" w:rsidRPr="0097467C" w:rsidRDefault="00F2122B" w:rsidP="00F2122B">
      <w:pPr>
        <w:jc w:val="both"/>
        <w:rPr>
          <w:rFonts w:cs="Times New Roman"/>
        </w:rPr>
      </w:pPr>
    </w:p>
    <w:p w14:paraId="02021605" w14:textId="77777777" w:rsidR="00F2122B" w:rsidRPr="0097467C" w:rsidRDefault="00F2122B" w:rsidP="00F2122B">
      <w:pPr>
        <w:pStyle w:val="Heading2"/>
        <w:jc w:val="both"/>
      </w:pPr>
      <w:bookmarkStart w:id="70" w:name="_Toc36977607"/>
      <w:bookmarkStart w:id="71" w:name="_Toc52519936"/>
      <w:r w:rsidRPr="0097467C">
        <w:t>Metodologjia</w:t>
      </w:r>
      <w:bookmarkEnd w:id="70"/>
      <w:bookmarkEnd w:id="71"/>
      <w:r w:rsidRPr="0097467C">
        <w:t xml:space="preserve"> </w:t>
      </w:r>
    </w:p>
    <w:p w14:paraId="2513823A" w14:textId="77777777" w:rsidR="00F2122B" w:rsidRPr="0097467C" w:rsidRDefault="00F2122B" w:rsidP="00F2122B">
      <w:pPr>
        <w:jc w:val="both"/>
        <w:rPr>
          <w:rFonts w:cs="Times New Roman"/>
        </w:rPr>
      </w:pPr>
      <w:r w:rsidRPr="0097467C">
        <w:rPr>
          <w:rFonts w:cs="Times New Roman"/>
        </w:rPr>
        <w:t xml:space="preserve">Kjo metodologji parashikon prezantimin teorik dhe praktik të portalit unik të inspektimit “e-Inspektimi” </w:t>
      </w:r>
      <w:r w:rsidRPr="0097467C">
        <w:rPr>
          <w:rFonts w:cs="Times New Roman"/>
          <w:b/>
          <w:bCs/>
          <w:i/>
          <w:iCs/>
        </w:rPr>
        <w:t>.</w:t>
      </w:r>
      <w:r w:rsidRPr="0097467C">
        <w:rPr>
          <w:rFonts w:cs="Times New Roman"/>
        </w:rPr>
        <w:t xml:space="preserve"> Çdo sesion teorik do të shoqërohet me sesionin praktik, ku inspektorët do të kryejnë procedurë inspektimi (tip) në sistemin “e-Inspektimi”, dhe do njihen me modulet e sistemit në mënyrë specifike.</w:t>
      </w:r>
    </w:p>
    <w:p w14:paraId="7877BEB1" w14:textId="77777777" w:rsidR="00F2122B" w:rsidRPr="0097467C" w:rsidRDefault="00F2122B" w:rsidP="00F2122B">
      <w:pPr>
        <w:jc w:val="both"/>
        <w:rPr>
          <w:rFonts w:cs="Times New Roman"/>
        </w:rPr>
      </w:pPr>
      <w:r w:rsidRPr="0097467C">
        <w:rPr>
          <w:rFonts w:cs="Times New Roman"/>
          <w:noProof/>
          <w:lang w:eastAsia="sq-AL"/>
        </w:rPr>
        <mc:AlternateContent>
          <mc:Choice Requires="wps">
            <w:drawing>
              <wp:anchor distT="0" distB="0" distL="114300" distR="114300" simplePos="0" relativeHeight="252044288" behindDoc="0" locked="0" layoutInCell="1" allowOverlap="1" wp14:anchorId="30FF2725" wp14:editId="7791FBB0">
                <wp:simplePos x="0" y="0"/>
                <wp:positionH relativeFrom="column">
                  <wp:posOffset>3295650</wp:posOffset>
                </wp:positionH>
                <wp:positionV relativeFrom="paragraph">
                  <wp:posOffset>60960</wp:posOffset>
                </wp:positionV>
                <wp:extent cx="2847975" cy="3048000"/>
                <wp:effectExtent l="57150" t="57150" r="352425" b="342900"/>
                <wp:wrapNone/>
                <wp:docPr id="92" name="Rectangle 92"/>
                <wp:cNvGraphicFramePr/>
                <a:graphic xmlns:a="http://schemas.openxmlformats.org/drawingml/2006/main">
                  <a:graphicData uri="http://schemas.microsoft.com/office/word/2010/wordprocessingShape">
                    <wps:wsp>
                      <wps:cNvSpPr/>
                      <wps:spPr>
                        <a:xfrm>
                          <a:off x="0" y="0"/>
                          <a:ext cx="2847975" cy="304800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lnRef>
                        <a:fillRef idx="1">
                          <a:schemeClr val="lt1"/>
                        </a:fillRef>
                        <a:effectRef idx="0">
                          <a:schemeClr val="accent1"/>
                        </a:effectRef>
                        <a:fontRef idx="minor">
                          <a:schemeClr val="dk1"/>
                        </a:fontRef>
                      </wps:style>
                      <wps:txbx>
                        <w:txbxContent>
                          <w:p w14:paraId="0A717354" w14:textId="77777777" w:rsidR="007F2EE9" w:rsidRPr="00B3120B" w:rsidRDefault="007F2EE9" w:rsidP="00F2122B">
                            <w:pPr>
                              <w:pStyle w:val="Heading5"/>
                            </w:pPr>
                            <w:r w:rsidRPr="00B3120B">
                              <w:t xml:space="preserve">Aktoret </w:t>
                            </w:r>
                            <w:r>
                              <w:t>e</w:t>
                            </w:r>
                            <w:r w:rsidRPr="00B3120B">
                              <w:t xml:space="preserve"> Sistemit</w:t>
                            </w:r>
                          </w:p>
                          <w:p w14:paraId="3D62181C" w14:textId="77777777" w:rsidR="007F2EE9" w:rsidRPr="00B3120B" w:rsidRDefault="007F2EE9" w:rsidP="005F4735">
                            <w:pPr>
                              <w:pStyle w:val="ListParagraph"/>
                              <w:numPr>
                                <w:ilvl w:val="0"/>
                                <w:numId w:val="99"/>
                              </w:numPr>
                              <w:spacing w:line="259" w:lineRule="auto"/>
                              <w:rPr>
                                <w:color w:val="2F5496" w:themeColor="accent1" w:themeShade="BF"/>
                                <w:szCs w:val="24"/>
                              </w:rPr>
                            </w:pPr>
                            <w:r w:rsidRPr="00B3120B">
                              <w:rPr>
                                <w:color w:val="2F5496" w:themeColor="accent1" w:themeShade="BF"/>
                                <w:szCs w:val="24"/>
                              </w:rPr>
                              <w:t xml:space="preserve">Kryeinspektori Shtetëror </w:t>
                            </w:r>
                          </w:p>
                          <w:p w14:paraId="7743C5A8" w14:textId="77777777" w:rsidR="007F2EE9" w:rsidRPr="00B3120B" w:rsidRDefault="007F2EE9" w:rsidP="005F4735">
                            <w:pPr>
                              <w:pStyle w:val="ListParagraph"/>
                              <w:numPr>
                                <w:ilvl w:val="0"/>
                                <w:numId w:val="99"/>
                              </w:numPr>
                              <w:spacing w:line="259" w:lineRule="auto"/>
                              <w:rPr>
                                <w:color w:val="2F5496" w:themeColor="accent1" w:themeShade="BF"/>
                                <w:szCs w:val="24"/>
                              </w:rPr>
                            </w:pPr>
                            <w:r w:rsidRPr="00B3120B">
                              <w:rPr>
                                <w:color w:val="2F5496" w:themeColor="accent1" w:themeShade="BF"/>
                                <w:szCs w:val="24"/>
                              </w:rPr>
                              <w:t>Kryeinspektori Rajonal</w:t>
                            </w:r>
                          </w:p>
                          <w:p w14:paraId="7E02B5EA" w14:textId="77777777" w:rsidR="007F2EE9" w:rsidRPr="00B3120B" w:rsidRDefault="007F2EE9" w:rsidP="005F4735">
                            <w:pPr>
                              <w:pStyle w:val="ListParagraph"/>
                              <w:numPr>
                                <w:ilvl w:val="0"/>
                                <w:numId w:val="99"/>
                              </w:numPr>
                              <w:spacing w:line="259" w:lineRule="auto"/>
                              <w:rPr>
                                <w:color w:val="2F5496" w:themeColor="accent1" w:themeShade="BF"/>
                                <w:szCs w:val="24"/>
                              </w:rPr>
                            </w:pPr>
                            <w:r w:rsidRPr="00B3120B">
                              <w:rPr>
                                <w:color w:val="2F5496" w:themeColor="accent1" w:themeShade="BF"/>
                                <w:szCs w:val="24"/>
                              </w:rPr>
                              <w:t>Inspektori</w:t>
                            </w:r>
                          </w:p>
                          <w:p w14:paraId="4909C3D3" w14:textId="77777777" w:rsidR="007F2EE9" w:rsidRPr="00B3120B" w:rsidRDefault="007F2EE9" w:rsidP="005F4735">
                            <w:pPr>
                              <w:pStyle w:val="ListParagraph"/>
                              <w:numPr>
                                <w:ilvl w:val="0"/>
                                <w:numId w:val="99"/>
                              </w:numPr>
                              <w:spacing w:line="259" w:lineRule="auto"/>
                              <w:rPr>
                                <w:color w:val="2F5496" w:themeColor="accent1" w:themeShade="BF"/>
                                <w:szCs w:val="24"/>
                              </w:rPr>
                            </w:pPr>
                            <w:r w:rsidRPr="00B3120B">
                              <w:rPr>
                                <w:color w:val="2F5496" w:themeColor="accent1" w:themeShade="BF"/>
                                <w:szCs w:val="24"/>
                              </w:rPr>
                              <w:t>Administrator i portalit publik</w:t>
                            </w:r>
                          </w:p>
                          <w:p w14:paraId="16AA4C33" w14:textId="77777777" w:rsidR="007F2EE9" w:rsidRPr="00B3120B" w:rsidRDefault="007F2EE9" w:rsidP="005F4735">
                            <w:pPr>
                              <w:pStyle w:val="ListParagraph"/>
                              <w:numPr>
                                <w:ilvl w:val="0"/>
                                <w:numId w:val="99"/>
                              </w:numPr>
                              <w:spacing w:line="259" w:lineRule="auto"/>
                              <w:rPr>
                                <w:color w:val="2F5496" w:themeColor="accent1" w:themeShade="BF"/>
                                <w:szCs w:val="24"/>
                              </w:rPr>
                            </w:pPr>
                            <w:r w:rsidRPr="00B3120B">
                              <w:rPr>
                                <w:color w:val="2F5496" w:themeColor="accent1" w:themeShade="BF"/>
                                <w:szCs w:val="24"/>
                              </w:rPr>
                              <w:t>Ligjori i inspektoratit</w:t>
                            </w:r>
                          </w:p>
                          <w:p w14:paraId="1E39EC23" w14:textId="77777777" w:rsidR="007F2EE9" w:rsidRPr="00B3120B" w:rsidRDefault="007F2EE9" w:rsidP="005F4735">
                            <w:pPr>
                              <w:pStyle w:val="ListParagraph"/>
                              <w:numPr>
                                <w:ilvl w:val="0"/>
                                <w:numId w:val="99"/>
                              </w:numPr>
                              <w:spacing w:line="259" w:lineRule="auto"/>
                              <w:rPr>
                                <w:color w:val="2F5496" w:themeColor="accent1" w:themeShade="BF"/>
                                <w:szCs w:val="24"/>
                              </w:rPr>
                            </w:pPr>
                            <w:r w:rsidRPr="00B3120B">
                              <w:rPr>
                                <w:color w:val="2F5496" w:themeColor="accent1" w:themeShade="BF"/>
                                <w:szCs w:val="24"/>
                              </w:rPr>
                              <w:t>HR i inspektoratit</w:t>
                            </w:r>
                          </w:p>
                          <w:p w14:paraId="2F24C99E" w14:textId="77777777" w:rsidR="007F2EE9" w:rsidRPr="00B3120B" w:rsidRDefault="007F2EE9" w:rsidP="005F4735">
                            <w:pPr>
                              <w:pStyle w:val="ListParagraph"/>
                              <w:numPr>
                                <w:ilvl w:val="0"/>
                                <w:numId w:val="99"/>
                              </w:numPr>
                              <w:spacing w:line="259" w:lineRule="auto"/>
                              <w:rPr>
                                <w:color w:val="2F5496" w:themeColor="accent1" w:themeShade="BF"/>
                                <w:szCs w:val="24"/>
                              </w:rPr>
                            </w:pPr>
                            <w:r w:rsidRPr="00B3120B">
                              <w:rPr>
                                <w:color w:val="2F5496" w:themeColor="accent1" w:themeShade="BF"/>
                                <w:szCs w:val="24"/>
                              </w:rPr>
                              <w:t>Mbikëqyrje</w:t>
                            </w:r>
                          </w:p>
                          <w:p w14:paraId="31577024" w14:textId="77777777" w:rsidR="007F2EE9" w:rsidRPr="00B3120B" w:rsidRDefault="007F2EE9" w:rsidP="005F4735">
                            <w:pPr>
                              <w:pStyle w:val="ListParagraph"/>
                              <w:numPr>
                                <w:ilvl w:val="0"/>
                                <w:numId w:val="99"/>
                              </w:numPr>
                              <w:spacing w:line="259" w:lineRule="auto"/>
                              <w:rPr>
                                <w:color w:val="2F5496" w:themeColor="accent1" w:themeShade="BF"/>
                                <w:szCs w:val="24"/>
                              </w:rPr>
                            </w:pPr>
                            <w:r w:rsidRPr="00B3120B">
                              <w:rPr>
                                <w:color w:val="2F5496" w:themeColor="accent1" w:themeShade="BF"/>
                                <w:szCs w:val="24"/>
                              </w:rPr>
                              <w:t>Metodolog</w:t>
                            </w:r>
                          </w:p>
                          <w:p w14:paraId="0275E255" w14:textId="77777777" w:rsidR="007F2EE9" w:rsidRPr="00B3120B" w:rsidRDefault="007F2EE9" w:rsidP="005F4735">
                            <w:pPr>
                              <w:pStyle w:val="ListParagraph"/>
                              <w:numPr>
                                <w:ilvl w:val="0"/>
                                <w:numId w:val="99"/>
                              </w:numPr>
                              <w:spacing w:line="259" w:lineRule="auto"/>
                              <w:rPr>
                                <w:color w:val="2F5496" w:themeColor="accent1" w:themeShade="BF"/>
                                <w:szCs w:val="24"/>
                              </w:rPr>
                            </w:pPr>
                            <w:r w:rsidRPr="00B3120B">
                              <w:rPr>
                                <w:color w:val="2F5496" w:themeColor="accent1" w:themeShade="BF"/>
                                <w:szCs w:val="24"/>
                              </w:rPr>
                              <w:t>Financ</w:t>
                            </w:r>
                            <w:r>
                              <w:rPr>
                                <w:color w:val="2F5496" w:themeColor="accent1" w:themeShade="BF"/>
                                <w:szCs w:val="24"/>
                              </w:rPr>
                              <w:t>ë</w:t>
                            </w:r>
                          </w:p>
                          <w:p w14:paraId="7F7894C4" w14:textId="77777777" w:rsidR="007F2EE9" w:rsidRPr="00B3120B" w:rsidRDefault="007F2EE9" w:rsidP="005F4735">
                            <w:pPr>
                              <w:pStyle w:val="ListParagraph"/>
                              <w:numPr>
                                <w:ilvl w:val="0"/>
                                <w:numId w:val="99"/>
                              </w:numPr>
                              <w:spacing w:line="259" w:lineRule="auto"/>
                              <w:rPr>
                                <w:color w:val="2F5496" w:themeColor="accent1" w:themeShade="BF"/>
                                <w:szCs w:val="24"/>
                              </w:rPr>
                            </w:pPr>
                            <w:r w:rsidRPr="00B3120B">
                              <w:rPr>
                                <w:color w:val="2F5496" w:themeColor="accent1" w:themeShade="BF"/>
                                <w:szCs w:val="24"/>
                              </w:rPr>
                              <w:t>Protokoll</w:t>
                            </w:r>
                          </w:p>
                          <w:p w14:paraId="4FF024C1" w14:textId="77777777" w:rsidR="007F2EE9" w:rsidRPr="00B3120B" w:rsidRDefault="007F2EE9" w:rsidP="00F2122B">
                            <w:pPr>
                              <w:rPr>
                                <w:color w:val="2F5496"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FF2725" id="Rectangle 92" o:spid="_x0000_s1084" style="position:absolute;left:0;text-align:left;margin-left:259.5pt;margin-top:4.8pt;width:224.25pt;height:240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" fillcolor="white [3201]" stroked="f" strokeweight="1pt">
                <v:shadow on="t" color="black" opacity="19660f" offset="4.49014mm,4.49014mm"/>
                <v:textbox>
                  <w:txbxContent>
                    <w:p w14:paraId="0A717354" w14:textId="77777777" w:rsidR="007F2EE9" w:rsidRPr="00B3120B" w:rsidRDefault="007F2EE9" w:rsidP="00F2122B">
                      <w:pPr>
                        <w:pStyle w:val="Heading5"/>
                      </w:pPr>
                      <w:r w:rsidRPr="00B3120B">
                        <w:t xml:space="preserve">Aktoret </w:t>
                      </w:r>
                      <w:r>
                        <w:t>e</w:t>
                      </w:r>
                      <w:r w:rsidRPr="00B3120B">
                        <w:t xml:space="preserve"> Sistemit</w:t>
                      </w:r>
                    </w:p>
                    <w:p w14:paraId="3D62181C" w14:textId="77777777" w:rsidR="007F2EE9" w:rsidRPr="00B3120B" w:rsidRDefault="007F2EE9" w:rsidP="005F4735">
                      <w:pPr>
                        <w:pStyle w:val="ListParagraph"/>
                        <w:numPr>
                          <w:ilvl w:val="0"/>
                          <w:numId w:val="99"/>
                        </w:numPr>
                        <w:spacing w:line="259" w:lineRule="auto"/>
                        <w:rPr>
                          <w:color w:val="2F5496" w:themeColor="accent1" w:themeShade="BF"/>
                          <w:szCs w:val="24"/>
                        </w:rPr>
                      </w:pPr>
                      <w:r w:rsidRPr="00B3120B">
                        <w:rPr>
                          <w:color w:val="2F5496" w:themeColor="accent1" w:themeShade="BF"/>
                          <w:szCs w:val="24"/>
                        </w:rPr>
                        <w:t xml:space="preserve">Kryeinspektori Shtetëror </w:t>
                      </w:r>
                    </w:p>
                    <w:p w14:paraId="7743C5A8" w14:textId="77777777" w:rsidR="007F2EE9" w:rsidRPr="00B3120B" w:rsidRDefault="007F2EE9" w:rsidP="005F4735">
                      <w:pPr>
                        <w:pStyle w:val="ListParagraph"/>
                        <w:numPr>
                          <w:ilvl w:val="0"/>
                          <w:numId w:val="99"/>
                        </w:numPr>
                        <w:spacing w:line="259" w:lineRule="auto"/>
                        <w:rPr>
                          <w:color w:val="2F5496" w:themeColor="accent1" w:themeShade="BF"/>
                          <w:szCs w:val="24"/>
                        </w:rPr>
                      </w:pPr>
                      <w:r w:rsidRPr="00B3120B">
                        <w:rPr>
                          <w:color w:val="2F5496" w:themeColor="accent1" w:themeShade="BF"/>
                          <w:szCs w:val="24"/>
                        </w:rPr>
                        <w:t>Kryeinspektori Rajonal</w:t>
                      </w:r>
                    </w:p>
                    <w:p w14:paraId="7E02B5EA" w14:textId="77777777" w:rsidR="007F2EE9" w:rsidRPr="00B3120B" w:rsidRDefault="007F2EE9" w:rsidP="005F4735">
                      <w:pPr>
                        <w:pStyle w:val="ListParagraph"/>
                        <w:numPr>
                          <w:ilvl w:val="0"/>
                          <w:numId w:val="99"/>
                        </w:numPr>
                        <w:spacing w:line="259" w:lineRule="auto"/>
                        <w:rPr>
                          <w:color w:val="2F5496" w:themeColor="accent1" w:themeShade="BF"/>
                          <w:szCs w:val="24"/>
                        </w:rPr>
                      </w:pPr>
                      <w:r w:rsidRPr="00B3120B">
                        <w:rPr>
                          <w:color w:val="2F5496" w:themeColor="accent1" w:themeShade="BF"/>
                          <w:szCs w:val="24"/>
                        </w:rPr>
                        <w:t>Inspektori</w:t>
                      </w:r>
                    </w:p>
                    <w:p w14:paraId="4909C3D3" w14:textId="77777777" w:rsidR="007F2EE9" w:rsidRPr="00B3120B" w:rsidRDefault="007F2EE9" w:rsidP="005F4735">
                      <w:pPr>
                        <w:pStyle w:val="ListParagraph"/>
                        <w:numPr>
                          <w:ilvl w:val="0"/>
                          <w:numId w:val="99"/>
                        </w:numPr>
                        <w:spacing w:line="259" w:lineRule="auto"/>
                        <w:rPr>
                          <w:color w:val="2F5496" w:themeColor="accent1" w:themeShade="BF"/>
                          <w:szCs w:val="24"/>
                        </w:rPr>
                      </w:pPr>
                      <w:r w:rsidRPr="00B3120B">
                        <w:rPr>
                          <w:color w:val="2F5496" w:themeColor="accent1" w:themeShade="BF"/>
                          <w:szCs w:val="24"/>
                        </w:rPr>
                        <w:t>Administrator i portalit publik</w:t>
                      </w:r>
                    </w:p>
                    <w:p w14:paraId="16AA4C33" w14:textId="77777777" w:rsidR="007F2EE9" w:rsidRPr="00B3120B" w:rsidRDefault="007F2EE9" w:rsidP="005F4735">
                      <w:pPr>
                        <w:pStyle w:val="ListParagraph"/>
                        <w:numPr>
                          <w:ilvl w:val="0"/>
                          <w:numId w:val="99"/>
                        </w:numPr>
                        <w:spacing w:line="259" w:lineRule="auto"/>
                        <w:rPr>
                          <w:color w:val="2F5496" w:themeColor="accent1" w:themeShade="BF"/>
                          <w:szCs w:val="24"/>
                        </w:rPr>
                      </w:pPr>
                      <w:r w:rsidRPr="00B3120B">
                        <w:rPr>
                          <w:color w:val="2F5496" w:themeColor="accent1" w:themeShade="BF"/>
                          <w:szCs w:val="24"/>
                        </w:rPr>
                        <w:t>Ligjori i inspektoratit</w:t>
                      </w:r>
                    </w:p>
                    <w:p w14:paraId="1E39EC23" w14:textId="77777777" w:rsidR="007F2EE9" w:rsidRPr="00B3120B" w:rsidRDefault="007F2EE9" w:rsidP="005F4735">
                      <w:pPr>
                        <w:pStyle w:val="ListParagraph"/>
                        <w:numPr>
                          <w:ilvl w:val="0"/>
                          <w:numId w:val="99"/>
                        </w:numPr>
                        <w:spacing w:line="259" w:lineRule="auto"/>
                        <w:rPr>
                          <w:color w:val="2F5496" w:themeColor="accent1" w:themeShade="BF"/>
                          <w:szCs w:val="24"/>
                        </w:rPr>
                      </w:pPr>
                      <w:r w:rsidRPr="00B3120B">
                        <w:rPr>
                          <w:color w:val="2F5496" w:themeColor="accent1" w:themeShade="BF"/>
                          <w:szCs w:val="24"/>
                        </w:rPr>
                        <w:t>HR i inspektoratit</w:t>
                      </w:r>
                    </w:p>
                    <w:p w14:paraId="2F24C99E" w14:textId="77777777" w:rsidR="007F2EE9" w:rsidRPr="00B3120B" w:rsidRDefault="007F2EE9" w:rsidP="005F4735">
                      <w:pPr>
                        <w:pStyle w:val="ListParagraph"/>
                        <w:numPr>
                          <w:ilvl w:val="0"/>
                          <w:numId w:val="99"/>
                        </w:numPr>
                        <w:spacing w:line="259" w:lineRule="auto"/>
                        <w:rPr>
                          <w:color w:val="2F5496" w:themeColor="accent1" w:themeShade="BF"/>
                          <w:szCs w:val="24"/>
                        </w:rPr>
                      </w:pPr>
                      <w:r w:rsidRPr="00B3120B">
                        <w:rPr>
                          <w:color w:val="2F5496" w:themeColor="accent1" w:themeShade="BF"/>
                          <w:szCs w:val="24"/>
                        </w:rPr>
                        <w:t>Mbikëqyrje</w:t>
                      </w:r>
                    </w:p>
                    <w:p w14:paraId="31577024" w14:textId="77777777" w:rsidR="007F2EE9" w:rsidRPr="00B3120B" w:rsidRDefault="007F2EE9" w:rsidP="005F4735">
                      <w:pPr>
                        <w:pStyle w:val="ListParagraph"/>
                        <w:numPr>
                          <w:ilvl w:val="0"/>
                          <w:numId w:val="99"/>
                        </w:numPr>
                        <w:spacing w:line="259" w:lineRule="auto"/>
                        <w:rPr>
                          <w:color w:val="2F5496" w:themeColor="accent1" w:themeShade="BF"/>
                          <w:szCs w:val="24"/>
                        </w:rPr>
                      </w:pPr>
                      <w:r w:rsidRPr="00B3120B">
                        <w:rPr>
                          <w:color w:val="2F5496" w:themeColor="accent1" w:themeShade="BF"/>
                          <w:szCs w:val="24"/>
                        </w:rPr>
                        <w:t>Metodolog</w:t>
                      </w:r>
                    </w:p>
                    <w:p w14:paraId="0275E255" w14:textId="77777777" w:rsidR="007F2EE9" w:rsidRPr="00B3120B" w:rsidRDefault="007F2EE9" w:rsidP="005F4735">
                      <w:pPr>
                        <w:pStyle w:val="ListParagraph"/>
                        <w:numPr>
                          <w:ilvl w:val="0"/>
                          <w:numId w:val="99"/>
                        </w:numPr>
                        <w:spacing w:line="259" w:lineRule="auto"/>
                        <w:rPr>
                          <w:color w:val="2F5496" w:themeColor="accent1" w:themeShade="BF"/>
                          <w:szCs w:val="24"/>
                        </w:rPr>
                      </w:pPr>
                      <w:r w:rsidRPr="00B3120B">
                        <w:rPr>
                          <w:color w:val="2F5496" w:themeColor="accent1" w:themeShade="BF"/>
                          <w:szCs w:val="24"/>
                        </w:rPr>
                        <w:t>Financ</w:t>
                      </w:r>
                      <w:r>
                        <w:rPr>
                          <w:color w:val="2F5496" w:themeColor="accent1" w:themeShade="BF"/>
                          <w:szCs w:val="24"/>
                        </w:rPr>
                        <w:t>ë</w:t>
                      </w:r>
                    </w:p>
                    <w:p w14:paraId="7F7894C4" w14:textId="77777777" w:rsidR="007F2EE9" w:rsidRPr="00B3120B" w:rsidRDefault="007F2EE9" w:rsidP="005F4735">
                      <w:pPr>
                        <w:pStyle w:val="ListParagraph"/>
                        <w:numPr>
                          <w:ilvl w:val="0"/>
                          <w:numId w:val="99"/>
                        </w:numPr>
                        <w:spacing w:line="259" w:lineRule="auto"/>
                        <w:rPr>
                          <w:color w:val="2F5496" w:themeColor="accent1" w:themeShade="BF"/>
                          <w:szCs w:val="24"/>
                        </w:rPr>
                      </w:pPr>
                      <w:r w:rsidRPr="00B3120B">
                        <w:rPr>
                          <w:color w:val="2F5496" w:themeColor="accent1" w:themeShade="BF"/>
                          <w:szCs w:val="24"/>
                        </w:rPr>
                        <w:t>Protokoll</w:t>
                      </w:r>
                    </w:p>
                    <w:p w14:paraId="4FF024C1" w14:textId="77777777" w:rsidR="007F2EE9" w:rsidRPr="00B3120B" w:rsidRDefault="007F2EE9" w:rsidP="00F2122B">
                      <w:pPr>
                        <w:rPr>
                          <w:color w:val="2F5496" w:themeColor="accent1" w:themeShade="BF"/>
                        </w:rPr>
                      </w:pPr>
                    </w:p>
                  </w:txbxContent>
                </v:textbox>
              </v:rect>
            </w:pict>
          </mc:Fallback>
        </mc:AlternateContent>
      </w:r>
    </w:p>
    <w:tbl>
      <w:tblPr>
        <w:tblpPr w:leftFromText="180" w:rightFromText="180" w:vertAnchor="text" w:horzAnchor="margin" w:tblpXSpec="right" w:tblpY="197"/>
        <w:tblW w:w="0" w:type="auto"/>
        <w:tblLook w:val="0000" w:firstRow="0" w:lastRow="0" w:firstColumn="0" w:lastColumn="0" w:noHBand="0" w:noVBand="0"/>
      </w:tblPr>
      <w:tblGrid>
        <w:gridCol w:w="4663"/>
      </w:tblGrid>
      <w:tr w:rsidR="00F2122B" w:rsidRPr="0097467C" w14:paraId="11B35057" w14:textId="77777777" w:rsidTr="00533D95">
        <w:trPr>
          <w:trHeight w:val="5246"/>
        </w:trPr>
        <w:tc>
          <w:tcPr>
            <w:tcW w:w="4663" w:type="dxa"/>
          </w:tcPr>
          <w:p w14:paraId="24DB720E" w14:textId="77777777" w:rsidR="00F2122B" w:rsidRPr="0097467C" w:rsidRDefault="00F2122B" w:rsidP="00533D95">
            <w:pPr>
              <w:pStyle w:val="ListParagraph"/>
              <w:spacing w:before="0"/>
              <w:ind w:left="450"/>
              <w:jc w:val="both"/>
              <w:rPr>
                <w:rFonts w:cs="Times New Roman"/>
                <w:b/>
              </w:rPr>
            </w:pPr>
          </w:p>
        </w:tc>
      </w:tr>
    </w:tbl>
    <w:p w14:paraId="271DD780" w14:textId="77777777" w:rsidR="00F2122B" w:rsidRPr="0097467C" w:rsidRDefault="00F2122B" w:rsidP="0029283A">
      <w:pPr>
        <w:pStyle w:val="ListParagraph"/>
        <w:numPr>
          <w:ilvl w:val="0"/>
          <w:numId w:val="25"/>
        </w:numPr>
        <w:jc w:val="both"/>
        <w:rPr>
          <w:rFonts w:cs="Times New Roman"/>
        </w:rPr>
      </w:pPr>
      <w:r w:rsidRPr="0097467C">
        <w:rPr>
          <w:rFonts w:cs="Times New Roman"/>
        </w:rPr>
        <w:t xml:space="preserve">njohja </w:t>
      </w:r>
      <w:r w:rsidRPr="0097467C">
        <w:rPr>
          <w:rFonts w:cs="Times New Roman"/>
          <w:b/>
          <w:bCs/>
          <w:i/>
          <w:iCs/>
        </w:rPr>
        <w:t>web application</w:t>
      </w:r>
      <w:r w:rsidRPr="0097467C">
        <w:rPr>
          <w:rFonts w:cs="Times New Roman"/>
        </w:rPr>
        <w:t xml:space="preserve"> </w:t>
      </w:r>
      <w:r w:rsidRPr="0097467C">
        <w:rPr>
          <w:rFonts w:cs="Times New Roman"/>
          <w:i/>
          <w:iCs/>
        </w:rPr>
        <w:t>e-Inspektimi</w:t>
      </w:r>
      <w:r w:rsidRPr="0097467C">
        <w:rPr>
          <w:rFonts w:cs="Times New Roman"/>
        </w:rPr>
        <w:t xml:space="preserve"> i mbështetur në platformën </w:t>
      </w:r>
      <w:r w:rsidRPr="0097467C">
        <w:rPr>
          <w:rFonts w:cs="Times New Roman"/>
          <w:b/>
          <w:bCs/>
          <w:i/>
          <w:iCs/>
        </w:rPr>
        <w:t>SharePoint</w:t>
      </w:r>
      <w:r w:rsidRPr="0097467C">
        <w:rPr>
          <w:rFonts w:cs="Times New Roman"/>
        </w:rPr>
        <w:t>;</w:t>
      </w:r>
    </w:p>
    <w:p w14:paraId="3EE0FE53" w14:textId="77777777" w:rsidR="00F2122B" w:rsidRPr="0097467C" w:rsidRDefault="00F2122B" w:rsidP="0029283A">
      <w:pPr>
        <w:pStyle w:val="ListParagraph"/>
        <w:numPr>
          <w:ilvl w:val="0"/>
          <w:numId w:val="25"/>
        </w:numPr>
        <w:jc w:val="both"/>
        <w:rPr>
          <w:rFonts w:cs="Times New Roman"/>
        </w:rPr>
      </w:pPr>
      <w:r w:rsidRPr="0097467C">
        <w:rPr>
          <w:rFonts w:cs="Times New Roman"/>
        </w:rPr>
        <w:t>njohja me modulet e sistemit;</w:t>
      </w:r>
    </w:p>
    <w:p w14:paraId="5889922A" w14:textId="77777777" w:rsidR="00F2122B" w:rsidRPr="0097467C" w:rsidRDefault="00F2122B" w:rsidP="0029283A">
      <w:pPr>
        <w:pStyle w:val="ListParagraph"/>
        <w:numPr>
          <w:ilvl w:val="0"/>
          <w:numId w:val="25"/>
        </w:numPr>
        <w:jc w:val="both"/>
        <w:rPr>
          <w:rFonts w:cs="Times New Roman"/>
        </w:rPr>
      </w:pPr>
      <w:r w:rsidRPr="0097467C">
        <w:rPr>
          <w:rFonts w:cs="Times New Roman"/>
        </w:rPr>
        <w:t>njohja me sistemin elektronik për kryerjen e inspektimeve online,  aplikacioni mobile;</w:t>
      </w:r>
    </w:p>
    <w:p w14:paraId="30B93132" w14:textId="77777777" w:rsidR="00F2122B" w:rsidRPr="0097467C" w:rsidRDefault="00F2122B" w:rsidP="0029283A">
      <w:pPr>
        <w:pStyle w:val="ListParagraph"/>
        <w:numPr>
          <w:ilvl w:val="0"/>
          <w:numId w:val="25"/>
        </w:numPr>
        <w:jc w:val="both"/>
        <w:rPr>
          <w:rFonts w:cs="Times New Roman"/>
        </w:rPr>
      </w:pPr>
      <w:r w:rsidRPr="0097467C">
        <w:rPr>
          <w:rFonts w:cs="Times New Roman"/>
        </w:rPr>
        <w:t xml:space="preserve">njohja me procedurën e inspektimit, online, duke punuar në versionin test; </w:t>
      </w:r>
    </w:p>
    <w:p w14:paraId="4BA12022" w14:textId="77777777" w:rsidR="00F2122B" w:rsidRPr="0097467C" w:rsidRDefault="00F2122B" w:rsidP="0029283A">
      <w:pPr>
        <w:pStyle w:val="ListParagraph"/>
        <w:numPr>
          <w:ilvl w:val="0"/>
          <w:numId w:val="25"/>
        </w:numPr>
        <w:jc w:val="both"/>
        <w:rPr>
          <w:rFonts w:cs="Times New Roman"/>
        </w:rPr>
      </w:pPr>
      <w:r w:rsidRPr="0097467C">
        <w:rPr>
          <w:rFonts w:cs="Times New Roman"/>
        </w:rPr>
        <w:t xml:space="preserve"> njohja me llojin e procedurës së inspektimit të kryer nga trupa inspektuese, me autorizim të lëshuar paraprakisht apo me autorizimi të posaçëm (rast flagrant apo aksident);</w:t>
      </w:r>
    </w:p>
    <w:p w14:paraId="7F5A9170" w14:textId="77777777" w:rsidR="00F2122B" w:rsidRPr="0097467C" w:rsidRDefault="00F2122B" w:rsidP="0029283A">
      <w:pPr>
        <w:pStyle w:val="ListParagraph"/>
        <w:numPr>
          <w:ilvl w:val="0"/>
          <w:numId w:val="25"/>
        </w:numPr>
        <w:jc w:val="both"/>
        <w:rPr>
          <w:rFonts w:cs="Times New Roman"/>
        </w:rPr>
      </w:pPr>
      <w:r w:rsidRPr="0097467C">
        <w:rPr>
          <w:rFonts w:cs="Times New Roman"/>
        </w:rPr>
        <w:t>praktikë me tabletë, për realizuar një procedurë inspektimi online, në sistemin e-inspektimi, me dokumente standarde me objekt inspektimi të improvizuar.</w:t>
      </w:r>
    </w:p>
    <w:p w14:paraId="508A74C4" w14:textId="77777777" w:rsidR="00F2122B" w:rsidRPr="0097467C" w:rsidRDefault="00F2122B" w:rsidP="00F2122B">
      <w:pPr>
        <w:jc w:val="both"/>
        <w:rPr>
          <w:rFonts w:cs="Times New Roman"/>
        </w:rPr>
      </w:pPr>
    </w:p>
    <w:p w14:paraId="6AAE5F70" w14:textId="77777777" w:rsidR="00F2122B" w:rsidRPr="0097467C" w:rsidRDefault="00F2122B" w:rsidP="00F2122B">
      <w:pPr>
        <w:jc w:val="both"/>
        <w:rPr>
          <w:rFonts w:cs="Times New Roman"/>
        </w:rPr>
      </w:pPr>
    </w:p>
    <w:p w14:paraId="3E903C88" w14:textId="77777777" w:rsidR="00F2122B" w:rsidRPr="0097467C" w:rsidRDefault="00F2122B" w:rsidP="005F4735">
      <w:pPr>
        <w:pStyle w:val="Heading3"/>
        <w:numPr>
          <w:ilvl w:val="0"/>
          <w:numId w:val="121"/>
        </w:numPr>
      </w:pPr>
      <w:bookmarkStart w:id="72" w:name="_Toc52519937"/>
      <w:r w:rsidRPr="0097467C">
        <w:lastRenderedPageBreak/>
        <w:t xml:space="preserve">Moduli i Portalit </w:t>
      </w:r>
      <w:r w:rsidRPr="0097467C">
        <w:rPr>
          <w:i/>
          <w:iCs/>
        </w:rPr>
        <w:t>E-Inspection</w:t>
      </w:r>
      <w:bookmarkEnd w:id="72"/>
    </w:p>
    <w:p w14:paraId="3E6EF603" w14:textId="77777777" w:rsidR="00F2122B" w:rsidRPr="0097467C" w:rsidRDefault="00F2122B" w:rsidP="00F2122B">
      <w:pPr>
        <w:jc w:val="both"/>
        <w:rPr>
          <w:rFonts w:cs="Times New Roman"/>
        </w:rPr>
      </w:pPr>
      <w:r w:rsidRPr="0097467C">
        <w:rPr>
          <w:rFonts w:cs="Times New Roman"/>
        </w:rPr>
        <w:t xml:space="preserve">Portali publik është një </w:t>
      </w:r>
      <w:r w:rsidRPr="0097467C">
        <w:rPr>
          <w:rFonts w:cs="Times New Roman"/>
          <w:b/>
          <w:bCs/>
          <w:i/>
          <w:iCs/>
        </w:rPr>
        <w:t>website</w:t>
      </w:r>
      <w:r w:rsidRPr="0097467C">
        <w:rPr>
          <w:rFonts w:cs="Times New Roman"/>
        </w:rPr>
        <w:t xml:space="preserve"> interaktiv, posaçërisht për përdoruesit e jashtëm/bizneset. </w:t>
      </w:r>
    </w:p>
    <w:p w14:paraId="41E0AB4E" w14:textId="77777777" w:rsidR="00F2122B" w:rsidRPr="0097467C" w:rsidRDefault="00F2122B" w:rsidP="00F2122B">
      <w:pPr>
        <w:ind w:left="360"/>
        <w:jc w:val="both"/>
        <w:rPr>
          <w:rFonts w:cs="Times New Roman"/>
        </w:rPr>
      </w:pPr>
    </w:p>
    <w:p w14:paraId="63189D7C" w14:textId="77777777" w:rsidR="00F2122B" w:rsidRPr="0097467C" w:rsidRDefault="00F2122B" w:rsidP="00F2122B">
      <w:pPr>
        <w:ind w:left="360"/>
        <w:jc w:val="both"/>
        <w:rPr>
          <w:rFonts w:cs="Times New Roman"/>
        </w:rPr>
      </w:pPr>
      <w:r w:rsidRPr="0097467C">
        <w:rPr>
          <w:rFonts w:cs="Times New Roman"/>
          <w:noProof/>
          <w:lang w:eastAsia="sq-AL"/>
        </w:rPr>
        <mc:AlternateContent>
          <mc:Choice Requires="wps">
            <w:drawing>
              <wp:anchor distT="0" distB="0" distL="114300" distR="114300" simplePos="0" relativeHeight="252049408" behindDoc="0" locked="0" layoutInCell="1" allowOverlap="1" wp14:anchorId="1C01D60C" wp14:editId="3671767D">
                <wp:simplePos x="0" y="0"/>
                <wp:positionH relativeFrom="margin">
                  <wp:align>right</wp:align>
                </wp:positionH>
                <wp:positionV relativeFrom="paragraph">
                  <wp:posOffset>119380</wp:posOffset>
                </wp:positionV>
                <wp:extent cx="3571875" cy="1524000"/>
                <wp:effectExtent l="0" t="0" r="28575" b="19050"/>
                <wp:wrapNone/>
                <wp:docPr id="93" name="Rectangle: Rounded Corners 93"/>
                <wp:cNvGraphicFramePr/>
                <a:graphic xmlns:a="http://schemas.openxmlformats.org/drawingml/2006/main">
                  <a:graphicData uri="http://schemas.microsoft.com/office/word/2010/wordprocessingShape">
                    <wps:wsp>
                      <wps:cNvSpPr/>
                      <wps:spPr>
                        <a:xfrm>
                          <a:off x="0" y="0"/>
                          <a:ext cx="3571875" cy="15240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A820BDD" w14:textId="77777777" w:rsidR="007F2EE9" w:rsidRPr="002F40A8" w:rsidRDefault="007F2EE9" w:rsidP="005F4735">
                            <w:pPr>
                              <w:pStyle w:val="ListParagraph"/>
                              <w:numPr>
                                <w:ilvl w:val="0"/>
                                <w:numId w:val="104"/>
                              </w:numPr>
                              <w:spacing w:line="259" w:lineRule="auto"/>
                              <w:ind w:left="360"/>
                              <w:rPr>
                                <w:color w:val="2F5496" w:themeColor="accent1" w:themeShade="BF"/>
                              </w:rPr>
                            </w:pPr>
                            <w:r w:rsidRPr="002F40A8">
                              <w:rPr>
                                <w:color w:val="2F5496" w:themeColor="accent1" w:themeShade="BF"/>
                              </w:rPr>
                              <w:t>Ndërfaqe e menaxhimit të përmbajtjes</w:t>
                            </w:r>
                          </w:p>
                          <w:p w14:paraId="0A0DCCB8" w14:textId="77777777" w:rsidR="007F2EE9" w:rsidRPr="005D3B9B" w:rsidRDefault="007F2EE9" w:rsidP="005F4735">
                            <w:pPr>
                              <w:pStyle w:val="ListParagraph"/>
                              <w:numPr>
                                <w:ilvl w:val="0"/>
                                <w:numId w:val="104"/>
                              </w:numPr>
                              <w:spacing w:line="259" w:lineRule="auto"/>
                              <w:ind w:left="360"/>
                              <w:rPr>
                                <w:color w:val="2F5496" w:themeColor="accent1" w:themeShade="BF"/>
                              </w:rPr>
                            </w:pPr>
                            <w:r w:rsidRPr="002F40A8">
                              <w:rPr>
                                <w:color w:val="2F5496" w:themeColor="accent1" w:themeShade="BF"/>
                              </w:rPr>
                              <w:t>Mjetet e krijimit të përmbajtjes (</w:t>
                            </w:r>
                            <w:r w:rsidRPr="005D3B9B">
                              <w:rPr>
                                <w:color w:val="2F5496" w:themeColor="accent1" w:themeShade="BF"/>
                              </w:rPr>
                              <w:t>HTML Editor)</w:t>
                            </w:r>
                          </w:p>
                          <w:p w14:paraId="4E73617F" w14:textId="77777777" w:rsidR="007F2EE9" w:rsidRPr="005D3B9B" w:rsidRDefault="007F2EE9" w:rsidP="005F4735">
                            <w:pPr>
                              <w:pStyle w:val="ListParagraph"/>
                              <w:numPr>
                                <w:ilvl w:val="0"/>
                                <w:numId w:val="104"/>
                              </w:numPr>
                              <w:spacing w:line="259" w:lineRule="auto"/>
                              <w:ind w:left="360"/>
                              <w:rPr>
                                <w:color w:val="2F5496" w:themeColor="accent1" w:themeShade="BF"/>
                              </w:rPr>
                            </w:pPr>
                            <w:r w:rsidRPr="005D3B9B">
                              <w:rPr>
                                <w:color w:val="2F5496" w:themeColor="accent1" w:themeShade="BF"/>
                              </w:rPr>
                              <w:t xml:space="preserve">Mjetet e publikimit të lajmeve dhe </w:t>
                            </w:r>
                            <w:r w:rsidRPr="005D3B9B">
                              <w:rPr>
                                <w:b/>
                                <w:bCs/>
                                <w:i/>
                                <w:iCs/>
                                <w:color w:val="2F5496" w:themeColor="accent1" w:themeShade="BF"/>
                              </w:rPr>
                              <w:t>newsletter</w:t>
                            </w:r>
                          </w:p>
                          <w:p w14:paraId="3B7016E2" w14:textId="77777777" w:rsidR="007F2EE9" w:rsidRPr="002F40A8" w:rsidRDefault="007F2EE9" w:rsidP="005F4735">
                            <w:pPr>
                              <w:pStyle w:val="ListParagraph"/>
                              <w:numPr>
                                <w:ilvl w:val="0"/>
                                <w:numId w:val="104"/>
                              </w:numPr>
                              <w:spacing w:line="259" w:lineRule="auto"/>
                              <w:ind w:left="360"/>
                              <w:rPr>
                                <w:color w:val="2F5496" w:themeColor="accent1" w:themeShade="BF"/>
                              </w:rPr>
                            </w:pPr>
                            <w:r w:rsidRPr="002F40A8">
                              <w:rPr>
                                <w:color w:val="2F5496" w:themeColor="accent1" w:themeShade="BF"/>
                              </w:rPr>
                              <w:t>Ndërfaqe për raportime dhe ankesa nga qytetarë e subjekte</w:t>
                            </w:r>
                          </w:p>
                          <w:p w14:paraId="562ABC75" w14:textId="77777777" w:rsidR="007F2EE9" w:rsidRPr="002F40A8" w:rsidRDefault="007F2EE9" w:rsidP="005F4735">
                            <w:pPr>
                              <w:pStyle w:val="ListParagraph"/>
                              <w:numPr>
                                <w:ilvl w:val="0"/>
                                <w:numId w:val="104"/>
                              </w:numPr>
                              <w:spacing w:line="259" w:lineRule="auto"/>
                              <w:ind w:left="360"/>
                              <w:rPr>
                                <w:color w:val="2F5496" w:themeColor="accent1" w:themeShade="BF"/>
                              </w:rPr>
                            </w:pPr>
                            <w:r w:rsidRPr="002F40A8">
                              <w:rPr>
                                <w:color w:val="2F5496" w:themeColor="accent1" w:themeShade="BF"/>
                              </w:rPr>
                              <w:t>Kërkim bazuar në fjalët kyçe</w:t>
                            </w:r>
                          </w:p>
                          <w:p w14:paraId="408CC4F9" w14:textId="77777777" w:rsidR="007F2EE9" w:rsidRPr="002F40A8" w:rsidRDefault="007F2EE9" w:rsidP="00F2122B">
                            <w:pPr>
                              <w:ind w:left="360"/>
                              <w:rPr>
                                <w:color w:val="2F5496"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01D60C" id="Rectangle: Rounded Corners 93" o:spid="_x0000_s1085" style="position:absolute;left:0;text-align:left;margin-left:230.05pt;margin-top:9.4pt;width:281.25pt;height:120pt;z-index:2520494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" fillcolor="white [3201]" strokecolor="#4472c4 [3204]" strokeweight="1pt">
                <v:stroke joinstyle="miter"/>
                <v:textbox>
                  <w:txbxContent>
                    <w:p w14:paraId="1A820BDD" w14:textId="77777777" w:rsidR="007F2EE9" w:rsidRPr="002F40A8" w:rsidRDefault="007F2EE9" w:rsidP="005F4735">
                      <w:pPr>
                        <w:pStyle w:val="ListParagraph"/>
                        <w:numPr>
                          <w:ilvl w:val="0"/>
                          <w:numId w:val="104"/>
                        </w:numPr>
                        <w:spacing w:line="259" w:lineRule="auto"/>
                        <w:ind w:left="360"/>
                        <w:rPr>
                          <w:color w:val="2F5496" w:themeColor="accent1" w:themeShade="BF"/>
                        </w:rPr>
                      </w:pPr>
                      <w:r w:rsidRPr="002F40A8">
                        <w:rPr>
                          <w:color w:val="2F5496" w:themeColor="accent1" w:themeShade="BF"/>
                        </w:rPr>
                        <w:t>Ndërfaqe e menaxhimit të përmbajtjes</w:t>
                      </w:r>
                    </w:p>
                    <w:p w14:paraId="0A0DCCB8" w14:textId="77777777" w:rsidR="007F2EE9" w:rsidRPr="005D3B9B" w:rsidRDefault="007F2EE9" w:rsidP="005F4735">
                      <w:pPr>
                        <w:pStyle w:val="ListParagraph"/>
                        <w:numPr>
                          <w:ilvl w:val="0"/>
                          <w:numId w:val="104"/>
                        </w:numPr>
                        <w:spacing w:line="259" w:lineRule="auto"/>
                        <w:ind w:left="360"/>
                        <w:rPr>
                          <w:color w:val="2F5496" w:themeColor="accent1" w:themeShade="BF"/>
                        </w:rPr>
                      </w:pPr>
                      <w:r w:rsidRPr="002F40A8">
                        <w:rPr>
                          <w:color w:val="2F5496" w:themeColor="accent1" w:themeShade="BF"/>
                        </w:rPr>
                        <w:t>Mjetet e krijimit të përmbajtjes (</w:t>
                      </w:r>
                      <w:r w:rsidRPr="005D3B9B">
                        <w:rPr>
                          <w:color w:val="2F5496" w:themeColor="accent1" w:themeShade="BF"/>
                        </w:rPr>
                        <w:t>HTML Editor)</w:t>
                      </w:r>
                    </w:p>
                    <w:p w14:paraId="4E73617F" w14:textId="77777777" w:rsidR="007F2EE9" w:rsidRPr="005D3B9B" w:rsidRDefault="007F2EE9" w:rsidP="005F4735">
                      <w:pPr>
                        <w:pStyle w:val="ListParagraph"/>
                        <w:numPr>
                          <w:ilvl w:val="0"/>
                          <w:numId w:val="104"/>
                        </w:numPr>
                        <w:spacing w:line="259" w:lineRule="auto"/>
                        <w:ind w:left="360"/>
                        <w:rPr>
                          <w:color w:val="2F5496" w:themeColor="accent1" w:themeShade="BF"/>
                        </w:rPr>
                      </w:pPr>
                      <w:r w:rsidRPr="005D3B9B">
                        <w:rPr>
                          <w:color w:val="2F5496" w:themeColor="accent1" w:themeShade="BF"/>
                        </w:rPr>
                        <w:t xml:space="preserve">Mjetet e publikimit të lajmeve dhe </w:t>
                      </w:r>
                      <w:r w:rsidRPr="005D3B9B">
                        <w:rPr>
                          <w:b/>
                          <w:bCs/>
                          <w:i/>
                          <w:iCs/>
                          <w:color w:val="2F5496" w:themeColor="accent1" w:themeShade="BF"/>
                        </w:rPr>
                        <w:t>newsletter</w:t>
                      </w:r>
                    </w:p>
                    <w:p w14:paraId="3B7016E2" w14:textId="77777777" w:rsidR="007F2EE9" w:rsidRPr="002F40A8" w:rsidRDefault="007F2EE9" w:rsidP="005F4735">
                      <w:pPr>
                        <w:pStyle w:val="ListParagraph"/>
                        <w:numPr>
                          <w:ilvl w:val="0"/>
                          <w:numId w:val="104"/>
                        </w:numPr>
                        <w:spacing w:line="259" w:lineRule="auto"/>
                        <w:ind w:left="360"/>
                        <w:rPr>
                          <w:color w:val="2F5496" w:themeColor="accent1" w:themeShade="BF"/>
                        </w:rPr>
                      </w:pPr>
                      <w:r w:rsidRPr="002F40A8">
                        <w:rPr>
                          <w:color w:val="2F5496" w:themeColor="accent1" w:themeShade="BF"/>
                        </w:rPr>
                        <w:t>Ndërfaqe për raportime dhe ankesa nga qytetarë e subjekte</w:t>
                      </w:r>
                    </w:p>
                    <w:p w14:paraId="562ABC75" w14:textId="77777777" w:rsidR="007F2EE9" w:rsidRPr="002F40A8" w:rsidRDefault="007F2EE9" w:rsidP="005F4735">
                      <w:pPr>
                        <w:pStyle w:val="ListParagraph"/>
                        <w:numPr>
                          <w:ilvl w:val="0"/>
                          <w:numId w:val="104"/>
                        </w:numPr>
                        <w:spacing w:line="259" w:lineRule="auto"/>
                        <w:ind w:left="360"/>
                        <w:rPr>
                          <w:color w:val="2F5496" w:themeColor="accent1" w:themeShade="BF"/>
                        </w:rPr>
                      </w:pPr>
                      <w:r w:rsidRPr="002F40A8">
                        <w:rPr>
                          <w:color w:val="2F5496" w:themeColor="accent1" w:themeShade="BF"/>
                        </w:rPr>
                        <w:t>Kërkim bazuar në fjalët kyçe</w:t>
                      </w:r>
                    </w:p>
                    <w:p w14:paraId="408CC4F9" w14:textId="77777777" w:rsidR="007F2EE9" w:rsidRPr="002F40A8" w:rsidRDefault="007F2EE9" w:rsidP="00F2122B">
                      <w:pPr>
                        <w:ind w:left="360"/>
                        <w:rPr>
                          <w:color w:val="2F5496" w:themeColor="accent1" w:themeShade="BF"/>
                        </w:rPr>
                      </w:pPr>
                    </w:p>
                  </w:txbxContent>
                </v:textbox>
                <w10:wrap anchorx="margin"/>
              </v:roundrect>
            </w:pict>
          </mc:Fallback>
        </mc:AlternateContent>
      </w:r>
    </w:p>
    <w:p w14:paraId="425E8932" w14:textId="77777777" w:rsidR="00F2122B" w:rsidRPr="0097467C" w:rsidRDefault="00F2122B" w:rsidP="00F2122B">
      <w:pPr>
        <w:ind w:left="360"/>
        <w:jc w:val="both"/>
        <w:rPr>
          <w:rFonts w:cs="Times New Roman"/>
        </w:rPr>
      </w:pPr>
      <w:r w:rsidRPr="0097467C">
        <w:rPr>
          <w:rFonts w:cs="Times New Roman"/>
          <w:noProof/>
          <w:lang w:eastAsia="sq-AL"/>
        </w:rPr>
        <mc:AlternateContent>
          <mc:Choice Requires="wps">
            <w:drawing>
              <wp:anchor distT="0" distB="0" distL="114300" distR="114300" simplePos="0" relativeHeight="252048384" behindDoc="0" locked="0" layoutInCell="1" allowOverlap="1" wp14:anchorId="1B748CFE" wp14:editId="39DB7473">
                <wp:simplePos x="0" y="0"/>
                <wp:positionH relativeFrom="margin">
                  <wp:align>left</wp:align>
                </wp:positionH>
                <wp:positionV relativeFrom="paragraph">
                  <wp:posOffset>171450</wp:posOffset>
                </wp:positionV>
                <wp:extent cx="2247900" cy="781050"/>
                <wp:effectExtent l="57150" t="57150" r="304800" b="342900"/>
                <wp:wrapNone/>
                <wp:docPr id="94" name="Callout: Right Arrow 94"/>
                <wp:cNvGraphicFramePr/>
                <a:graphic xmlns:a="http://schemas.openxmlformats.org/drawingml/2006/main">
                  <a:graphicData uri="http://schemas.microsoft.com/office/word/2010/wordprocessingShape">
                    <wps:wsp>
                      <wps:cNvSpPr/>
                      <wps:spPr>
                        <a:xfrm>
                          <a:off x="0" y="0"/>
                          <a:ext cx="2247900" cy="781050"/>
                        </a:xfrm>
                        <a:prstGeom prst="rightArrowCallou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43B952F3" w14:textId="77777777" w:rsidR="007F2EE9" w:rsidRPr="00783AD4" w:rsidRDefault="007F2EE9" w:rsidP="00F2122B">
                            <w:pPr>
                              <w:jc w:val="both"/>
                              <w:rPr>
                                <w:rFonts w:cs="Times New Roman"/>
                              </w:rPr>
                            </w:pPr>
                            <w:r w:rsidRPr="00783AD4">
                              <w:rPr>
                                <w:rFonts w:cs="Times New Roman"/>
                              </w:rPr>
                              <w:t>Funksionalitetet e tij kryesore janë:</w:t>
                            </w:r>
                          </w:p>
                          <w:p w14:paraId="37B000A1" w14:textId="77777777" w:rsidR="007F2EE9" w:rsidRDefault="007F2EE9" w:rsidP="00F212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48CFE" id="Callout: Right Arrow 94" o:spid="_x0000_s1086" type="#_x0000_t78" style="position:absolute;left:0;text-align:left;margin-left:0;margin-top:13.5pt;width:177pt;height:61.5pt;z-index:252048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" adj="14035,,19724" fillcolor="white [3201]" stroked="f" strokeweight="1pt">
                <v:shadow on="t" color="black" opacity="19660f" offset="4.49014mm,4.49014mm"/>
                <v:textbox>
                  <w:txbxContent>
                    <w:p w14:paraId="43B952F3" w14:textId="77777777" w:rsidR="007F2EE9" w:rsidRPr="00783AD4" w:rsidRDefault="007F2EE9" w:rsidP="00F2122B">
                      <w:pPr>
                        <w:jc w:val="both"/>
                        <w:rPr>
                          <w:rFonts w:cs="Times New Roman"/>
                        </w:rPr>
                      </w:pPr>
                      <w:r w:rsidRPr="00783AD4">
                        <w:rPr>
                          <w:rFonts w:cs="Times New Roman"/>
                        </w:rPr>
                        <w:t>Funksionalitetet e tij kryesore janë:</w:t>
                      </w:r>
                    </w:p>
                    <w:p w14:paraId="37B000A1" w14:textId="77777777" w:rsidR="007F2EE9" w:rsidRDefault="007F2EE9" w:rsidP="00F2122B">
                      <w:pPr>
                        <w:jc w:val="center"/>
                      </w:pPr>
                    </w:p>
                  </w:txbxContent>
                </v:textbox>
                <w10:wrap anchorx="margin"/>
              </v:shape>
            </w:pict>
          </mc:Fallback>
        </mc:AlternateContent>
      </w:r>
    </w:p>
    <w:p w14:paraId="3FC21343" w14:textId="77777777" w:rsidR="00F2122B" w:rsidRPr="0097467C" w:rsidRDefault="00F2122B" w:rsidP="00F2122B">
      <w:pPr>
        <w:ind w:left="360"/>
        <w:jc w:val="both"/>
        <w:rPr>
          <w:rFonts w:cs="Times New Roman"/>
        </w:rPr>
      </w:pPr>
    </w:p>
    <w:p w14:paraId="1369D1DA" w14:textId="77777777" w:rsidR="00F2122B" w:rsidRPr="0097467C" w:rsidRDefault="00F2122B" w:rsidP="00F2122B">
      <w:pPr>
        <w:ind w:left="360"/>
        <w:jc w:val="both"/>
        <w:rPr>
          <w:rFonts w:cs="Times New Roman"/>
        </w:rPr>
      </w:pPr>
    </w:p>
    <w:p w14:paraId="5DA449DF" w14:textId="77777777" w:rsidR="00F2122B" w:rsidRPr="0097467C" w:rsidRDefault="00F2122B" w:rsidP="00F2122B">
      <w:pPr>
        <w:ind w:left="360"/>
        <w:jc w:val="both"/>
        <w:rPr>
          <w:rFonts w:cs="Times New Roman"/>
        </w:rPr>
      </w:pPr>
    </w:p>
    <w:p w14:paraId="02B2DA44" w14:textId="77777777" w:rsidR="00F2122B" w:rsidRPr="0097467C" w:rsidRDefault="00F2122B" w:rsidP="00F2122B">
      <w:pPr>
        <w:ind w:left="360"/>
        <w:jc w:val="both"/>
        <w:rPr>
          <w:rFonts w:cs="Times New Roman"/>
        </w:rPr>
      </w:pPr>
    </w:p>
    <w:p w14:paraId="226C058C" w14:textId="77777777" w:rsidR="00F2122B" w:rsidRPr="0097467C" w:rsidRDefault="00F2122B" w:rsidP="00F2122B">
      <w:pPr>
        <w:tabs>
          <w:tab w:val="left" w:pos="2820"/>
        </w:tabs>
        <w:ind w:left="360"/>
        <w:jc w:val="both"/>
        <w:rPr>
          <w:rFonts w:cs="Times New Roman"/>
        </w:rPr>
      </w:pPr>
      <w:r w:rsidRPr="0097467C">
        <w:rPr>
          <w:rFonts w:cs="Times New Roman"/>
        </w:rPr>
        <w:tab/>
      </w:r>
    </w:p>
    <w:p w14:paraId="251D9119" w14:textId="77777777" w:rsidR="00F2122B" w:rsidRPr="0097467C" w:rsidRDefault="00F2122B" w:rsidP="00CD10F3">
      <w:pPr>
        <w:pStyle w:val="Heading3"/>
      </w:pPr>
      <w:bookmarkStart w:id="73" w:name="_Toc52519938"/>
      <w:r w:rsidRPr="0097467C">
        <w:t>Moduli i të dhënave të inspektorit</w:t>
      </w:r>
      <w:bookmarkEnd w:id="73"/>
    </w:p>
    <w:p w14:paraId="7A543043" w14:textId="77777777" w:rsidR="00F2122B" w:rsidRPr="0097467C" w:rsidRDefault="00F2122B" w:rsidP="00F2122B">
      <w:pPr>
        <w:jc w:val="both"/>
        <w:rPr>
          <w:rFonts w:cs="Times New Roman"/>
        </w:rPr>
      </w:pPr>
      <w:r w:rsidRPr="0097467C">
        <w:rPr>
          <w:rFonts w:cs="Times New Roman"/>
        </w:rPr>
        <w:t>Funksionalitetet kryesore të këtij moduli janë:</w:t>
      </w:r>
    </w:p>
    <w:p w14:paraId="0ACC85C9" w14:textId="77777777" w:rsidR="00F2122B" w:rsidRPr="0097467C" w:rsidRDefault="00F2122B" w:rsidP="005F4735">
      <w:pPr>
        <w:numPr>
          <w:ilvl w:val="0"/>
          <w:numId w:val="89"/>
        </w:numPr>
        <w:tabs>
          <w:tab w:val="num" w:pos="720"/>
        </w:tabs>
        <w:spacing w:line="259" w:lineRule="auto"/>
        <w:jc w:val="both"/>
        <w:rPr>
          <w:rFonts w:cs="Times New Roman"/>
        </w:rPr>
      </w:pPr>
      <w:r w:rsidRPr="0097467C">
        <w:rPr>
          <w:rFonts w:cs="Times New Roman"/>
        </w:rPr>
        <w:t>Menaxhimi dhe Organizimi i trupës inspektuese</w:t>
      </w:r>
    </w:p>
    <w:p w14:paraId="633524D8" w14:textId="77777777" w:rsidR="00F2122B" w:rsidRPr="0097467C" w:rsidRDefault="00F2122B" w:rsidP="005F4735">
      <w:pPr>
        <w:pStyle w:val="ListParagraph"/>
        <w:numPr>
          <w:ilvl w:val="0"/>
          <w:numId w:val="105"/>
        </w:numPr>
        <w:spacing w:line="259" w:lineRule="auto"/>
        <w:jc w:val="both"/>
        <w:rPr>
          <w:rFonts w:cs="Times New Roman"/>
        </w:rPr>
      </w:pPr>
      <w:r w:rsidRPr="0097467C">
        <w:rPr>
          <w:rFonts w:cs="Times New Roman"/>
        </w:rPr>
        <w:t>Konfigurimi i Inspektorateve Shtetërore/ Rajonale/Vendore dhe strukturave të tyre organizative</w:t>
      </w:r>
    </w:p>
    <w:p w14:paraId="08D34E7C" w14:textId="77777777" w:rsidR="00F2122B" w:rsidRPr="0097467C" w:rsidRDefault="00F2122B" w:rsidP="00F2122B">
      <w:pPr>
        <w:jc w:val="both"/>
        <w:rPr>
          <w:rFonts w:cs="Times New Roman"/>
        </w:rPr>
      </w:pPr>
      <w:r w:rsidRPr="0097467C">
        <w:rPr>
          <w:rFonts w:cs="Times New Roman"/>
          <w:noProof/>
          <w:lang w:eastAsia="sq-AL"/>
        </w:rPr>
        <mc:AlternateContent>
          <mc:Choice Requires="wps">
            <w:drawing>
              <wp:anchor distT="0" distB="0" distL="114300" distR="114300" simplePos="0" relativeHeight="252047360" behindDoc="0" locked="0" layoutInCell="1" allowOverlap="1" wp14:anchorId="12C0C20E" wp14:editId="330F2DDB">
                <wp:simplePos x="0" y="0"/>
                <wp:positionH relativeFrom="margin">
                  <wp:posOffset>-66675</wp:posOffset>
                </wp:positionH>
                <wp:positionV relativeFrom="paragraph">
                  <wp:posOffset>121920</wp:posOffset>
                </wp:positionV>
                <wp:extent cx="5934075" cy="1838325"/>
                <wp:effectExtent l="57150" t="57150" r="371475" b="371475"/>
                <wp:wrapNone/>
                <wp:docPr id="95" name="Rectangle 95"/>
                <wp:cNvGraphicFramePr/>
                <a:graphic xmlns:a="http://schemas.openxmlformats.org/drawingml/2006/main">
                  <a:graphicData uri="http://schemas.microsoft.com/office/word/2010/wordprocessingShape">
                    <wps:wsp>
                      <wps:cNvSpPr/>
                      <wps:spPr>
                        <a:xfrm>
                          <a:off x="0" y="0"/>
                          <a:ext cx="5934075" cy="1838325"/>
                        </a:xfrm>
                        <a:prstGeom prst="rect">
                          <a:avLst/>
                        </a:prstGeom>
                        <a:solidFill>
                          <a:schemeClr val="accent1">
                            <a:lumMod val="20000"/>
                            <a:lumOff val="80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1E5B541D" w14:textId="77777777" w:rsidR="007F2EE9" w:rsidRPr="006939F5" w:rsidRDefault="007F2EE9" w:rsidP="005F4735">
                            <w:pPr>
                              <w:numPr>
                                <w:ilvl w:val="0"/>
                                <w:numId w:val="90"/>
                              </w:numPr>
                              <w:tabs>
                                <w:tab w:val="num" w:pos="720"/>
                              </w:tabs>
                              <w:spacing w:line="259" w:lineRule="auto"/>
                              <w:jc w:val="both"/>
                              <w:rPr>
                                <w:rFonts w:cs="Times New Roman"/>
                                <w:b/>
                                <w:bCs/>
                                <w:i/>
                                <w:iCs/>
                                <w:color w:val="2F5496" w:themeColor="accent1" w:themeShade="BF"/>
                              </w:rPr>
                            </w:pPr>
                            <w:r w:rsidRPr="006939F5">
                              <w:rPr>
                                <w:rFonts w:cs="Times New Roman"/>
                                <w:b/>
                                <w:bCs/>
                                <w:i/>
                                <w:iCs/>
                                <w:color w:val="2F5496" w:themeColor="accent1" w:themeShade="BF"/>
                              </w:rPr>
                              <w:t>Menaxhimi i dosjes personale të inspektorit</w:t>
                            </w:r>
                          </w:p>
                          <w:p w14:paraId="30B68DC4" w14:textId="77777777" w:rsidR="007F2EE9" w:rsidRPr="00920A91" w:rsidRDefault="007F2EE9" w:rsidP="005F4735">
                            <w:pPr>
                              <w:pStyle w:val="ListParagraph"/>
                              <w:numPr>
                                <w:ilvl w:val="0"/>
                                <w:numId w:val="103"/>
                              </w:numPr>
                              <w:spacing w:line="259" w:lineRule="auto"/>
                              <w:jc w:val="both"/>
                              <w:rPr>
                                <w:rFonts w:cs="Times New Roman"/>
                                <w:color w:val="2F5496" w:themeColor="accent1" w:themeShade="BF"/>
                              </w:rPr>
                            </w:pPr>
                            <w:r w:rsidRPr="00920A91">
                              <w:rPr>
                                <w:rFonts w:cs="Times New Roman"/>
                                <w:color w:val="2F5496" w:themeColor="accent1" w:themeShade="BF"/>
                              </w:rPr>
                              <w:t>Menaxhimi i të dhënave personale të inspektoreve</w:t>
                            </w:r>
                          </w:p>
                          <w:p w14:paraId="666958A4" w14:textId="77777777" w:rsidR="007F2EE9" w:rsidRPr="00920A91" w:rsidRDefault="007F2EE9" w:rsidP="005F4735">
                            <w:pPr>
                              <w:pStyle w:val="ListParagraph"/>
                              <w:numPr>
                                <w:ilvl w:val="0"/>
                                <w:numId w:val="103"/>
                              </w:numPr>
                              <w:spacing w:line="259" w:lineRule="auto"/>
                              <w:jc w:val="both"/>
                              <w:rPr>
                                <w:rFonts w:cs="Times New Roman"/>
                                <w:color w:val="2F5496" w:themeColor="accent1" w:themeShade="BF"/>
                              </w:rPr>
                            </w:pPr>
                            <w:r w:rsidRPr="00920A91">
                              <w:rPr>
                                <w:rFonts w:cs="Times New Roman"/>
                                <w:color w:val="2F5496" w:themeColor="accent1" w:themeShade="BF"/>
                              </w:rPr>
                              <w:t>Lidhja e inspektorëve me inspektoratin, ku bëjnë pjesë dhe fushën  e inspektimit përkatëse</w:t>
                            </w:r>
                          </w:p>
                          <w:p w14:paraId="727A6D82" w14:textId="77777777" w:rsidR="007F2EE9" w:rsidRPr="00920A91" w:rsidRDefault="007F2EE9" w:rsidP="005F4735">
                            <w:pPr>
                              <w:pStyle w:val="ListParagraph"/>
                              <w:numPr>
                                <w:ilvl w:val="0"/>
                                <w:numId w:val="103"/>
                              </w:numPr>
                              <w:spacing w:line="259" w:lineRule="auto"/>
                              <w:jc w:val="both"/>
                              <w:rPr>
                                <w:rFonts w:cs="Times New Roman"/>
                                <w:color w:val="2F5496" w:themeColor="accent1" w:themeShade="BF"/>
                              </w:rPr>
                            </w:pPr>
                            <w:r w:rsidRPr="00920A91">
                              <w:rPr>
                                <w:rFonts w:cs="Times New Roman"/>
                                <w:color w:val="2F5496" w:themeColor="accent1" w:themeShade="BF"/>
                              </w:rPr>
                              <w:t>Menaxhimi i kualifikimeve dhe performancës së inspektorëve</w:t>
                            </w:r>
                          </w:p>
                          <w:p w14:paraId="5DC7FD93" w14:textId="77777777" w:rsidR="007F2EE9" w:rsidRPr="00920A91" w:rsidRDefault="007F2EE9" w:rsidP="005F4735">
                            <w:pPr>
                              <w:pStyle w:val="ListParagraph"/>
                              <w:numPr>
                                <w:ilvl w:val="0"/>
                                <w:numId w:val="103"/>
                              </w:numPr>
                              <w:spacing w:line="259" w:lineRule="auto"/>
                              <w:jc w:val="both"/>
                              <w:rPr>
                                <w:rFonts w:cs="Times New Roman"/>
                                <w:color w:val="2F5496" w:themeColor="accent1" w:themeShade="BF"/>
                              </w:rPr>
                            </w:pPr>
                            <w:r w:rsidRPr="00920A91">
                              <w:rPr>
                                <w:rFonts w:cs="Times New Roman"/>
                                <w:color w:val="2F5496" w:themeColor="accent1" w:themeShade="BF"/>
                              </w:rPr>
                              <w:t>Menaxhimi i kartës së inspektoreve</w:t>
                            </w:r>
                          </w:p>
                          <w:p w14:paraId="5C57D93A" w14:textId="77777777" w:rsidR="007F2EE9" w:rsidRPr="00920A91" w:rsidRDefault="007F2EE9" w:rsidP="005F4735">
                            <w:pPr>
                              <w:pStyle w:val="ListParagraph"/>
                              <w:numPr>
                                <w:ilvl w:val="0"/>
                                <w:numId w:val="103"/>
                              </w:numPr>
                              <w:spacing w:line="259" w:lineRule="auto"/>
                              <w:jc w:val="both"/>
                              <w:rPr>
                                <w:rFonts w:cs="Times New Roman"/>
                                <w:color w:val="2F5496" w:themeColor="accent1" w:themeShade="BF"/>
                              </w:rPr>
                            </w:pPr>
                            <w:r w:rsidRPr="00920A91">
                              <w:rPr>
                                <w:rFonts w:cs="Times New Roman"/>
                                <w:color w:val="2F5496" w:themeColor="accent1" w:themeShade="BF"/>
                              </w:rPr>
                              <w:t>Menaxhimi i lejeve të inspektoreve</w:t>
                            </w:r>
                          </w:p>
                          <w:p w14:paraId="31356455" w14:textId="77777777" w:rsidR="007F2EE9" w:rsidRPr="00920A91" w:rsidRDefault="007F2EE9" w:rsidP="00F2122B">
                            <w:pPr>
                              <w:jc w:val="center"/>
                              <w:rPr>
                                <w:color w:val="2F5496"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C0C20E" id="Rectangle 95" o:spid="_x0000_s1087" style="position:absolute;left:0;text-align:left;margin-left:-5.25pt;margin-top:9.6pt;width:467.25pt;height:144.75pt;z-index:252047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" fillcolor="#d9e2f3 [660]" stroked="f" strokeweight="1pt">
                <v:shadow on="t" color="black" opacity="19660f" offset="4.49014mm,4.49014mm"/>
                <v:textbox>
                  <w:txbxContent>
                    <w:p w14:paraId="1E5B541D" w14:textId="77777777" w:rsidR="007F2EE9" w:rsidRPr="006939F5" w:rsidRDefault="007F2EE9" w:rsidP="005F4735">
                      <w:pPr>
                        <w:numPr>
                          <w:ilvl w:val="0"/>
                          <w:numId w:val="90"/>
                        </w:numPr>
                        <w:tabs>
                          <w:tab w:val="num" w:pos="720"/>
                        </w:tabs>
                        <w:spacing w:line="259" w:lineRule="auto"/>
                        <w:jc w:val="both"/>
                        <w:rPr>
                          <w:rFonts w:cs="Times New Roman"/>
                          <w:b/>
                          <w:bCs/>
                          <w:i/>
                          <w:iCs/>
                          <w:color w:val="2F5496" w:themeColor="accent1" w:themeShade="BF"/>
                        </w:rPr>
                      </w:pPr>
                      <w:r w:rsidRPr="006939F5">
                        <w:rPr>
                          <w:rFonts w:cs="Times New Roman"/>
                          <w:b/>
                          <w:bCs/>
                          <w:i/>
                          <w:iCs/>
                          <w:color w:val="2F5496" w:themeColor="accent1" w:themeShade="BF"/>
                        </w:rPr>
                        <w:t>Menaxhimi i dosjes personale të inspektorit</w:t>
                      </w:r>
                    </w:p>
                    <w:p w14:paraId="30B68DC4" w14:textId="77777777" w:rsidR="007F2EE9" w:rsidRPr="00920A91" w:rsidRDefault="007F2EE9" w:rsidP="005F4735">
                      <w:pPr>
                        <w:pStyle w:val="ListParagraph"/>
                        <w:numPr>
                          <w:ilvl w:val="0"/>
                          <w:numId w:val="103"/>
                        </w:numPr>
                        <w:spacing w:line="259" w:lineRule="auto"/>
                        <w:jc w:val="both"/>
                        <w:rPr>
                          <w:rFonts w:cs="Times New Roman"/>
                          <w:color w:val="2F5496" w:themeColor="accent1" w:themeShade="BF"/>
                        </w:rPr>
                      </w:pPr>
                      <w:r w:rsidRPr="00920A91">
                        <w:rPr>
                          <w:rFonts w:cs="Times New Roman"/>
                          <w:color w:val="2F5496" w:themeColor="accent1" w:themeShade="BF"/>
                        </w:rPr>
                        <w:t>Menaxhimi i të dhënave personale të inspektoreve</w:t>
                      </w:r>
                    </w:p>
                    <w:p w14:paraId="666958A4" w14:textId="77777777" w:rsidR="007F2EE9" w:rsidRPr="00920A91" w:rsidRDefault="007F2EE9" w:rsidP="005F4735">
                      <w:pPr>
                        <w:pStyle w:val="ListParagraph"/>
                        <w:numPr>
                          <w:ilvl w:val="0"/>
                          <w:numId w:val="103"/>
                        </w:numPr>
                        <w:spacing w:line="259" w:lineRule="auto"/>
                        <w:jc w:val="both"/>
                        <w:rPr>
                          <w:rFonts w:cs="Times New Roman"/>
                          <w:color w:val="2F5496" w:themeColor="accent1" w:themeShade="BF"/>
                        </w:rPr>
                      </w:pPr>
                      <w:r w:rsidRPr="00920A91">
                        <w:rPr>
                          <w:rFonts w:cs="Times New Roman"/>
                          <w:color w:val="2F5496" w:themeColor="accent1" w:themeShade="BF"/>
                        </w:rPr>
                        <w:t>Lidhja e inspektorëve me inspektoratin, ku bëjnë pjesë dhe fushën  e inspektimit përkatëse</w:t>
                      </w:r>
                    </w:p>
                    <w:p w14:paraId="727A6D82" w14:textId="77777777" w:rsidR="007F2EE9" w:rsidRPr="00920A91" w:rsidRDefault="007F2EE9" w:rsidP="005F4735">
                      <w:pPr>
                        <w:pStyle w:val="ListParagraph"/>
                        <w:numPr>
                          <w:ilvl w:val="0"/>
                          <w:numId w:val="103"/>
                        </w:numPr>
                        <w:spacing w:line="259" w:lineRule="auto"/>
                        <w:jc w:val="both"/>
                        <w:rPr>
                          <w:rFonts w:cs="Times New Roman"/>
                          <w:color w:val="2F5496" w:themeColor="accent1" w:themeShade="BF"/>
                        </w:rPr>
                      </w:pPr>
                      <w:r w:rsidRPr="00920A91">
                        <w:rPr>
                          <w:rFonts w:cs="Times New Roman"/>
                          <w:color w:val="2F5496" w:themeColor="accent1" w:themeShade="BF"/>
                        </w:rPr>
                        <w:t>Menaxhimi i kualifikimeve dhe performancës së inspektorëve</w:t>
                      </w:r>
                    </w:p>
                    <w:p w14:paraId="5DC7FD93" w14:textId="77777777" w:rsidR="007F2EE9" w:rsidRPr="00920A91" w:rsidRDefault="007F2EE9" w:rsidP="005F4735">
                      <w:pPr>
                        <w:pStyle w:val="ListParagraph"/>
                        <w:numPr>
                          <w:ilvl w:val="0"/>
                          <w:numId w:val="103"/>
                        </w:numPr>
                        <w:spacing w:line="259" w:lineRule="auto"/>
                        <w:jc w:val="both"/>
                        <w:rPr>
                          <w:rFonts w:cs="Times New Roman"/>
                          <w:color w:val="2F5496" w:themeColor="accent1" w:themeShade="BF"/>
                        </w:rPr>
                      </w:pPr>
                      <w:r w:rsidRPr="00920A91">
                        <w:rPr>
                          <w:rFonts w:cs="Times New Roman"/>
                          <w:color w:val="2F5496" w:themeColor="accent1" w:themeShade="BF"/>
                        </w:rPr>
                        <w:t>Menaxhimi i kartës së inspektoreve</w:t>
                      </w:r>
                    </w:p>
                    <w:p w14:paraId="5C57D93A" w14:textId="77777777" w:rsidR="007F2EE9" w:rsidRPr="00920A91" w:rsidRDefault="007F2EE9" w:rsidP="005F4735">
                      <w:pPr>
                        <w:pStyle w:val="ListParagraph"/>
                        <w:numPr>
                          <w:ilvl w:val="0"/>
                          <w:numId w:val="103"/>
                        </w:numPr>
                        <w:spacing w:line="259" w:lineRule="auto"/>
                        <w:jc w:val="both"/>
                        <w:rPr>
                          <w:rFonts w:cs="Times New Roman"/>
                          <w:color w:val="2F5496" w:themeColor="accent1" w:themeShade="BF"/>
                        </w:rPr>
                      </w:pPr>
                      <w:r w:rsidRPr="00920A91">
                        <w:rPr>
                          <w:rFonts w:cs="Times New Roman"/>
                          <w:color w:val="2F5496" w:themeColor="accent1" w:themeShade="BF"/>
                        </w:rPr>
                        <w:t>Menaxhimi i lejeve të inspektoreve</w:t>
                      </w:r>
                    </w:p>
                    <w:p w14:paraId="31356455" w14:textId="77777777" w:rsidR="007F2EE9" w:rsidRPr="00920A91" w:rsidRDefault="007F2EE9" w:rsidP="00F2122B">
                      <w:pPr>
                        <w:jc w:val="center"/>
                        <w:rPr>
                          <w:color w:val="2F5496" w:themeColor="accent1" w:themeShade="BF"/>
                        </w:rPr>
                      </w:pPr>
                    </w:p>
                  </w:txbxContent>
                </v:textbox>
                <w10:wrap anchorx="margin"/>
              </v:rect>
            </w:pict>
          </mc:Fallback>
        </mc:AlternateContent>
      </w:r>
    </w:p>
    <w:p w14:paraId="2D76A09F" w14:textId="77777777" w:rsidR="00F2122B" w:rsidRPr="0097467C" w:rsidRDefault="00F2122B" w:rsidP="00F2122B">
      <w:pPr>
        <w:jc w:val="both"/>
        <w:rPr>
          <w:rFonts w:cs="Times New Roman"/>
        </w:rPr>
      </w:pPr>
    </w:p>
    <w:p w14:paraId="3AFCC8BB" w14:textId="77777777" w:rsidR="00F2122B" w:rsidRPr="0097467C" w:rsidRDefault="00F2122B" w:rsidP="00F2122B">
      <w:pPr>
        <w:pStyle w:val="ListParagraph"/>
        <w:ind w:left="360"/>
        <w:jc w:val="both"/>
        <w:rPr>
          <w:rFonts w:cs="Times New Roman"/>
        </w:rPr>
      </w:pPr>
    </w:p>
    <w:p w14:paraId="0EAD8707" w14:textId="77777777" w:rsidR="00F2122B" w:rsidRPr="0097467C" w:rsidRDefault="00F2122B" w:rsidP="00F2122B">
      <w:pPr>
        <w:pStyle w:val="ListParagraph"/>
        <w:ind w:left="360"/>
        <w:jc w:val="both"/>
        <w:rPr>
          <w:rFonts w:cs="Times New Roman"/>
        </w:rPr>
      </w:pPr>
    </w:p>
    <w:p w14:paraId="3221C9E5" w14:textId="77777777" w:rsidR="00F2122B" w:rsidRPr="0097467C" w:rsidRDefault="00F2122B" w:rsidP="00F2122B">
      <w:pPr>
        <w:pStyle w:val="ListParagraph"/>
        <w:ind w:left="360"/>
        <w:jc w:val="both"/>
        <w:rPr>
          <w:rFonts w:cs="Times New Roman"/>
        </w:rPr>
      </w:pPr>
    </w:p>
    <w:p w14:paraId="554B326D" w14:textId="77777777" w:rsidR="00F2122B" w:rsidRPr="0097467C" w:rsidRDefault="00F2122B" w:rsidP="00F2122B">
      <w:pPr>
        <w:pStyle w:val="ListParagraph"/>
        <w:ind w:left="360"/>
        <w:jc w:val="both"/>
        <w:rPr>
          <w:rFonts w:cs="Times New Roman"/>
        </w:rPr>
      </w:pPr>
    </w:p>
    <w:p w14:paraId="40DA7071" w14:textId="77777777" w:rsidR="00F2122B" w:rsidRPr="0097467C" w:rsidRDefault="00F2122B" w:rsidP="00F2122B">
      <w:pPr>
        <w:pStyle w:val="ListParagraph"/>
        <w:ind w:left="360"/>
        <w:jc w:val="both"/>
        <w:rPr>
          <w:rFonts w:cs="Times New Roman"/>
        </w:rPr>
      </w:pPr>
    </w:p>
    <w:p w14:paraId="171867A9" w14:textId="77777777" w:rsidR="00F2122B" w:rsidRPr="0097467C" w:rsidRDefault="00F2122B" w:rsidP="00F2122B">
      <w:pPr>
        <w:pStyle w:val="ListParagraph"/>
        <w:ind w:left="360"/>
        <w:jc w:val="both"/>
        <w:rPr>
          <w:rFonts w:cs="Times New Roman"/>
        </w:rPr>
      </w:pPr>
    </w:p>
    <w:p w14:paraId="1E4D723F" w14:textId="77777777" w:rsidR="00F2122B" w:rsidRPr="0097467C" w:rsidRDefault="00F2122B" w:rsidP="00F2122B">
      <w:pPr>
        <w:pStyle w:val="ListParagraph"/>
        <w:ind w:left="360"/>
        <w:jc w:val="both"/>
        <w:rPr>
          <w:rFonts w:cs="Times New Roman"/>
        </w:rPr>
      </w:pPr>
    </w:p>
    <w:p w14:paraId="1C24A90A" w14:textId="77777777" w:rsidR="00F2122B" w:rsidRPr="0097467C" w:rsidRDefault="00F2122B" w:rsidP="00F2122B">
      <w:pPr>
        <w:pStyle w:val="ListParagraph"/>
        <w:ind w:left="360"/>
        <w:jc w:val="both"/>
        <w:rPr>
          <w:rFonts w:cs="Times New Roman"/>
        </w:rPr>
      </w:pPr>
    </w:p>
    <w:p w14:paraId="4575A96B" w14:textId="77777777" w:rsidR="00F2122B" w:rsidRPr="0097467C" w:rsidRDefault="00F2122B" w:rsidP="00CD10F3">
      <w:pPr>
        <w:pStyle w:val="Heading3"/>
      </w:pPr>
      <w:bookmarkStart w:id="74" w:name="_Toc52519939"/>
      <w:r w:rsidRPr="0097467C">
        <w:t>Moduli i subjekteve dhe i të dhënave të objekteve të inspektimit</w:t>
      </w:r>
      <w:bookmarkEnd w:id="74"/>
    </w:p>
    <w:p w14:paraId="4DF13DF8" w14:textId="77777777" w:rsidR="00F2122B" w:rsidRPr="0097467C" w:rsidRDefault="00F2122B" w:rsidP="005F4735">
      <w:pPr>
        <w:pStyle w:val="ListParagraph"/>
        <w:numPr>
          <w:ilvl w:val="0"/>
          <w:numId w:val="90"/>
        </w:numPr>
        <w:spacing w:line="259" w:lineRule="auto"/>
        <w:jc w:val="both"/>
        <w:rPr>
          <w:rFonts w:cs="Times New Roman"/>
        </w:rPr>
      </w:pPr>
      <w:r w:rsidRPr="0097467C">
        <w:rPr>
          <w:rFonts w:cs="Times New Roman"/>
        </w:rPr>
        <w:t>Integrimi me regjistrin elektronik të QKB për të marre informacionet  e mëposhtme:</w:t>
      </w:r>
    </w:p>
    <w:p w14:paraId="3AE3339A" w14:textId="77777777" w:rsidR="00F2122B" w:rsidRPr="0097467C" w:rsidRDefault="00F2122B" w:rsidP="00F2122B">
      <w:pPr>
        <w:pStyle w:val="ListParagraph"/>
        <w:ind w:left="360"/>
        <w:jc w:val="both"/>
        <w:rPr>
          <w:rFonts w:cs="Times New Roman"/>
        </w:rPr>
      </w:pPr>
    </w:p>
    <w:p w14:paraId="393F72FD" w14:textId="77777777" w:rsidR="00F2122B" w:rsidRPr="0097467C" w:rsidRDefault="00F2122B" w:rsidP="005F4735">
      <w:pPr>
        <w:pStyle w:val="ListParagraph"/>
        <w:numPr>
          <w:ilvl w:val="0"/>
          <w:numId w:val="106"/>
        </w:numPr>
        <w:spacing w:line="259" w:lineRule="auto"/>
        <w:jc w:val="both"/>
        <w:rPr>
          <w:rFonts w:cs="Times New Roman"/>
        </w:rPr>
      </w:pPr>
      <w:r w:rsidRPr="0097467C">
        <w:rPr>
          <w:rFonts w:cs="Times New Roman"/>
        </w:rPr>
        <w:t>Të dhëna të përgjithshëm mbi subjektet, si vendi/et ku zhvillohet aktiviteti (adresa e zyrave qendrore, degët apo ambiente të tjera);</w:t>
      </w:r>
    </w:p>
    <w:p w14:paraId="522B17CB" w14:textId="77777777" w:rsidR="00F2122B" w:rsidRPr="0097467C" w:rsidRDefault="00F2122B" w:rsidP="005F4735">
      <w:pPr>
        <w:pStyle w:val="ListParagraph"/>
        <w:numPr>
          <w:ilvl w:val="0"/>
          <w:numId w:val="106"/>
        </w:numPr>
        <w:spacing w:line="259" w:lineRule="auto"/>
        <w:jc w:val="both"/>
        <w:rPr>
          <w:rFonts w:cs="Times New Roman"/>
        </w:rPr>
      </w:pPr>
      <w:r w:rsidRPr="0097467C">
        <w:rPr>
          <w:rFonts w:cs="Times New Roman"/>
        </w:rPr>
        <w:lastRenderedPageBreak/>
        <w:t xml:space="preserve">Personat administrues përgjegjës, si  personat e kontaktit, telefon, faks, etj; </w:t>
      </w:r>
    </w:p>
    <w:p w14:paraId="5A3CB650" w14:textId="77777777" w:rsidR="00F2122B" w:rsidRPr="0097467C" w:rsidRDefault="00F2122B" w:rsidP="005F4735">
      <w:pPr>
        <w:pStyle w:val="ListParagraph"/>
        <w:numPr>
          <w:ilvl w:val="0"/>
          <w:numId w:val="106"/>
        </w:numPr>
        <w:spacing w:line="259" w:lineRule="auto"/>
        <w:jc w:val="both"/>
        <w:rPr>
          <w:rFonts w:cs="Times New Roman"/>
        </w:rPr>
      </w:pPr>
      <w:r w:rsidRPr="0097467C">
        <w:rPr>
          <w:rFonts w:cs="Times New Roman"/>
        </w:rPr>
        <w:t>Të dhëna në lidhje me fushën e aktivitetit (në se është e mundur të ndahen në parësore dhe dytësore) duke përdorur kodin e aktivitetit;</w:t>
      </w:r>
    </w:p>
    <w:p w14:paraId="662B06A8" w14:textId="77777777" w:rsidR="00F2122B" w:rsidRPr="0097467C" w:rsidRDefault="00F2122B" w:rsidP="005F4735">
      <w:pPr>
        <w:pStyle w:val="ListParagraph"/>
        <w:numPr>
          <w:ilvl w:val="0"/>
          <w:numId w:val="107"/>
        </w:numPr>
        <w:spacing w:line="259" w:lineRule="auto"/>
        <w:jc w:val="both"/>
        <w:rPr>
          <w:rFonts w:cs="Times New Roman"/>
        </w:rPr>
      </w:pPr>
      <w:r w:rsidRPr="0097467C">
        <w:rPr>
          <w:rFonts w:cs="Times New Roman"/>
        </w:rPr>
        <w:t>Të dhëna të përgjithshëm mbi licencat dhe lejet (lloji i licencës/lejes, institucioni i përfshirë në dhënien e saj, data e lëshimit dhe vlefshmëria etj.</w:t>
      </w:r>
    </w:p>
    <w:p w14:paraId="1BAB54F1" w14:textId="77777777" w:rsidR="00F2122B" w:rsidRPr="0097467C" w:rsidRDefault="00F2122B" w:rsidP="00F2122B">
      <w:pPr>
        <w:pStyle w:val="ListParagraph"/>
        <w:jc w:val="both"/>
        <w:rPr>
          <w:rFonts w:cs="Times New Roman"/>
        </w:rPr>
      </w:pPr>
    </w:p>
    <w:p w14:paraId="16E66956" w14:textId="77777777" w:rsidR="00F2122B" w:rsidRPr="0097467C" w:rsidRDefault="00F2122B" w:rsidP="005F4735">
      <w:pPr>
        <w:pStyle w:val="ListParagraph"/>
        <w:numPr>
          <w:ilvl w:val="0"/>
          <w:numId w:val="90"/>
        </w:numPr>
        <w:spacing w:line="259" w:lineRule="auto"/>
        <w:jc w:val="both"/>
        <w:rPr>
          <w:rFonts w:cs="Times New Roman"/>
        </w:rPr>
      </w:pPr>
      <w:r w:rsidRPr="0097467C">
        <w:rPr>
          <w:rFonts w:cs="Times New Roman"/>
        </w:rPr>
        <w:t>Integrimi me sistemin e taksave në DPT</w:t>
      </w:r>
    </w:p>
    <w:p w14:paraId="2063BC2B" w14:textId="77777777" w:rsidR="00F2122B" w:rsidRPr="0097467C" w:rsidRDefault="00F2122B" w:rsidP="005F4735">
      <w:pPr>
        <w:pStyle w:val="ListParagraph"/>
        <w:numPr>
          <w:ilvl w:val="0"/>
          <w:numId w:val="108"/>
        </w:numPr>
        <w:spacing w:line="259" w:lineRule="auto"/>
        <w:jc w:val="both"/>
        <w:rPr>
          <w:rFonts w:cs="Times New Roman"/>
        </w:rPr>
      </w:pPr>
      <w:r w:rsidRPr="0097467C">
        <w:rPr>
          <w:rFonts w:cs="Times New Roman"/>
        </w:rPr>
        <w:t>Të dhëna të përgjithshëm mbi OJF dhe subjekte të tjera të cilat nuk janë në regjistrin e QKB;</w:t>
      </w:r>
    </w:p>
    <w:p w14:paraId="2D3692BE" w14:textId="77777777" w:rsidR="00F2122B" w:rsidRPr="0097467C" w:rsidRDefault="00F2122B" w:rsidP="005F4735">
      <w:pPr>
        <w:pStyle w:val="ListParagraph"/>
        <w:numPr>
          <w:ilvl w:val="0"/>
          <w:numId w:val="108"/>
        </w:numPr>
        <w:spacing w:line="259" w:lineRule="auto"/>
        <w:jc w:val="both"/>
        <w:rPr>
          <w:rFonts w:cs="Times New Roman"/>
        </w:rPr>
      </w:pPr>
      <w:r w:rsidRPr="0097467C">
        <w:rPr>
          <w:rFonts w:cs="Times New Roman"/>
        </w:rPr>
        <w:t>Listë pagesat e deklaruara në muajin e fundit për çdo subjekt;</w:t>
      </w:r>
    </w:p>
    <w:p w14:paraId="21A843B0" w14:textId="77777777" w:rsidR="00F2122B" w:rsidRPr="0097467C" w:rsidRDefault="00F2122B" w:rsidP="005F4735">
      <w:pPr>
        <w:numPr>
          <w:ilvl w:val="0"/>
          <w:numId w:val="90"/>
        </w:numPr>
        <w:spacing w:line="259" w:lineRule="auto"/>
        <w:jc w:val="both"/>
        <w:rPr>
          <w:rFonts w:cs="Times New Roman"/>
        </w:rPr>
      </w:pPr>
      <w:r w:rsidRPr="0097467C">
        <w:rPr>
          <w:rFonts w:cs="Times New Roman"/>
        </w:rPr>
        <w:t>Integrimi me DPGJC</w:t>
      </w:r>
    </w:p>
    <w:p w14:paraId="4F398769" w14:textId="77777777" w:rsidR="00F2122B" w:rsidRPr="0097467C" w:rsidRDefault="00F2122B" w:rsidP="005F4735">
      <w:pPr>
        <w:pStyle w:val="ListParagraph"/>
        <w:numPr>
          <w:ilvl w:val="0"/>
          <w:numId w:val="109"/>
        </w:numPr>
        <w:spacing w:line="259" w:lineRule="auto"/>
        <w:jc w:val="both"/>
        <w:rPr>
          <w:rFonts w:cs="Times New Roman"/>
        </w:rPr>
      </w:pPr>
      <w:r w:rsidRPr="0097467C">
        <w:rPr>
          <w:rFonts w:cs="Times New Roman"/>
        </w:rPr>
        <w:t>Të dhëna personale lidhur me individin.</w:t>
      </w:r>
    </w:p>
    <w:p w14:paraId="6D0CA421" w14:textId="77777777" w:rsidR="00F2122B" w:rsidRPr="0097467C" w:rsidRDefault="00F2122B" w:rsidP="005F4735">
      <w:pPr>
        <w:numPr>
          <w:ilvl w:val="0"/>
          <w:numId w:val="90"/>
        </w:numPr>
        <w:spacing w:line="259" w:lineRule="auto"/>
        <w:jc w:val="both"/>
        <w:rPr>
          <w:rFonts w:cs="Times New Roman"/>
        </w:rPr>
      </w:pPr>
      <w:r w:rsidRPr="0097467C">
        <w:rPr>
          <w:rFonts w:cs="Times New Roman"/>
        </w:rPr>
        <w:t>Lidhja e aktiviteteve të subjekteve me fushat e inspektimi</w:t>
      </w:r>
    </w:p>
    <w:p w14:paraId="19016FCA" w14:textId="77777777" w:rsidR="00F2122B" w:rsidRPr="0097467C" w:rsidRDefault="00F2122B" w:rsidP="00F2122B">
      <w:pPr>
        <w:jc w:val="both"/>
        <w:rPr>
          <w:rFonts w:cs="Times New Roman"/>
          <w:b/>
          <w:bCs/>
          <w:i/>
          <w:iCs/>
        </w:rPr>
      </w:pPr>
      <w:r w:rsidRPr="0097467C">
        <w:rPr>
          <w:rFonts w:cs="Times New Roman"/>
          <w:b/>
          <w:bCs/>
          <w:i/>
          <w:iCs/>
        </w:rPr>
        <w:t>(Funksionalitet i rëndësishëm për përzgjedhjen automatike të subjekteve gjatë planifikimit mujor automatik)</w:t>
      </w:r>
    </w:p>
    <w:p w14:paraId="672A5E24" w14:textId="77777777" w:rsidR="00F2122B" w:rsidRPr="0097467C" w:rsidRDefault="00F2122B" w:rsidP="00F2122B">
      <w:pPr>
        <w:jc w:val="both"/>
        <w:rPr>
          <w:rFonts w:cs="Times New Roman"/>
        </w:rPr>
      </w:pPr>
    </w:p>
    <w:p w14:paraId="5F6A6909" w14:textId="77777777" w:rsidR="00F2122B" w:rsidRPr="0097467C" w:rsidRDefault="00F2122B" w:rsidP="00CD10F3">
      <w:pPr>
        <w:pStyle w:val="Heading3"/>
      </w:pPr>
      <w:bookmarkStart w:id="75" w:name="_Toc52519940"/>
      <w:r w:rsidRPr="0097467C">
        <w:t>Moduli i planifikimit të inspektimeve</w:t>
      </w:r>
      <w:bookmarkEnd w:id="75"/>
    </w:p>
    <w:p w14:paraId="104C75EF" w14:textId="77777777" w:rsidR="00F2122B" w:rsidRPr="0097467C" w:rsidRDefault="00F2122B" w:rsidP="00F2122B">
      <w:pPr>
        <w:jc w:val="both"/>
        <w:rPr>
          <w:rFonts w:cs="Times New Roman"/>
        </w:rPr>
      </w:pPr>
      <w:r w:rsidRPr="0097467C">
        <w:rPr>
          <w:rStyle w:val="Heading6Char"/>
          <w:i/>
          <w:iCs/>
        </w:rPr>
        <w:t>Moduli i Planifikimit të Inspektimit</w:t>
      </w:r>
      <w:r w:rsidRPr="0097467C">
        <w:rPr>
          <w:rFonts w:cs="Times New Roman"/>
        </w:rPr>
        <w:t xml:space="preserve"> përmban një modul të dedikuar në mënyrë që të mbështesë planifikimin e planit vjetor, planet mujore operative dhe planifikimin javor.</w:t>
      </w:r>
    </w:p>
    <w:p w14:paraId="6055085F" w14:textId="77777777" w:rsidR="00F2122B" w:rsidRPr="0097467C" w:rsidRDefault="00F2122B" w:rsidP="00F2122B">
      <w:pPr>
        <w:jc w:val="both"/>
        <w:rPr>
          <w:rFonts w:cs="Times New Roman"/>
        </w:rPr>
      </w:pPr>
      <w:r w:rsidRPr="0097467C">
        <w:rPr>
          <w:rFonts w:cs="Times New Roman"/>
          <w:b/>
          <w:noProof/>
          <w:lang w:eastAsia="sq-AL"/>
        </w:rPr>
        <mc:AlternateContent>
          <mc:Choice Requires="wps">
            <w:drawing>
              <wp:anchor distT="0" distB="0" distL="114300" distR="114300" simplePos="0" relativeHeight="252046336" behindDoc="0" locked="0" layoutInCell="1" allowOverlap="1" wp14:anchorId="6A3CDE62" wp14:editId="685EE85F">
                <wp:simplePos x="0" y="0"/>
                <wp:positionH relativeFrom="margin">
                  <wp:posOffset>19050</wp:posOffset>
                </wp:positionH>
                <wp:positionV relativeFrom="paragraph">
                  <wp:posOffset>140335</wp:posOffset>
                </wp:positionV>
                <wp:extent cx="5915025" cy="1143000"/>
                <wp:effectExtent l="57150" t="57150" r="371475" b="342900"/>
                <wp:wrapNone/>
                <wp:docPr id="97" name="Rectangle 97"/>
                <wp:cNvGraphicFramePr/>
                <a:graphic xmlns:a="http://schemas.openxmlformats.org/drawingml/2006/main">
                  <a:graphicData uri="http://schemas.microsoft.com/office/word/2010/wordprocessingShape">
                    <wps:wsp>
                      <wps:cNvSpPr/>
                      <wps:spPr>
                        <a:xfrm>
                          <a:off x="0" y="0"/>
                          <a:ext cx="5915025" cy="114300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lnRef>
                        <a:fillRef idx="1">
                          <a:schemeClr val="lt1"/>
                        </a:fillRef>
                        <a:effectRef idx="0">
                          <a:schemeClr val="accent1"/>
                        </a:effectRef>
                        <a:fontRef idx="minor">
                          <a:schemeClr val="dk1"/>
                        </a:fontRef>
                      </wps:style>
                      <wps:txbx>
                        <w:txbxContent>
                          <w:p w14:paraId="669D475D" w14:textId="77777777" w:rsidR="007F2EE9" w:rsidRPr="00991B66" w:rsidRDefault="007F2EE9" w:rsidP="005F4735">
                            <w:pPr>
                              <w:numPr>
                                <w:ilvl w:val="0"/>
                                <w:numId w:val="91"/>
                              </w:numPr>
                              <w:spacing w:line="259" w:lineRule="auto"/>
                              <w:jc w:val="both"/>
                              <w:rPr>
                                <w:rStyle w:val="Strong"/>
                                <w:color w:val="2F5496" w:themeColor="accent1" w:themeShade="BF"/>
                              </w:rPr>
                            </w:pPr>
                            <w:r w:rsidRPr="00991B66">
                              <w:rPr>
                                <w:rStyle w:val="Strong"/>
                                <w:color w:val="2F5496" w:themeColor="accent1" w:themeShade="BF"/>
                              </w:rPr>
                              <w:t>Deri në muajin tetor të vitit, Inspektoratet duhet të  hedhin në sistem planet e tyre vjetore për vitin pasardhës.</w:t>
                            </w:r>
                          </w:p>
                          <w:p w14:paraId="3AC79F1D" w14:textId="77777777" w:rsidR="007F2EE9" w:rsidRPr="00991B66" w:rsidRDefault="007F2EE9" w:rsidP="005F4735">
                            <w:pPr>
                              <w:numPr>
                                <w:ilvl w:val="0"/>
                                <w:numId w:val="91"/>
                              </w:numPr>
                              <w:spacing w:line="259" w:lineRule="auto"/>
                              <w:jc w:val="both"/>
                              <w:rPr>
                                <w:rStyle w:val="Strong"/>
                                <w:color w:val="2F5496" w:themeColor="accent1" w:themeShade="BF"/>
                              </w:rPr>
                            </w:pPr>
                            <w:r w:rsidRPr="00991B66">
                              <w:rPr>
                                <w:rStyle w:val="Strong"/>
                                <w:color w:val="2F5496" w:themeColor="accent1" w:themeShade="BF"/>
                              </w:rPr>
                              <w:t>Deri në datën 25 të muajit, Inspektoratet duhet të hedhin në sistem planet e tyre mujore për muajin pasardhës.</w:t>
                            </w:r>
                          </w:p>
                          <w:p w14:paraId="172FFDB2" w14:textId="77777777" w:rsidR="007F2EE9" w:rsidRDefault="007F2EE9" w:rsidP="00F212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CDE62" id="Rectangle 97" o:spid="_x0000_s1088" style="position:absolute;left:0;text-align:left;margin-left:1.5pt;margin-top:11.05pt;width:465.75pt;height:90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" fillcolor="white [3201]" stroked="f" strokeweight="1pt">
                <v:shadow on="t" color="black" opacity="19660f" offset="4.49014mm,4.49014mm"/>
                <v:textbox>
                  <w:txbxContent>
                    <w:p w14:paraId="669D475D" w14:textId="77777777" w:rsidR="007F2EE9" w:rsidRPr="00991B66" w:rsidRDefault="007F2EE9" w:rsidP="005F4735">
                      <w:pPr>
                        <w:numPr>
                          <w:ilvl w:val="0"/>
                          <w:numId w:val="91"/>
                        </w:numPr>
                        <w:spacing w:line="259" w:lineRule="auto"/>
                        <w:jc w:val="both"/>
                        <w:rPr>
                          <w:rStyle w:val="Strong"/>
                          <w:color w:val="2F5496" w:themeColor="accent1" w:themeShade="BF"/>
                        </w:rPr>
                      </w:pPr>
                      <w:r w:rsidRPr="00991B66">
                        <w:rPr>
                          <w:rStyle w:val="Strong"/>
                          <w:color w:val="2F5496" w:themeColor="accent1" w:themeShade="BF"/>
                        </w:rPr>
                        <w:t>Deri në muajin tetor të vitit, Inspektoratet duhet të  hedhin në sistem planet e tyre vjetore për vitin pasardhës.</w:t>
                      </w:r>
                    </w:p>
                    <w:p w14:paraId="3AC79F1D" w14:textId="77777777" w:rsidR="007F2EE9" w:rsidRPr="00991B66" w:rsidRDefault="007F2EE9" w:rsidP="005F4735">
                      <w:pPr>
                        <w:numPr>
                          <w:ilvl w:val="0"/>
                          <w:numId w:val="91"/>
                        </w:numPr>
                        <w:spacing w:line="259" w:lineRule="auto"/>
                        <w:jc w:val="both"/>
                        <w:rPr>
                          <w:rStyle w:val="Strong"/>
                          <w:color w:val="2F5496" w:themeColor="accent1" w:themeShade="BF"/>
                        </w:rPr>
                      </w:pPr>
                      <w:r w:rsidRPr="00991B66">
                        <w:rPr>
                          <w:rStyle w:val="Strong"/>
                          <w:color w:val="2F5496" w:themeColor="accent1" w:themeShade="BF"/>
                        </w:rPr>
                        <w:t>Deri në datën 25 të muajit, Inspektoratet duhet të hedhin në sistem planet e tyre mujore për muajin pasardhës.</w:t>
                      </w:r>
                    </w:p>
                    <w:p w14:paraId="172FFDB2" w14:textId="77777777" w:rsidR="007F2EE9" w:rsidRDefault="007F2EE9" w:rsidP="00F2122B"/>
                  </w:txbxContent>
                </v:textbox>
                <w10:wrap anchorx="margin"/>
              </v:rect>
            </w:pict>
          </mc:Fallback>
        </mc:AlternateContent>
      </w:r>
    </w:p>
    <w:p w14:paraId="392F0758" w14:textId="77777777" w:rsidR="00F2122B" w:rsidRPr="0097467C" w:rsidRDefault="00F2122B" w:rsidP="00F2122B">
      <w:pPr>
        <w:jc w:val="both"/>
        <w:rPr>
          <w:rFonts w:cs="Times New Roman"/>
        </w:rPr>
      </w:pPr>
    </w:p>
    <w:p w14:paraId="5C3984D9" w14:textId="77777777" w:rsidR="00F2122B" w:rsidRPr="0097467C" w:rsidRDefault="00F2122B" w:rsidP="00F2122B">
      <w:pPr>
        <w:jc w:val="both"/>
        <w:rPr>
          <w:rFonts w:cs="Times New Roman"/>
        </w:rPr>
      </w:pPr>
    </w:p>
    <w:p w14:paraId="25AA566B" w14:textId="77777777" w:rsidR="00F2122B" w:rsidRPr="0097467C" w:rsidRDefault="00F2122B" w:rsidP="00F2122B">
      <w:pPr>
        <w:jc w:val="both"/>
        <w:rPr>
          <w:rFonts w:cs="Times New Roman"/>
        </w:rPr>
      </w:pPr>
    </w:p>
    <w:p w14:paraId="12C21BB1" w14:textId="77777777" w:rsidR="00F2122B" w:rsidRPr="0097467C" w:rsidRDefault="00F2122B" w:rsidP="00F2122B">
      <w:pPr>
        <w:rPr>
          <w:b/>
        </w:rPr>
      </w:pPr>
    </w:p>
    <w:p w14:paraId="3BAD2074" w14:textId="77777777" w:rsidR="00F2122B" w:rsidRPr="0097467C" w:rsidRDefault="00F2122B" w:rsidP="00F2122B">
      <w:r w:rsidRPr="0097467C">
        <w:rPr>
          <w:rStyle w:val="Heading6Char"/>
          <w:i/>
          <w:iCs/>
        </w:rPr>
        <w:t>Programi vjetor</w:t>
      </w:r>
      <w:r w:rsidRPr="0097467C">
        <w:t xml:space="preserve"> përmban një parashikim të numrit të inspektimeve për çdo muaj të vitit, dhe për çdo fushë inspektimi bazuar në indikatorët e mëposhtëm:</w:t>
      </w:r>
    </w:p>
    <w:p w14:paraId="7BC2E318" w14:textId="77777777" w:rsidR="00F2122B" w:rsidRPr="0097467C" w:rsidRDefault="00F2122B" w:rsidP="005F4735">
      <w:pPr>
        <w:pStyle w:val="ListParagraph"/>
        <w:numPr>
          <w:ilvl w:val="0"/>
          <w:numId w:val="102"/>
        </w:numPr>
        <w:spacing w:line="259" w:lineRule="auto"/>
      </w:pPr>
      <w:r w:rsidRPr="0097467C">
        <w:t>Numri i inspektoreve për fushe inspektimi</w:t>
      </w:r>
    </w:p>
    <w:p w14:paraId="7E8F1191" w14:textId="77777777" w:rsidR="00F2122B" w:rsidRPr="0097467C" w:rsidRDefault="00F2122B" w:rsidP="005F4735">
      <w:pPr>
        <w:pStyle w:val="ListParagraph"/>
        <w:numPr>
          <w:ilvl w:val="0"/>
          <w:numId w:val="102"/>
        </w:numPr>
        <w:spacing w:line="259" w:lineRule="auto"/>
      </w:pPr>
      <w:r w:rsidRPr="0097467C">
        <w:t>Sasia totale e orëve të inspektimit në një vit për inspektorat</w:t>
      </w:r>
    </w:p>
    <w:p w14:paraId="51A1DFA3" w14:textId="77777777" w:rsidR="00F2122B" w:rsidRPr="0097467C" w:rsidRDefault="00F2122B" w:rsidP="005F4735">
      <w:pPr>
        <w:pStyle w:val="ListParagraph"/>
        <w:numPr>
          <w:ilvl w:val="0"/>
          <w:numId w:val="102"/>
        </w:numPr>
        <w:spacing w:line="259" w:lineRule="auto"/>
      </w:pPr>
      <w:r w:rsidRPr="0097467C">
        <w:t>Numri i orëve që duhen për një inspektim</w:t>
      </w:r>
    </w:p>
    <w:p w14:paraId="4A0D42B6" w14:textId="77777777" w:rsidR="00F2122B" w:rsidRPr="0097467C" w:rsidRDefault="00F2122B" w:rsidP="005F4735">
      <w:pPr>
        <w:pStyle w:val="ListParagraph"/>
        <w:numPr>
          <w:ilvl w:val="0"/>
          <w:numId w:val="102"/>
        </w:numPr>
        <w:spacing w:line="259" w:lineRule="auto"/>
      </w:pPr>
      <w:r w:rsidRPr="0097467C">
        <w:t>Numri i inspektorëve që duhet të marrin pjesë në një inspektim</w:t>
      </w:r>
    </w:p>
    <w:p w14:paraId="79C5196E" w14:textId="77777777" w:rsidR="00F2122B" w:rsidRPr="0097467C" w:rsidRDefault="00F2122B" w:rsidP="005F4735">
      <w:pPr>
        <w:pStyle w:val="ListParagraph"/>
        <w:numPr>
          <w:ilvl w:val="0"/>
          <w:numId w:val="102"/>
        </w:numPr>
        <w:spacing w:line="259" w:lineRule="auto"/>
      </w:pPr>
      <w:r w:rsidRPr="0097467C">
        <w:t xml:space="preserve">Prioritetet strategjike të politikës </w:t>
      </w:r>
    </w:p>
    <w:p w14:paraId="196D7E95" w14:textId="77777777" w:rsidR="00F2122B" w:rsidRPr="0097467C" w:rsidRDefault="00F2122B" w:rsidP="005F4735">
      <w:pPr>
        <w:pStyle w:val="ListParagraph"/>
        <w:numPr>
          <w:ilvl w:val="0"/>
          <w:numId w:val="102"/>
        </w:numPr>
        <w:spacing w:line="259" w:lineRule="auto"/>
      </w:pPr>
      <w:r w:rsidRPr="0097467C">
        <w:t>Përqindja për numrin e inspektimeve të paplanifikuara</w:t>
      </w:r>
    </w:p>
    <w:p w14:paraId="189DEA15" w14:textId="20D64FCB" w:rsidR="00F2122B" w:rsidRPr="0097467C" w:rsidRDefault="00F2122B" w:rsidP="00F2122B">
      <w:pPr>
        <w:jc w:val="both"/>
        <w:rPr>
          <w:rFonts w:cs="Times New Roman"/>
        </w:rPr>
      </w:pPr>
      <w:r w:rsidRPr="0097467C">
        <w:rPr>
          <w:rStyle w:val="Heading6Char"/>
          <w:i/>
          <w:iCs/>
        </w:rPr>
        <w:t>Programi Mujor</w:t>
      </w:r>
      <w:r w:rsidR="00311064">
        <w:rPr>
          <w:rFonts w:cs="Times New Roman"/>
          <w:b/>
        </w:rPr>
        <w:t xml:space="preserve">, </w:t>
      </w:r>
      <w:r w:rsidRPr="0097467C">
        <w:rPr>
          <w:rFonts w:cs="Times New Roman"/>
        </w:rPr>
        <w:t>lista e subjekteve të programuara për t’u inspektuar.</w:t>
      </w:r>
    </w:p>
    <w:p w14:paraId="39EB64C1" w14:textId="77777777" w:rsidR="00F2122B" w:rsidRPr="0097467C" w:rsidRDefault="00F2122B" w:rsidP="00CD10F3">
      <w:pPr>
        <w:pStyle w:val="Heading3"/>
      </w:pPr>
      <w:bookmarkStart w:id="76" w:name="_Toc52519941"/>
      <w:r w:rsidRPr="0097467C">
        <w:lastRenderedPageBreak/>
        <w:t>Moduli i njohurive dhe të të mësuarit</w:t>
      </w:r>
      <w:bookmarkEnd w:id="76"/>
    </w:p>
    <w:p w14:paraId="16851755" w14:textId="77777777" w:rsidR="00F2122B" w:rsidRPr="0097467C" w:rsidRDefault="00F2122B" w:rsidP="00F2122B">
      <w:pPr>
        <w:jc w:val="both"/>
        <w:rPr>
          <w:rFonts w:cs="Times New Roman"/>
        </w:rPr>
      </w:pPr>
    </w:p>
    <w:p w14:paraId="0ADCDBD8" w14:textId="77777777" w:rsidR="00F2122B" w:rsidRPr="0097467C" w:rsidRDefault="00F2122B" w:rsidP="00F2122B">
      <w:pPr>
        <w:jc w:val="both"/>
        <w:rPr>
          <w:rFonts w:cs="Times New Roman"/>
        </w:rPr>
      </w:pPr>
      <w:r w:rsidRPr="0097467C">
        <w:rPr>
          <w:rFonts w:cs="Times New Roman"/>
        </w:rPr>
        <w:t xml:space="preserve">Ky modul përfaqëson një bibliotekë digjitale të akteve ligjore dhe nënligjore. </w:t>
      </w:r>
    </w:p>
    <w:p w14:paraId="55EA9747" w14:textId="77777777" w:rsidR="00F2122B" w:rsidRPr="0097467C" w:rsidRDefault="00F2122B" w:rsidP="005F4735">
      <w:pPr>
        <w:pStyle w:val="ListParagraph"/>
        <w:numPr>
          <w:ilvl w:val="0"/>
          <w:numId w:val="92"/>
        </w:numPr>
        <w:jc w:val="both"/>
        <w:rPr>
          <w:rFonts w:cs="Times New Roman"/>
        </w:rPr>
      </w:pPr>
      <w:r w:rsidRPr="0097467C">
        <w:rPr>
          <w:rFonts w:cs="Times New Roman"/>
        </w:rPr>
        <w:t>Funksionalitetet kryesore janë:</w:t>
      </w:r>
    </w:p>
    <w:p w14:paraId="23BA6645" w14:textId="77777777" w:rsidR="00F2122B" w:rsidRPr="0097467C" w:rsidRDefault="00F2122B" w:rsidP="005F4735">
      <w:pPr>
        <w:pStyle w:val="ListParagraph"/>
        <w:numPr>
          <w:ilvl w:val="0"/>
          <w:numId w:val="110"/>
        </w:numPr>
        <w:spacing w:line="259" w:lineRule="auto"/>
      </w:pPr>
      <w:r w:rsidRPr="0097467C">
        <w:t>Regjistri i legjislacionit</w:t>
      </w:r>
    </w:p>
    <w:p w14:paraId="40F238FD" w14:textId="77777777" w:rsidR="00F2122B" w:rsidRPr="0097467C" w:rsidRDefault="00F2122B" w:rsidP="005F4735">
      <w:pPr>
        <w:pStyle w:val="ListParagraph"/>
        <w:numPr>
          <w:ilvl w:val="0"/>
          <w:numId w:val="110"/>
        </w:numPr>
        <w:spacing w:line="259" w:lineRule="auto"/>
      </w:pPr>
      <w:r w:rsidRPr="0097467C">
        <w:t>Kundravajtjet dhe shkeljet administrative</w:t>
      </w:r>
    </w:p>
    <w:p w14:paraId="2781062C" w14:textId="77777777" w:rsidR="00F2122B" w:rsidRPr="0097467C" w:rsidRDefault="00F2122B" w:rsidP="005F4735">
      <w:pPr>
        <w:pStyle w:val="ListParagraph"/>
        <w:numPr>
          <w:ilvl w:val="0"/>
          <w:numId w:val="110"/>
        </w:numPr>
        <w:spacing w:line="259" w:lineRule="auto"/>
      </w:pPr>
      <w:r w:rsidRPr="0097467C">
        <w:t>Listë verifikimet</w:t>
      </w:r>
    </w:p>
    <w:p w14:paraId="1BD68BAC" w14:textId="77777777" w:rsidR="00F2122B" w:rsidRPr="0097467C" w:rsidRDefault="00F2122B" w:rsidP="00F2122B">
      <w:pPr>
        <w:pStyle w:val="ListParagraph"/>
      </w:pPr>
    </w:p>
    <w:p w14:paraId="10B8F61E" w14:textId="77777777" w:rsidR="00F2122B" w:rsidRPr="0097467C" w:rsidRDefault="00F2122B" w:rsidP="00F2122B">
      <w:pPr>
        <w:pStyle w:val="ListParagraph"/>
      </w:pPr>
      <w:r w:rsidRPr="0097467C">
        <w:rPr>
          <w:noProof/>
          <w:lang w:eastAsia="sq-AL"/>
        </w:rPr>
        <mc:AlternateContent>
          <mc:Choice Requires="wps">
            <w:drawing>
              <wp:anchor distT="0" distB="0" distL="114300" distR="114300" simplePos="0" relativeHeight="252050432" behindDoc="0" locked="0" layoutInCell="1" allowOverlap="1" wp14:anchorId="0C2C6E47" wp14:editId="1C057F19">
                <wp:simplePos x="0" y="0"/>
                <wp:positionH relativeFrom="column">
                  <wp:posOffset>152400</wp:posOffset>
                </wp:positionH>
                <wp:positionV relativeFrom="paragraph">
                  <wp:posOffset>61595</wp:posOffset>
                </wp:positionV>
                <wp:extent cx="5667375" cy="609600"/>
                <wp:effectExtent l="57150" t="57150" r="371475" b="342900"/>
                <wp:wrapNone/>
                <wp:docPr id="98" name="Rectangle 98"/>
                <wp:cNvGraphicFramePr/>
                <a:graphic xmlns:a="http://schemas.openxmlformats.org/drawingml/2006/main">
                  <a:graphicData uri="http://schemas.microsoft.com/office/word/2010/wordprocessingShape">
                    <wps:wsp>
                      <wps:cNvSpPr/>
                      <wps:spPr>
                        <a:xfrm>
                          <a:off x="0" y="0"/>
                          <a:ext cx="5667375" cy="60960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35CBFF1D" w14:textId="77777777" w:rsidR="007F2EE9" w:rsidRPr="0087101A" w:rsidRDefault="007F2EE9" w:rsidP="00F2122B">
                            <w:pPr>
                              <w:jc w:val="both"/>
                              <w:rPr>
                                <w:rStyle w:val="Strong"/>
                                <w:color w:val="2F5496" w:themeColor="accent1" w:themeShade="BF"/>
                              </w:rPr>
                            </w:pPr>
                            <w:r w:rsidRPr="0087101A">
                              <w:rPr>
                                <w:rStyle w:val="Strong"/>
                                <w:color w:val="2F5496" w:themeColor="accent1" w:themeShade="BF"/>
                              </w:rPr>
                              <w:t>Roli i Ligjorit të Inspektoratit është përgjegjës për hedhjen e ligjeve dhe kundravajtjeve në sistem.</w:t>
                            </w:r>
                          </w:p>
                          <w:p w14:paraId="6E06CCFB" w14:textId="77777777" w:rsidR="007F2EE9" w:rsidRDefault="007F2EE9" w:rsidP="00F212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2C6E47" id="Rectangle 98" o:spid="_x0000_s1089" style="position:absolute;left:0;text-align:left;margin-left:12pt;margin-top:4.85pt;width:446.25pt;height:48pt;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" fillcolor="white [3201]" stroked="f" strokeweight="1pt">
                <v:shadow on="t" color="black" opacity="19660f" offset="4.49014mm,4.49014mm"/>
                <v:textbox>
                  <w:txbxContent>
                    <w:p w14:paraId="35CBFF1D" w14:textId="77777777" w:rsidR="007F2EE9" w:rsidRPr="0087101A" w:rsidRDefault="007F2EE9" w:rsidP="00F2122B">
                      <w:pPr>
                        <w:jc w:val="both"/>
                        <w:rPr>
                          <w:rStyle w:val="Strong"/>
                          <w:color w:val="2F5496" w:themeColor="accent1" w:themeShade="BF"/>
                        </w:rPr>
                      </w:pPr>
                      <w:r w:rsidRPr="0087101A">
                        <w:rPr>
                          <w:rStyle w:val="Strong"/>
                          <w:color w:val="2F5496" w:themeColor="accent1" w:themeShade="BF"/>
                        </w:rPr>
                        <w:t>Roli i Ligjorit të Inspektoratit është përgjegjës për hedhjen e ligjeve dhe kundravajtjeve në sistem.</w:t>
                      </w:r>
                    </w:p>
                    <w:p w14:paraId="6E06CCFB" w14:textId="77777777" w:rsidR="007F2EE9" w:rsidRDefault="007F2EE9" w:rsidP="00F2122B">
                      <w:pPr>
                        <w:jc w:val="center"/>
                      </w:pPr>
                    </w:p>
                  </w:txbxContent>
                </v:textbox>
              </v:rect>
            </w:pict>
          </mc:Fallback>
        </mc:AlternateContent>
      </w:r>
    </w:p>
    <w:p w14:paraId="22C68BF5" w14:textId="77777777" w:rsidR="00F2122B" w:rsidRPr="0097467C" w:rsidRDefault="00F2122B" w:rsidP="00F2122B">
      <w:pPr>
        <w:pStyle w:val="ListParagraph"/>
        <w:ind w:left="360"/>
        <w:jc w:val="both"/>
        <w:rPr>
          <w:rFonts w:cs="Times New Roman"/>
        </w:rPr>
      </w:pPr>
    </w:p>
    <w:p w14:paraId="35F3EC2E" w14:textId="77777777" w:rsidR="00F2122B" w:rsidRPr="0097467C" w:rsidRDefault="00F2122B" w:rsidP="00F2122B">
      <w:pPr>
        <w:pStyle w:val="ListParagraph"/>
        <w:ind w:left="360"/>
        <w:jc w:val="both"/>
        <w:rPr>
          <w:rFonts w:cs="Times New Roman"/>
        </w:rPr>
      </w:pPr>
    </w:p>
    <w:p w14:paraId="69B860B3" w14:textId="77777777" w:rsidR="00F2122B" w:rsidRPr="0097467C" w:rsidRDefault="00F2122B" w:rsidP="00F2122B">
      <w:pPr>
        <w:ind w:left="360"/>
        <w:jc w:val="both"/>
        <w:rPr>
          <w:rFonts w:cs="Times New Roman"/>
        </w:rPr>
      </w:pPr>
    </w:p>
    <w:p w14:paraId="61629183" w14:textId="77777777" w:rsidR="00F2122B" w:rsidRPr="0097467C" w:rsidRDefault="00F2122B" w:rsidP="005F4735">
      <w:pPr>
        <w:numPr>
          <w:ilvl w:val="0"/>
          <w:numId w:val="93"/>
        </w:numPr>
        <w:jc w:val="both"/>
        <w:rPr>
          <w:rFonts w:cs="Times New Roman"/>
        </w:rPr>
      </w:pPr>
      <w:r w:rsidRPr="0097467C">
        <w:rPr>
          <w:rFonts w:cs="Times New Roman"/>
        </w:rPr>
        <w:t xml:space="preserve">Të gjitha </w:t>
      </w:r>
      <w:r w:rsidRPr="0097467C">
        <w:rPr>
          <w:rFonts w:cs="Times New Roman"/>
          <w:b/>
          <w:bCs/>
          <w:i/>
          <w:iCs/>
        </w:rPr>
        <w:t>ligjet</w:t>
      </w:r>
      <w:r w:rsidRPr="0097467C">
        <w:rPr>
          <w:rFonts w:cs="Times New Roman"/>
        </w:rPr>
        <w:t xml:space="preserve"> që konfigurohen në këtë modul, pasqyrohen edhe në portalin publik në faqet e secilit inspektorat.</w:t>
      </w:r>
    </w:p>
    <w:p w14:paraId="1D752A4E" w14:textId="77777777" w:rsidR="00F2122B" w:rsidRPr="0097467C" w:rsidRDefault="00F2122B" w:rsidP="005F4735">
      <w:pPr>
        <w:numPr>
          <w:ilvl w:val="0"/>
          <w:numId w:val="93"/>
        </w:numPr>
        <w:jc w:val="both"/>
        <w:rPr>
          <w:rFonts w:cs="Times New Roman"/>
        </w:rPr>
      </w:pPr>
      <w:r w:rsidRPr="0097467C">
        <w:rPr>
          <w:rFonts w:cs="Times New Roman"/>
        </w:rPr>
        <w:t xml:space="preserve">Të gjitha </w:t>
      </w:r>
      <w:r w:rsidRPr="0097467C">
        <w:rPr>
          <w:rFonts w:cs="Times New Roman"/>
          <w:b/>
          <w:bCs/>
          <w:i/>
          <w:iCs/>
        </w:rPr>
        <w:t>kundravajtjet</w:t>
      </w:r>
      <w:r w:rsidRPr="0097467C">
        <w:rPr>
          <w:rFonts w:cs="Times New Roman"/>
        </w:rPr>
        <w:t xml:space="preserve"> që konfigurohen në sistem përdoren me pas edhe në modulin e administrimit të inspektimit.</w:t>
      </w:r>
    </w:p>
    <w:p w14:paraId="32E4B267" w14:textId="77777777" w:rsidR="00F2122B" w:rsidRPr="0097467C" w:rsidRDefault="00F2122B" w:rsidP="00F2122B">
      <w:pPr>
        <w:jc w:val="both"/>
        <w:rPr>
          <w:rFonts w:cs="Times New Roman"/>
        </w:rPr>
      </w:pPr>
      <w:r w:rsidRPr="0097467C">
        <w:rPr>
          <w:rFonts w:cs="Times New Roman"/>
          <w:noProof/>
          <w:lang w:eastAsia="sq-AL"/>
        </w:rPr>
        <w:drawing>
          <wp:inline distT="0" distB="0" distL="0" distR="0" wp14:anchorId="5951ADB1" wp14:editId="19E99BDB">
            <wp:extent cx="5731400" cy="2266122"/>
            <wp:effectExtent l="0" t="57150" r="0" b="58420"/>
            <wp:docPr id="111" name="Diagram 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A9CD883" w14:textId="77777777" w:rsidR="00F2122B" w:rsidRPr="0097467C" w:rsidRDefault="00F2122B" w:rsidP="00F2122B">
      <w:pPr>
        <w:jc w:val="both"/>
        <w:rPr>
          <w:rFonts w:cs="Times New Roman"/>
        </w:rPr>
      </w:pPr>
    </w:p>
    <w:p w14:paraId="3E2ACAD1" w14:textId="77777777" w:rsidR="00F2122B" w:rsidRPr="0097467C" w:rsidRDefault="00F2122B" w:rsidP="00CD10F3">
      <w:pPr>
        <w:pStyle w:val="Heading3"/>
      </w:pPr>
      <w:bookmarkStart w:id="77" w:name="_Toc52519942"/>
      <w:r w:rsidRPr="0097467C">
        <w:t>Moduli i administrimit të procesit të inspektimit (moduli i çështjes së inspektimit)</w:t>
      </w:r>
      <w:bookmarkEnd w:id="77"/>
    </w:p>
    <w:p w14:paraId="0AB39ABB" w14:textId="77777777" w:rsidR="00F2122B" w:rsidRPr="0097467C" w:rsidRDefault="00F2122B" w:rsidP="00F2122B">
      <w:pPr>
        <w:ind w:left="360"/>
        <w:jc w:val="both"/>
      </w:pPr>
      <w:r w:rsidRPr="0097467C">
        <w:t>Ky modul përmban të gjitha funksionalitetet që i duhen një inspektori, për të realizuar një proces inspektimi dhe për të prodhuar dokumentet standard sipas ligjit të inspektimit.</w:t>
      </w:r>
    </w:p>
    <w:p w14:paraId="2743B381" w14:textId="77777777" w:rsidR="00F2122B" w:rsidRPr="0097467C" w:rsidRDefault="00F2122B" w:rsidP="00F2122B">
      <w:pPr>
        <w:jc w:val="both"/>
      </w:pPr>
      <w:r w:rsidRPr="0097467C">
        <w:lastRenderedPageBreak/>
        <w:t>Dokumentet standarde janë të konfiguruara për çdo inspektorat dhe fushe inspektimi.</w:t>
      </w:r>
    </w:p>
    <w:p w14:paraId="6B4A1ED9" w14:textId="77777777" w:rsidR="00F2122B" w:rsidRPr="0097467C" w:rsidRDefault="00F2122B" w:rsidP="005F4735">
      <w:pPr>
        <w:pStyle w:val="ListParagraph"/>
        <w:numPr>
          <w:ilvl w:val="0"/>
          <w:numId w:val="114"/>
        </w:numPr>
        <w:spacing w:line="259" w:lineRule="auto"/>
      </w:pPr>
      <w:r w:rsidRPr="0097467C">
        <w:t>Për çdo inspektim në sistem krijohet një çështje.</w:t>
      </w:r>
    </w:p>
    <w:p w14:paraId="158E5383" w14:textId="77777777" w:rsidR="00F2122B" w:rsidRPr="0097467C" w:rsidRDefault="00F2122B" w:rsidP="00F2122B">
      <w:pPr>
        <w:ind w:left="720"/>
        <w:jc w:val="both"/>
      </w:pPr>
    </w:p>
    <w:p w14:paraId="102672A1" w14:textId="77777777" w:rsidR="00F2122B" w:rsidRPr="0097467C" w:rsidRDefault="00F2122B" w:rsidP="00F2122B">
      <w:pPr>
        <w:pStyle w:val="Heading6"/>
      </w:pPr>
      <w:r w:rsidRPr="0097467C">
        <w:t xml:space="preserve">Çështjet mund të jenë: </w:t>
      </w:r>
    </w:p>
    <w:p w14:paraId="2E083A25" w14:textId="77777777" w:rsidR="00F2122B" w:rsidRPr="0097467C" w:rsidRDefault="00F2122B" w:rsidP="005F4735">
      <w:pPr>
        <w:pStyle w:val="ListParagraph"/>
        <w:numPr>
          <w:ilvl w:val="0"/>
          <w:numId w:val="112"/>
        </w:numPr>
        <w:spacing w:line="259" w:lineRule="auto"/>
        <w:jc w:val="both"/>
      </w:pPr>
      <w:r w:rsidRPr="0097467C">
        <w:t>Të programuara</w:t>
      </w:r>
    </w:p>
    <w:p w14:paraId="0CAB6500" w14:textId="77777777" w:rsidR="00F2122B" w:rsidRPr="0097467C" w:rsidRDefault="00F2122B" w:rsidP="005F4735">
      <w:pPr>
        <w:pStyle w:val="ListParagraph"/>
        <w:numPr>
          <w:ilvl w:val="0"/>
          <w:numId w:val="112"/>
        </w:numPr>
        <w:spacing w:line="259" w:lineRule="auto"/>
        <w:jc w:val="both"/>
      </w:pPr>
      <w:r w:rsidRPr="0097467C">
        <w:t>Jashtë programi</w:t>
      </w:r>
    </w:p>
    <w:p w14:paraId="264E7663" w14:textId="77777777" w:rsidR="00F2122B" w:rsidRPr="0097467C" w:rsidRDefault="00F2122B" w:rsidP="00F2122B">
      <w:pPr>
        <w:ind w:left="720"/>
        <w:jc w:val="both"/>
      </w:pPr>
      <w:r w:rsidRPr="0097467C">
        <w:rPr>
          <w:noProof/>
          <w:lang w:eastAsia="sq-AL"/>
        </w:rPr>
        <mc:AlternateContent>
          <mc:Choice Requires="wps">
            <w:drawing>
              <wp:anchor distT="0" distB="0" distL="114300" distR="114300" simplePos="0" relativeHeight="252051456" behindDoc="0" locked="0" layoutInCell="1" allowOverlap="1" wp14:anchorId="536B3560" wp14:editId="320CD5C2">
                <wp:simplePos x="0" y="0"/>
                <wp:positionH relativeFrom="margin">
                  <wp:align>right</wp:align>
                </wp:positionH>
                <wp:positionV relativeFrom="paragraph">
                  <wp:posOffset>87630</wp:posOffset>
                </wp:positionV>
                <wp:extent cx="5657850" cy="1009650"/>
                <wp:effectExtent l="57150" t="57150" r="361950" b="342900"/>
                <wp:wrapNone/>
                <wp:docPr id="99" name="Rectangle 99"/>
                <wp:cNvGraphicFramePr/>
                <a:graphic xmlns:a="http://schemas.openxmlformats.org/drawingml/2006/main">
                  <a:graphicData uri="http://schemas.microsoft.com/office/word/2010/wordprocessingShape">
                    <wps:wsp>
                      <wps:cNvSpPr/>
                      <wps:spPr>
                        <a:xfrm>
                          <a:off x="0" y="0"/>
                          <a:ext cx="5657850" cy="100965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188BA1A6" w14:textId="77777777" w:rsidR="007F2EE9" w:rsidRDefault="007F2EE9" w:rsidP="005F4735">
                            <w:pPr>
                              <w:pStyle w:val="ListParagraph"/>
                              <w:numPr>
                                <w:ilvl w:val="0"/>
                                <w:numId w:val="111"/>
                              </w:numPr>
                              <w:spacing w:line="259" w:lineRule="auto"/>
                              <w:ind w:left="360"/>
                              <w:rPr>
                                <w:rStyle w:val="Strong"/>
                                <w:color w:val="2F5496" w:themeColor="accent1" w:themeShade="BF"/>
                              </w:rPr>
                            </w:pPr>
                            <w:r w:rsidRPr="003C7C9A">
                              <w:rPr>
                                <w:rStyle w:val="Strong"/>
                                <w:color w:val="2F5496" w:themeColor="accent1" w:themeShade="BF"/>
                              </w:rPr>
                              <w:t>Çështjet e programuara krijohen automatikisht nëpërmjet programit mujor (siç shpjegohet në modulin përkatës).</w:t>
                            </w:r>
                          </w:p>
                          <w:p w14:paraId="3FC50F82" w14:textId="77777777" w:rsidR="007F2EE9" w:rsidRPr="003C7C9A" w:rsidRDefault="007F2EE9" w:rsidP="00F2122B">
                            <w:pPr>
                              <w:pStyle w:val="ListParagraph"/>
                              <w:ind w:left="360"/>
                              <w:rPr>
                                <w:rStyle w:val="Strong"/>
                                <w:color w:val="2F5496" w:themeColor="accent1" w:themeShade="BF"/>
                              </w:rPr>
                            </w:pPr>
                          </w:p>
                          <w:p w14:paraId="05F0BC88" w14:textId="77777777" w:rsidR="007F2EE9" w:rsidRPr="003C7C9A" w:rsidRDefault="007F2EE9" w:rsidP="005F4735">
                            <w:pPr>
                              <w:pStyle w:val="ListParagraph"/>
                              <w:numPr>
                                <w:ilvl w:val="0"/>
                                <w:numId w:val="111"/>
                              </w:numPr>
                              <w:spacing w:line="259" w:lineRule="auto"/>
                              <w:ind w:left="360"/>
                              <w:rPr>
                                <w:rStyle w:val="Strong"/>
                                <w:color w:val="2F5496" w:themeColor="accent1" w:themeShade="BF"/>
                              </w:rPr>
                            </w:pPr>
                            <w:r w:rsidRPr="003C7C9A">
                              <w:rPr>
                                <w:rStyle w:val="Strong"/>
                                <w:color w:val="2F5496" w:themeColor="accent1" w:themeShade="BF"/>
                              </w:rPr>
                              <w:t>Çështjet jashtë programi krijohen në modulin e çështjes.</w:t>
                            </w:r>
                          </w:p>
                          <w:p w14:paraId="7F7D59C3" w14:textId="77777777" w:rsidR="007F2EE9" w:rsidRPr="003C7C9A" w:rsidRDefault="007F2EE9" w:rsidP="00F2122B">
                            <w:pPr>
                              <w:ind w:left="360"/>
                              <w:rPr>
                                <w:rStyle w:val="Strong"/>
                                <w:color w:val="2F5496"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B3560" id="Rectangle 99" o:spid="_x0000_s1090" style="position:absolute;left:0;text-align:left;margin-left:394.3pt;margin-top:6.9pt;width:445.5pt;height:79.5pt;z-index:252051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" fillcolor="white [3201]" stroked="f" strokeweight="1pt">
                <v:shadow on="t" color="black" opacity="19660f" offset="4.49014mm,4.49014mm"/>
                <v:textbox>
                  <w:txbxContent>
                    <w:p w14:paraId="188BA1A6" w14:textId="77777777" w:rsidR="007F2EE9" w:rsidRDefault="007F2EE9" w:rsidP="005F4735">
                      <w:pPr>
                        <w:pStyle w:val="ListParagraph"/>
                        <w:numPr>
                          <w:ilvl w:val="0"/>
                          <w:numId w:val="111"/>
                        </w:numPr>
                        <w:spacing w:line="259" w:lineRule="auto"/>
                        <w:ind w:left="360"/>
                        <w:rPr>
                          <w:rStyle w:val="Strong"/>
                          <w:color w:val="2F5496" w:themeColor="accent1" w:themeShade="BF"/>
                        </w:rPr>
                      </w:pPr>
                      <w:r w:rsidRPr="003C7C9A">
                        <w:rPr>
                          <w:rStyle w:val="Strong"/>
                          <w:color w:val="2F5496" w:themeColor="accent1" w:themeShade="BF"/>
                        </w:rPr>
                        <w:t>Çështjet e programuara krijohen automatikisht nëpërmjet programit mujor (siç shpjegohet në modulin përkatës).</w:t>
                      </w:r>
                    </w:p>
                    <w:p w14:paraId="3FC50F82" w14:textId="77777777" w:rsidR="007F2EE9" w:rsidRPr="003C7C9A" w:rsidRDefault="007F2EE9" w:rsidP="00F2122B">
                      <w:pPr>
                        <w:pStyle w:val="ListParagraph"/>
                        <w:ind w:left="360"/>
                        <w:rPr>
                          <w:rStyle w:val="Strong"/>
                          <w:color w:val="2F5496" w:themeColor="accent1" w:themeShade="BF"/>
                        </w:rPr>
                      </w:pPr>
                    </w:p>
                    <w:p w14:paraId="05F0BC88" w14:textId="77777777" w:rsidR="007F2EE9" w:rsidRPr="003C7C9A" w:rsidRDefault="007F2EE9" w:rsidP="005F4735">
                      <w:pPr>
                        <w:pStyle w:val="ListParagraph"/>
                        <w:numPr>
                          <w:ilvl w:val="0"/>
                          <w:numId w:val="111"/>
                        </w:numPr>
                        <w:spacing w:line="259" w:lineRule="auto"/>
                        <w:ind w:left="360"/>
                        <w:rPr>
                          <w:rStyle w:val="Strong"/>
                          <w:color w:val="2F5496" w:themeColor="accent1" w:themeShade="BF"/>
                        </w:rPr>
                      </w:pPr>
                      <w:r w:rsidRPr="003C7C9A">
                        <w:rPr>
                          <w:rStyle w:val="Strong"/>
                          <w:color w:val="2F5496" w:themeColor="accent1" w:themeShade="BF"/>
                        </w:rPr>
                        <w:t>Çështjet jashtë programi krijohen në modulin e çështjes.</w:t>
                      </w:r>
                    </w:p>
                    <w:p w14:paraId="7F7D59C3" w14:textId="77777777" w:rsidR="007F2EE9" w:rsidRPr="003C7C9A" w:rsidRDefault="007F2EE9" w:rsidP="00F2122B">
                      <w:pPr>
                        <w:ind w:left="360"/>
                        <w:rPr>
                          <w:rStyle w:val="Strong"/>
                          <w:color w:val="2F5496" w:themeColor="accent1" w:themeShade="BF"/>
                        </w:rPr>
                      </w:pPr>
                    </w:p>
                  </w:txbxContent>
                </v:textbox>
                <w10:wrap anchorx="margin"/>
              </v:rect>
            </w:pict>
          </mc:Fallback>
        </mc:AlternateContent>
      </w:r>
    </w:p>
    <w:p w14:paraId="2B206F16" w14:textId="77777777" w:rsidR="00F2122B" w:rsidRPr="0097467C" w:rsidRDefault="00F2122B" w:rsidP="00F2122B">
      <w:pPr>
        <w:ind w:left="720"/>
        <w:jc w:val="both"/>
      </w:pPr>
    </w:p>
    <w:p w14:paraId="16525E89" w14:textId="77777777" w:rsidR="00F2122B" w:rsidRPr="0097467C" w:rsidRDefault="00F2122B" w:rsidP="00F2122B">
      <w:pPr>
        <w:jc w:val="both"/>
      </w:pPr>
    </w:p>
    <w:p w14:paraId="71016271" w14:textId="77777777" w:rsidR="00F2122B" w:rsidRPr="0097467C" w:rsidRDefault="00F2122B" w:rsidP="00F2122B">
      <w:pPr>
        <w:jc w:val="both"/>
      </w:pPr>
    </w:p>
    <w:p w14:paraId="5D2A7D7D" w14:textId="77777777" w:rsidR="00F2122B" w:rsidRPr="0097467C" w:rsidRDefault="00F2122B" w:rsidP="00F2122B">
      <w:pPr>
        <w:jc w:val="both"/>
      </w:pPr>
    </w:p>
    <w:p w14:paraId="421D08BD" w14:textId="77777777" w:rsidR="00F2122B" w:rsidRPr="0097467C" w:rsidRDefault="00F2122B" w:rsidP="00F2122B">
      <w:pPr>
        <w:pStyle w:val="Heading6"/>
      </w:pPr>
      <w:r w:rsidRPr="0097467C">
        <w:t>Një proces inspektimi (programuar apo jashtë programi) kalon në 3 faza kryesore.</w:t>
      </w:r>
    </w:p>
    <w:p w14:paraId="6EE51CD0" w14:textId="77777777" w:rsidR="00F2122B" w:rsidRPr="0097467C" w:rsidRDefault="00F2122B" w:rsidP="005F4735">
      <w:pPr>
        <w:pStyle w:val="ListParagraph"/>
        <w:numPr>
          <w:ilvl w:val="0"/>
          <w:numId w:val="113"/>
        </w:numPr>
        <w:spacing w:line="259" w:lineRule="auto"/>
      </w:pPr>
      <w:r w:rsidRPr="0097467C">
        <w:t>Faza e autorizimit</w:t>
      </w:r>
    </w:p>
    <w:p w14:paraId="668F55D1" w14:textId="77777777" w:rsidR="00F2122B" w:rsidRPr="0097467C" w:rsidRDefault="00F2122B" w:rsidP="005F4735">
      <w:pPr>
        <w:pStyle w:val="ListParagraph"/>
        <w:numPr>
          <w:ilvl w:val="0"/>
          <w:numId w:val="113"/>
        </w:numPr>
        <w:spacing w:line="259" w:lineRule="auto"/>
      </w:pPr>
      <w:r w:rsidRPr="0097467C">
        <w:t>Faza e kontrollit në subjekt</w:t>
      </w:r>
    </w:p>
    <w:p w14:paraId="23DC0F50" w14:textId="77777777" w:rsidR="00F2122B" w:rsidRPr="0097467C" w:rsidRDefault="00F2122B" w:rsidP="005F4735">
      <w:pPr>
        <w:pStyle w:val="ListParagraph"/>
        <w:numPr>
          <w:ilvl w:val="0"/>
          <w:numId w:val="113"/>
        </w:numPr>
        <w:spacing w:line="259" w:lineRule="auto"/>
      </w:pPr>
      <w:r w:rsidRPr="0097467C">
        <w:t xml:space="preserve">Faza e vendimit </w:t>
      </w:r>
    </w:p>
    <w:p w14:paraId="4C44487A" w14:textId="392F2A3C" w:rsidR="00F2122B" w:rsidRPr="0097467C" w:rsidRDefault="00CD1A0C" w:rsidP="00F2122B">
      <w:r w:rsidRPr="0097467C">
        <w:rPr>
          <w:rFonts w:cs="Times New Roman"/>
          <w:noProof/>
          <w:lang w:eastAsia="sq-AL"/>
        </w:rPr>
        <w:drawing>
          <wp:inline distT="0" distB="0" distL="0" distR="0" wp14:anchorId="61742253" wp14:editId="3F55C4E3">
            <wp:extent cx="4772025" cy="2647950"/>
            <wp:effectExtent l="57150" t="0" r="85725" b="0"/>
            <wp:docPr id="112" name="Diagram 1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29D570B" w14:textId="78555ECE" w:rsidR="00F2122B" w:rsidRPr="0097467C" w:rsidRDefault="00F2122B" w:rsidP="00F2122B"/>
    <w:p w14:paraId="19214253" w14:textId="77777777" w:rsidR="00F2122B" w:rsidRPr="0097467C" w:rsidRDefault="00F2122B" w:rsidP="00CD10F3">
      <w:pPr>
        <w:pStyle w:val="Heading3"/>
      </w:pPr>
      <w:bookmarkStart w:id="78" w:name="_Toc52519943"/>
      <w:r w:rsidRPr="0097467C">
        <w:t>Moduli i statistikës dhe analizës</w:t>
      </w:r>
      <w:bookmarkEnd w:id="78"/>
    </w:p>
    <w:p w14:paraId="2BFA3169" w14:textId="77777777" w:rsidR="00F2122B" w:rsidRPr="0097467C" w:rsidRDefault="00F2122B" w:rsidP="005F4735">
      <w:pPr>
        <w:pStyle w:val="ListParagraph"/>
        <w:numPr>
          <w:ilvl w:val="0"/>
          <w:numId w:val="92"/>
        </w:numPr>
        <w:spacing w:line="259" w:lineRule="auto"/>
        <w:jc w:val="both"/>
      </w:pPr>
      <w:r w:rsidRPr="0097467C">
        <w:t>Gjeneron raporte lidhur me veprimtarinë e inspektimit për Inspektoratin Qendror, Inspektoratet Shtetërore /Vendore dhe të gjitha trupat e tjera inspektuese.</w:t>
      </w:r>
    </w:p>
    <w:p w14:paraId="38465905" w14:textId="77777777" w:rsidR="00F2122B" w:rsidRPr="0097467C" w:rsidRDefault="00F2122B" w:rsidP="00F2122B">
      <w:pPr>
        <w:pStyle w:val="ListParagraph"/>
        <w:ind w:left="360"/>
        <w:jc w:val="both"/>
      </w:pPr>
    </w:p>
    <w:p w14:paraId="7DD1E06A" w14:textId="77777777" w:rsidR="00F2122B" w:rsidRPr="0097467C" w:rsidRDefault="00F2122B" w:rsidP="005F4735">
      <w:pPr>
        <w:pStyle w:val="ListParagraph"/>
        <w:numPr>
          <w:ilvl w:val="0"/>
          <w:numId w:val="92"/>
        </w:numPr>
        <w:spacing w:line="259" w:lineRule="auto"/>
        <w:jc w:val="both"/>
      </w:pPr>
      <w:r w:rsidRPr="0097467C">
        <w:lastRenderedPageBreak/>
        <w:t>Sistemi siguroj raporte dinamike dhe analitike në lidhje me:</w:t>
      </w:r>
    </w:p>
    <w:p w14:paraId="779B4D46" w14:textId="77777777" w:rsidR="00F2122B" w:rsidRPr="0097467C" w:rsidRDefault="00F2122B" w:rsidP="005F4735">
      <w:pPr>
        <w:pStyle w:val="ListParagraph"/>
        <w:numPr>
          <w:ilvl w:val="0"/>
          <w:numId w:val="122"/>
        </w:numPr>
      </w:pPr>
      <w:r w:rsidRPr="0097467C">
        <w:t xml:space="preserve">Totali i inspektimeve (brenda apo jashtë programi), vjetor, mujor, ditor për </w:t>
      </w:r>
      <w:r w:rsidRPr="0097467C">
        <w:rPr>
          <w:rFonts w:cs="Times New Roman"/>
        </w:rPr>
        <w:t>ç</w:t>
      </w:r>
      <w:r w:rsidRPr="0097467C">
        <w:t>do inspektorat /drejtori rajonale, dhe listën e subjekteve;</w:t>
      </w:r>
    </w:p>
    <w:p w14:paraId="1BF05F8E" w14:textId="77777777" w:rsidR="00F2122B" w:rsidRPr="0097467C" w:rsidRDefault="00F2122B" w:rsidP="005F4735">
      <w:pPr>
        <w:pStyle w:val="ListParagraph"/>
        <w:numPr>
          <w:ilvl w:val="0"/>
          <w:numId w:val="122"/>
        </w:numPr>
      </w:pPr>
      <w:r w:rsidRPr="0097467C">
        <w:t xml:space="preserve">Numri i </w:t>
      </w:r>
      <w:r w:rsidRPr="0097467C">
        <w:rPr>
          <w:rFonts w:cs="Times New Roman"/>
        </w:rPr>
        <w:t>ç</w:t>
      </w:r>
      <w:r w:rsidRPr="0097467C">
        <w:t>ështjeve jashtë programi;</w:t>
      </w:r>
    </w:p>
    <w:p w14:paraId="6F8E9E6E" w14:textId="77777777" w:rsidR="00F2122B" w:rsidRPr="0097467C" w:rsidRDefault="00F2122B" w:rsidP="005F4735">
      <w:pPr>
        <w:pStyle w:val="ListParagraph"/>
        <w:numPr>
          <w:ilvl w:val="0"/>
          <w:numId w:val="122"/>
        </w:numPr>
      </w:pPr>
      <w:r w:rsidRPr="0097467C">
        <w:t>Totali i inspektimeve me dënime administrative;</w:t>
      </w:r>
    </w:p>
    <w:p w14:paraId="4D60C59D" w14:textId="77777777" w:rsidR="00F2122B" w:rsidRPr="0097467C" w:rsidRDefault="00F2122B" w:rsidP="005F4735">
      <w:pPr>
        <w:pStyle w:val="ListParagraph"/>
        <w:numPr>
          <w:ilvl w:val="0"/>
          <w:numId w:val="122"/>
        </w:numPr>
      </w:pPr>
      <w:r w:rsidRPr="0097467C">
        <w:t xml:space="preserve">Programi mujor i </w:t>
      </w:r>
      <w:r w:rsidRPr="0097467C">
        <w:rPr>
          <w:rFonts w:cs="Times New Roman"/>
        </w:rPr>
        <w:t>ç</w:t>
      </w:r>
      <w:r w:rsidRPr="0097467C">
        <w:t>ështjeve të planifikuara me/pa këshillim;</w:t>
      </w:r>
    </w:p>
    <w:p w14:paraId="148A085B" w14:textId="77777777" w:rsidR="00F2122B" w:rsidRPr="0097467C" w:rsidRDefault="00F2122B" w:rsidP="005F4735">
      <w:pPr>
        <w:pStyle w:val="ListParagraph"/>
        <w:numPr>
          <w:ilvl w:val="0"/>
          <w:numId w:val="122"/>
        </w:numPr>
      </w:pPr>
      <w:r w:rsidRPr="0097467C">
        <w:t xml:space="preserve">Programi vjetor i </w:t>
      </w:r>
      <w:r w:rsidRPr="0097467C">
        <w:rPr>
          <w:rFonts w:cs="Times New Roman"/>
        </w:rPr>
        <w:t>ç</w:t>
      </w:r>
      <w:r w:rsidRPr="0097467C">
        <w:t>ështjeve të planifikuara me/pa këshillim;</w:t>
      </w:r>
    </w:p>
    <w:p w14:paraId="0E6F4941" w14:textId="77777777" w:rsidR="00F2122B" w:rsidRPr="0097467C" w:rsidRDefault="00F2122B" w:rsidP="005F4735">
      <w:pPr>
        <w:pStyle w:val="ListParagraph"/>
        <w:numPr>
          <w:ilvl w:val="0"/>
          <w:numId w:val="122"/>
        </w:numPr>
      </w:pPr>
      <w:r w:rsidRPr="0097467C">
        <w:t>Regjistri i gjobave;</w:t>
      </w:r>
    </w:p>
    <w:p w14:paraId="5E59ECF2" w14:textId="77777777" w:rsidR="00F2122B" w:rsidRPr="0097467C" w:rsidRDefault="00F2122B" w:rsidP="005F4735">
      <w:pPr>
        <w:pStyle w:val="ListParagraph"/>
        <w:numPr>
          <w:ilvl w:val="0"/>
          <w:numId w:val="122"/>
        </w:numPr>
      </w:pPr>
      <w:r w:rsidRPr="0097467C">
        <w:t>Regjistri i masave paralajmërim;</w:t>
      </w:r>
    </w:p>
    <w:p w14:paraId="3AE3F1CE" w14:textId="77777777" w:rsidR="00F2122B" w:rsidRPr="0097467C" w:rsidRDefault="00F2122B" w:rsidP="005F4735">
      <w:pPr>
        <w:pStyle w:val="ListParagraph"/>
        <w:numPr>
          <w:ilvl w:val="0"/>
          <w:numId w:val="122"/>
        </w:numPr>
      </w:pPr>
      <w:r w:rsidRPr="0097467C">
        <w:t>Regjistri i masave urgjente;</w:t>
      </w:r>
    </w:p>
    <w:p w14:paraId="55C04945" w14:textId="77777777" w:rsidR="00F2122B" w:rsidRPr="0097467C" w:rsidRDefault="00F2122B" w:rsidP="005F4735">
      <w:pPr>
        <w:pStyle w:val="ListParagraph"/>
        <w:numPr>
          <w:ilvl w:val="0"/>
          <w:numId w:val="122"/>
        </w:numPr>
      </w:pPr>
      <w:r w:rsidRPr="0097467C">
        <w:t>Totali i inspektimeve pa dënime administrative;</w:t>
      </w:r>
    </w:p>
    <w:p w14:paraId="4CC7C950" w14:textId="77777777" w:rsidR="00F2122B" w:rsidRPr="0097467C" w:rsidRDefault="00F2122B" w:rsidP="005F4735">
      <w:pPr>
        <w:pStyle w:val="ListParagraph"/>
        <w:numPr>
          <w:ilvl w:val="0"/>
          <w:numId w:val="122"/>
        </w:numPr>
      </w:pPr>
      <w:r w:rsidRPr="0097467C">
        <w:t>Inspektimet e përbashkëta;</w:t>
      </w:r>
    </w:p>
    <w:p w14:paraId="2782D576" w14:textId="77777777" w:rsidR="00F2122B" w:rsidRPr="0097467C" w:rsidRDefault="00F2122B" w:rsidP="005F4735">
      <w:pPr>
        <w:pStyle w:val="ListParagraph"/>
        <w:numPr>
          <w:ilvl w:val="0"/>
          <w:numId w:val="122"/>
        </w:numPr>
      </w:pPr>
      <w:r w:rsidRPr="0097467C">
        <w:t>Riinspektime sipas rajoneve;</w:t>
      </w:r>
    </w:p>
    <w:p w14:paraId="6143C9B6" w14:textId="77777777" w:rsidR="00F2122B" w:rsidRPr="0097467C" w:rsidRDefault="00F2122B" w:rsidP="005F4735">
      <w:pPr>
        <w:pStyle w:val="ListParagraph"/>
        <w:numPr>
          <w:ilvl w:val="0"/>
          <w:numId w:val="122"/>
        </w:numPr>
      </w:pPr>
      <w:r w:rsidRPr="0097467C">
        <w:t>Kohëzgjatja e inspektimit për subjekt;</w:t>
      </w:r>
    </w:p>
    <w:p w14:paraId="009E2DA7" w14:textId="77777777" w:rsidR="00F2122B" w:rsidRPr="0097467C" w:rsidRDefault="00F2122B" w:rsidP="005F4735">
      <w:pPr>
        <w:pStyle w:val="ListParagraph"/>
        <w:numPr>
          <w:ilvl w:val="0"/>
          <w:numId w:val="122"/>
        </w:numPr>
      </w:pPr>
      <w:r w:rsidRPr="0097467C">
        <w:t>Totali i inspektimeve me shkelje;</w:t>
      </w:r>
    </w:p>
    <w:p w14:paraId="4F4A0DAC" w14:textId="77777777" w:rsidR="00F2122B" w:rsidRPr="0097467C" w:rsidRDefault="00F2122B" w:rsidP="005F4735">
      <w:pPr>
        <w:pStyle w:val="ListParagraph"/>
        <w:numPr>
          <w:ilvl w:val="0"/>
          <w:numId w:val="122"/>
        </w:numPr>
      </w:pPr>
      <w:r w:rsidRPr="0097467C">
        <w:t>Totali i inspektimeve sipas arsyes së inspektimit;</w:t>
      </w:r>
    </w:p>
    <w:p w14:paraId="66FB6D8E" w14:textId="77777777" w:rsidR="00F2122B" w:rsidRPr="0097467C" w:rsidRDefault="00F2122B" w:rsidP="005F4735">
      <w:pPr>
        <w:pStyle w:val="ListParagraph"/>
        <w:numPr>
          <w:ilvl w:val="0"/>
          <w:numId w:val="122"/>
        </w:numPr>
      </w:pPr>
      <w:r w:rsidRPr="0097467C">
        <w:t>Lista e inspektorëve;</w:t>
      </w:r>
    </w:p>
    <w:p w14:paraId="56A6BF5F" w14:textId="77777777" w:rsidR="00F2122B" w:rsidRPr="0097467C" w:rsidRDefault="00F2122B" w:rsidP="005F4735">
      <w:pPr>
        <w:pStyle w:val="ListParagraph"/>
        <w:numPr>
          <w:ilvl w:val="0"/>
          <w:numId w:val="122"/>
        </w:numPr>
      </w:pPr>
      <w:r w:rsidRPr="0097467C">
        <w:t xml:space="preserve">Lista e </w:t>
      </w:r>
      <w:r w:rsidRPr="0097467C">
        <w:rPr>
          <w:rFonts w:cs="Times New Roman"/>
        </w:rPr>
        <w:t>ç</w:t>
      </w:r>
      <w:r w:rsidRPr="0097467C">
        <w:t>ështjeve për inspektor;</w:t>
      </w:r>
    </w:p>
    <w:p w14:paraId="560870BC" w14:textId="77777777" w:rsidR="00F2122B" w:rsidRPr="0097467C" w:rsidRDefault="00F2122B" w:rsidP="005F4735">
      <w:pPr>
        <w:pStyle w:val="ListParagraph"/>
        <w:numPr>
          <w:ilvl w:val="0"/>
          <w:numId w:val="122"/>
        </w:numPr>
      </w:pPr>
      <w:r w:rsidRPr="0097467C">
        <w:t>Kartat e inspektorëve;</w:t>
      </w:r>
    </w:p>
    <w:p w14:paraId="1CD9B23E" w14:textId="77777777" w:rsidR="00F2122B" w:rsidRPr="0097467C" w:rsidRDefault="00F2122B" w:rsidP="005F4735">
      <w:pPr>
        <w:pStyle w:val="ListParagraph"/>
        <w:numPr>
          <w:ilvl w:val="0"/>
          <w:numId w:val="122"/>
        </w:numPr>
      </w:pPr>
      <w:r w:rsidRPr="0097467C">
        <w:t xml:space="preserve">Numri i inspektimeve për </w:t>
      </w:r>
      <w:r w:rsidRPr="0097467C">
        <w:rPr>
          <w:rFonts w:cs="Times New Roman"/>
        </w:rPr>
        <w:t>ç</w:t>
      </w:r>
      <w:r w:rsidRPr="0097467C">
        <w:t>do fushë inspektimi.</w:t>
      </w:r>
    </w:p>
    <w:p w14:paraId="6697B51C" w14:textId="77777777" w:rsidR="00F2122B" w:rsidRPr="0097467C" w:rsidRDefault="00F2122B" w:rsidP="00F2122B">
      <w:pPr>
        <w:jc w:val="both"/>
      </w:pPr>
    </w:p>
    <w:p w14:paraId="650BE30A" w14:textId="77777777" w:rsidR="00F2122B" w:rsidRPr="0097467C" w:rsidRDefault="00F2122B" w:rsidP="00F2122B"/>
    <w:p w14:paraId="1411D7BE" w14:textId="77777777" w:rsidR="00F2122B" w:rsidRPr="0097467C" w:rsidRDefault="00F2122B" w:rsidP="00CD10F3">
      <w:pPr>
        <w:pStyle w:val="Heading3"/>
      </w:pPr>
      <w:bookmarkStart w:id="79" w:name="_Toc52519944"/>
      <w:r w:rsidRPr="0097467C">
        <w:t>Moduli i vlerësimit të riskut</w:t>
      </w:r>
      <w:bookmarkEnd w:id="79"/>
    </w:p>
    <w:p w14:paraId="0B8E5716" w14:textId="77777777" w:rsidR="00F2122B" w:rsidRPr="0097467C" w:rsidRDefault="00F2122B" w:rsidP="00CD10F3">
      <w:pPr>
        <w:pStyle w:val="Heading3"/>
        <w:numPr>
          <w:ilvl w:val="0"/>
          <w:numId w:val="0"/>
        </w:numPr>
        <w:ind w:left="720"/>
      </w:pPr>
    </w:p>
    <w:p w14:paraId="6EAFB045" w14:textId="77777777" w:rsidR="00F2122B" w:rsidRPr="0097467C" w:rsidRDefault="00F2122B" w:rsidP="005F4735">
      <w:pPr>
        <w:pStyle w:val="ListParagraph"/>
        <w:numPr>
          <w:ilvl w:val="0"/>
          <w:numId w:val="90"/>
        </w:numPr>
        <w:spacing w:before="0"/>
        <w:jc w:val="both"/>
      </w:pPr>
      <w:r w:rsidRPr="0097467C">
        <w:t>Realizon menaxhimin inteligjent të informacionit dhe ka për qëllim rritjen e bashkëpunimit dhe pajtueshmërisë me rregullat, si dhe të niveleve të rezultateve nga subjektet e inspektimit.</w:t>
      </w:r>
    </w:p>
    <w:p w14:paraId="650A39A1" w14:textId="77777777" w:rsidR="00F2122B" w:rsidRPr="0097467C" w:rsidRDefault="00F2122B" w:rsidP="00F2122B">
      <w:pPr>
        <w:pStyle w:val="ListParagraph"/>
        <w:spacing w:before="0"/>
        <w:ind w:left="360"/>
        <w:jc w:val="both"/>
      </w:pPr>
    </w:p>
    <w:p w14:paraId="5451CB59" w14:textId="77777777" w:rsidR="00F2122B" w:rsidRPr="0097467C" w:rsidRDefault="00F2122B" w:rsidP="005F4735">
      <w:pPr>
        <w:pStyle w:val="ListParagraph"/>
        <w:numPr>
          <w:ilvl w:val="0"/>
          <w:numId w:val="90"/>
        </w:numPr>
        <w:spacing w:before="0"/>
        <w:jc w:val="both"/>
      </w:pPr>
      <w:r w:rsidRPr="0097467C">
        <w:t>Përcaktohen treguesit e faktorëve të riskut të sektorëve, subjekteve dhe objekteve të inspektimit, në bashkëpunim me komunitetin shkencor/profesional të fushës së tyre të inspektimit.</w:t>
      </w:r>
    </w:p>
    <w:p w14:paraId="60F30AD1" w14:textId="77777777" w:rsidR="00F2122B" w:rsidRPr="0097467C" w:rsidRDefault="00F2122B" w:rsidP="00F2122B">
      <w:pPr>
        <w:spacing w:before="0"/>
        <w:jc w:val="both"/>
        <w:rPr>
          <w:b/>
        </w:rPr>
      </w:pPr>
    </w:p>
    <w:p w14:paraId="66F2ECEF" w14:textId="77777777" w:rsidR="00F2122B" w:rsidRPr="0097467C" w:rsidRDefault="00F2122B" w:rsidP="00EC668E">
      <w:pPr>
        <w:pStyle w:val="Heading5"/>
        <w:rPr>
          <w:rStyle w:val="Strong"/>
          <w:b/>
          <w:color w:val="2F5496" w:themeColor="accent1" w:themeShade="BF"/>
        </w:rPr>
      </w:pPr>
      <w:r w:rsidRPr="0097467C">
        <w:t>Aktorët e zhvillimit të modulit të riskut për çdo inspektorat:</w:t>
      </w:r>
    </w:p>
    <w:p w14:paraId="10787414" w14:textId="77777777" w:rsidR="00F2122B" w:rsidRPr="0097467C" w:rsidRDefault="00F2122B" w:rsidP="00F2122B">
      <w:r w:rsidRPr="0097467C">
        <w:rPr>
          <w:b/>
          <w:bCs/>
          <w:i/>
          <w:iCs/>
        </w:rPr>
        <w:t>Inspektorati Qendror</w:t>
      </w:r>
      <w:r w:rsidRPr="0097467C">
        <w:t>, përgjegjës për ndërtimin e platformës;</w:t>
      </w:r>
    </w:p>
    <w:p w14:paraId="7809E247" w14:textId="77777777" w:rsidR="00F2122B" w:rsidRPr="0097467C" w:rsidRDefault="00F2122B" w:rsidP="00F2122B">
      <w:r w:rsidRPr="0097467C">
        <w:rPr>
          <w:b/>
          <w:bCs/>
          <w:i/>
          <w:iCs/>
        </w:rPr>
        <w:t>Ministri, autoriteti përgjegjës</w:t>
      </w:r>
      <w:r w:rsidRPr="0097467C">
        <w:t xml:space="preserve"> për futjen e sistemit të efektshëm të vlerësimit dhe menaxhimit të riskut;</w:t>
      </w:r>
    </w:p>
    <w:p w14:paraId="2E3AB4C8" w14:textId="77777777" w:rsidR="00F2122B" w:rsidRPr="0097467C" w:rsidRDefault="00F2122B" w:rsidP="00F2122B">
      <w:pPr>
        <w:rPr>
          <w:rStyle w:val="Strong"/>
          <w:color w:val="2F5496" w:themeColor="accent1" w:themeShade="BF"/>
        </w:rPr>
      </w:pPr>
      <w:r w:rsidRPr="0097467C">
        <w:rPr>
          <w:b/>
          <w:bCs/>
          <w:i/>
          <w:iCs/>
        </w:rPr>
        <w:lastRenderedPageBreak/>
        <w:t>Kryeinspektori</w:t>
      </w:r>
      <w:r w:rsidRPr="0097467C">
        <w:t xml:space="preserve"> /</w:t>
      </w:r>
      <w:r w:rsidRPr="0097467C">
        <w:rPr>
          <w:b/>
          <w:bCs/>
          <w:i/>
          <w:iCs/>
        </w:rPr>
        <w:t>personi përgjegjës</w:t>
      </w:r>
      <w:r w:rsidRPr="0097467C">
        <w:t xml:space="preserve"> për çështjet e inspektimit</w:t>
      </w:r>
    </w:p>
    <w:p w14:paraId="40A51C8A" w14:textId="6DF137B4" w:rsidR="00F2122B" w:rsidRPr="0097467C" w:rsidRDefault="00F2122B" w:rsidP="00F2122B">
      <w:pPr>
        <w:jc w:val="both"/>
      </w:pPr>
      <w:r w:rsidRPr="0097467C">
        <w:rPr>
          <w:noProof/>
          <w:lang w:eastAsia="sq-AL"/>
        </w:rPr>
        <mc:AlternateContent>
          <mc:Choice Requires="wps">
            <w:drawing>
              <wp:anchor distT="0" distB="0" distL="114300" distR="114300" simplePos="0" relativeHeight="252055552" behindDoc="0" locked="0" layoutInCell="1" allowOverlap="1" wp14:anchorId="4B878226" wp14:editId="627C306C">
                <wp:simplePos x="0" y="0"/>
                <wp:positionH relativeFrom="margin">
                  <wp:align>center</wp:align>
                </wp:positionH>
                <wp:positionV relativeFrom="paragraph">
                  <wp:posOffset>59690</wp:posOffset>
                </wp:positionV>
                <wp:extent cx="5857875" cy="1162050"/>
                <wp:effectExtent l="57150" t="57150" r="371475" b="342900"/>
                <wp:wrapNone/>
                <wp:docPr id="100" name="Rectangle 100"/>
                <wp:cNvGraphicFramePr/>
                <a:graphic xmlns:a="http://schemas.openxmlformats.org/drawingml/2006/main">
                  <a:graphicData uri="http://schemas.microsoft.com/office/word/2010/wordprocessingShape">
                    <wps:wsp>
                      <wps:cNvSpPr/>
                      <wps:spPr>
                        <a:xfrm>
                          <a:off x="0" y="0"/>
                          <a:ext cx="5857875" cy="116205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46492CC8" w14:textId="77777777" w:rsidR="007F2EE9" w:rsidRPr="00970115" w:rsidRDefault="007F2EE9" w:rsidP="00F2122B">
                            <w:pPr>
                              <w:jc w:val="both"/>
                              <w:rPr>
                                <w:color w:val="1F3864" w:themeColor="accent1" w:themeShade="80"/>
                              </w:rPr>
                            </w:pPr>
                            <w:r w:rsidRPr="00970115">
                              <w:rPr>
                                <w:rStyle w:val="Strong"/>
                                <w:color w:val="1F3864" w:themeColor="accent1" w:themeShade="80"/>
                              </w:rPr>
                              <w:t xml:space="preserve">Inspektori </w:t>
                            </w:r>
                            <w:r w:rsidRPr="00970115">
                              <w:rPr>
                                <w:color w:val="1F3864" w:themeColor="accent1" w:themeShade="80"/>
                              </w:rPr>
                              <w:t xml:space="preserve">i cili gjatë procedurës së inspektimit, pasi të ketë mbyllur procesverbalin do të ketë mundësi për plotësimin e vlerave të: </w:t>
                            </w:r>
                          </w:p>
                          <w:p w14:paraId="0047CCA0" w14:textId="77777777" w:rsidR="007F2EE9" w:rsidRPr="00970115" w:rsidRDefault="007F2EE9" w:rsidP="005F4735">
                            <w:pPr>
                              <w:pStyle w:val="ListParagraph"/>
                              <w:numPr>
                                <w:ilvl w:val="0"/>
                                <w:numId w:val="119"/>
                              </w:numPr>
                              <w:jc w:val="both"/>
                              <w:rPr>
                                <w:color w:val="1F3864" w:themeColor="accent1" w:themeShade="80"/>
                              </w:rPr>
                            </w:pPr>
                            <w:r w:rsidRPr="00970115">
                              <w:rPr>
                                <w:color w:val="1F3864" w:themeColor="accent1" w:themeShade="80"/>
                              </w:rPr>
                              <w:t xml:space="preserve">“Risku i procesverbalit” </w:t>
                            </w:r>
                          </w:p>
                          <w:p w14:paraId="5D81D30A" w14:textId="77777777" w:rsidR="007F2EE9" w:rsidRPr="00970115" w:rsidRDefault="007F2EE9" w:rsidP="005F4735">
                            <w:pPr>
                              <w:pStyle w:val="ListParagraph"/>
                              <w:numPr>
                                <w:ilvl w:val="0"/>
                                <w:numId w:val="119"/>
                              </w:numPr>
                              <w:jc w:val="both"/>
                              <w:rPr>
                                <w:color w:val="1F3864" w:themeColor="accent1" w:themeShade="80"/>
                              </w:rPr>
                            </w:pPr>
                            <w:r w:rsidRPr="00970115">
                              <w:rPr>
                                <w:color w:val="1F3864" w:themeColor="accent1" w:themeShade="80"/>
                              </w:rPr>
                              <w:t>“Vlerësimi përfundimtar”</w:t>
                            </w:r>
                          </w:p>
                          <w:p w14:paraId="588A1A53" w14:textId="77777777" w:rsidR="007F2EE9" w:rsidRPr="00436C65" w:rsidRDefault="007F2EE9" w:rsidP="00F2122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878226" id="Rectangle 100" o:spid="_x0000_s1091" style="position:absolute;left:0;text-align:left;margin-left:0;margin-top:4.7pt;width:461.25pt;height:91.5pt;z-index:252055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" fillcolor="white [3201]" stroked="f" strokeweight="1pt">
                <v:shadow on="t" color="black" opacity="19660f" offset="4.49014mm,4.49014mm"/>
                <v:textbox>
                  <w:txbxContent>
                    <w:p w14:paraId="46492CC8" w14:textId="77777777" w:rsidR="007F2EE9" w:rsidRPr="00970115" w:rsidRDefault="007F2EE9" w:rsidP="00F2122B">
                      <w:pPr>
                        <w:jc w:val="both"/>
                        <w:rPr>
                          <w:color w:val="1F3864" w:themeColor="accent1" w:themeShade="80"/>
                        </w:rPr>
                      </w:pPr>
                      <w:r w:rsidRPr="00970115">
                        <w:rPr>
                          <w:rStyle w:val="Strong"/>
                          <w:color w:val="1F3864" w:themeColor="accent1" w:themeShade="80"/>
                        </w:rPr>
                        <w:t xml:space="preserve">Inspektori </w:t>
                      </w:r>
                      <w:r w:rsidRPr="00970115">
                        <w:rPr>
                          <w:color w:val="1F3864" w:themeColor="accent1" w:themeShade="80"/>
                        </w:rPr>
                        <w:t xml:space="preserve">i cili gjatë procedurës së inspektimit, pasi të ketë mbyllur procesverbalin do të ketë mundësi për plotësimin e vlerave të: </w:t>
                      </w:r>
                    </w:p>
                    <w:p w14:paraId="0047CCA0" w14:textId="77777777" w:rsidR="007F2EE9" w:rsidRPr="00970115" w:rsidRDefault="007F2EE9" w:rsidP="005F4735">
                      <w:pPr>
                        <w:pStyle w:val="ListParagraph"/>
                        <w:numPr>
                          <w:ilvl w:val="0"/>
                          <w:numId w:val="119"/>
                        </w:numPr>
                        <w:jc w:val="both"/>
                        <w:rPr>
                          <w:color w:val="1F3864" w:themeColor="accent1" w:themeShade="80"/>
                        </w:rPr>
                      </w:pPr>
                      <w:r w:rsidRPr="00970115">
                        <w:rPr>
                          <w:color w:val="1F3864" w:themeColor="accent1" w:themeShade="80"/>
                        </w:rPr>
                        <w:t xml:space="preserve">“Risku i procesverbalit” </w:t>
                      </w:r>
                    </w:p>
                    <w:p w14:paraId="5D81D30A" w14:textId="77777777" w:rsidR="007F2EE9" w:rsidRPr="00970115" w:rsidRDefault="007F2EE9" w:rsidP="005F4735">
                      <w:pPr>
                        <w:pStyle w:val="ListParagraph"/>
                        <w:numPr>
                          <w:ilvl w:val="0"/>
                          <w:numId w:val="119"/>
                        </w:numPr>
                        <w:jc w:val="both"/>
                        <w:rPr>
                          <w:color w:val="1F3864" w:themeColor="accent1" w:themeShade="80"/>
                        </w:rPr>
                      </w:pPr>
                      <w:r w:rsidRPr="00970115">
                        <w:rPr>
                          <w:color w:val="1F3864" w:themeColor="accent1" w:themeShade="80"/>
                        </w:rPr>
                        <w:t>“Vlerësimi përfundimtar”</w:t>
                      </w:r>
                    </w:p>
                    <w:p w14:paraId="588A1A53" w14:textId="77777777" w:rsidR="007F2EE9" w:rsidRPr="00436C65" w:rsidRDefault="007F2EE9" w:rsidP="00F2122B">
                      <w:pPr>
                        <w:jc w:val="center"/>
                        <w:rPr>
                          <w:color w:val="000000" w:themeColor="text1"/>
                        </w:rPr>
                      </w:pPr>
                    </w:p>
                  </w:txbxContent>
                </v:textbox>
                <w10:wrap anchorx="margin"/>
              </v:rect>
            </w:pict>
          </mc:Fallback>
        </mc:AlternateContent>
      </w:r>
    </w:p>
    <w:p w14:paraId="1944A0A5" w14:textId="77777777" w:rsidR="00F2122B" w:rsidRPr="0097467C" w:rsidRDefault="00F2122B" w:rsidP="00F2122B">
      <w:pPr>
        <w:jc w:val="both"/>
      </w:pPr>
    </w:p>
    <w:p w14:paraId="78D38A7E" w14:textId="77777777" w:rsidR="00F2122B" w:rsidRPr="0097467C" w:rsidRDefault="00F2122B" w:rsidP="00F2122B">
      <w:pPr>
        <w:jc w:val="both"/>
      </w:pPr>
    </w:p>
    <w:p w14:paraId="6674F896" w14:textId="77777777" w:rsidR="00F2122B" w:rsidRPr="0097467C" w:rsidRDefault="00F2122B" w:rsidP="00F2122B">
      <w:pPr>
        <w:jc w:val="both"/>
      </w:pPr>
    </w:p>
    <w:p w14:paraId="0E37CC71" w14:textId="77777777" w:rsidR="002A170C" w:rsidRPr="0097467C" w:rsidRDefault="002A170C" w:rsidP="00F2122B">
      <w:pPr>
        <w:jc w:val="both"/>
      </w:pPr>
    </w:p>
    <w:p w14:paraId="3071733A" w14:textId="44F88CA1" w:rsidR="00F2122B" w:rsidRPr="0097467C" w:rsidRDefault="00F2122B" w:rsidP="00F2122B">
      <w:pPr>
        <w:jc w:val="both"/>
      </w:pPr>
      <w:r w:rsidRPr="0097467C">
        <w:t>Pasi të jenë ruajtur këto vlera nuk do të mund të ndryshohen.</w:t>
      </w:r>
    </w:p>
    <w:p w14:paraId="3216F819" w14:textId="77777777" w:rsidR="00A64AB0" w:rsidRPr="0097467C" w:rsidRDefault="00A64AB0" w:rsidP="00F2122B">
      <w:pPr>
        <w:jc w:val="both"/>
        <w:rPr>
          <w:b/>
          <w:bCs/>
          <w:i/>
          <w:iCs/>
        </w:rPr>
      </w:pPr>
    </w:p>
    <w:p w14:paraId="0B5E3EA8" w14:textId="31EED2BA" w:rsidR="00F2122B" w:rsidRPr="0097467C" w:rsidRDefault="00F2122B" w:rsidP="00F2122B">
      <w:pPr>
        <w:jc w:val="both"/>
      </w:pPr>
      <w:r w:rsidRPr="0097467C">
        <w:rPr>
          <w:b/>
          <w:bCs/>
          <w:i/>
          <w:iCs/>
        </w:rPr>
        <w:t>Koordinatori i riskut</w:t>
      </w:r>
      <w:r w:rsidRPr="0097467C">
        <w:rPr>
          <w:b/>
          <w:bCs/>
          <w:color w:val="2F5496" w:themeColor="accent1" w:themeShade="BF"/>
        </w:rPr>
        <w:t xml:space="preserve"> </w:t>
      </w:r>
      <w:r w:rsidRPr="0097467C">
        <w:t>të çdo inspektorati është</w:t>
      </w:r>
      <w:r w:rsidRPr="0097467C">
        <w:rPr>
          <w:b/>
          <w:bCs/>
        </w:rPr>
        <w:t xml:space="preserve"> </w:t>
      </w:r>
      <w:r w:rsidRPr="0097467C">
        <w:rPr>
          <w:b/>
          <w:bCs/>
          <w:i/>
          <w:iCs/>
        </w:rPr>
        <w:t>nëpunësi i autorizuar</w:t>
      </w:r>
      <w:r w:rsidRPr="0097467C">
        <w:rPr>
          <w:b/>
          <w:bCs/>
        </w:rPr>
        <w:t xml:space="preserve"> </w:t>
      </w:r>
      <w:r w:rsidRPr="0097467C">
        <w:t>i cili ka përgjegjësi për:</w:t>
      </w:r>
    </w:p>
    <w:p w14:paraId="39966A8E" w14:textId="77777777" w:rsidR="00F2122B" w:rsidRPr="0097467C" w:rsidRDefault="00F2122B" w:rsidP="005F4735">
      <w:pPr>
        <w:pStyle w:val="ListParagraph"/>
        <w:numPr>
          <w:ilvl w:val="0"/>
          <w:numId w:val="120"/>
        </w:numPr>
      </w:pPr>
      <w:r w:rsidRPr="0097467C">
        <w:t>bashkërendim për identifikim dhe vlerësim të risqeve;</w:t>
      </w:r>
    </w:p>
    <w:p w14:paraId="5A8293EA" w14:textId="77777777" w:rsidR="00F2122B" w:rsidRPr="0097467C" w:rsidRDefault="00F2122B" w:rsidP="005F4735">
      <w:pPr>
        <w:pStyle w:val="ListParagraph"/>
        <w:numPr>
          <w:ilvl w:val="0"/>
          <w:numId w:val="120"/>
        </w:numPr>
      </w:pPr>
      <w:r w:rsidRPr="0097467C">
        <w:t>këshillimin dhe dhënien e instruksioneve inspektorëve;</w:t>
      </w:r>
    </w:p>
    <w:p w14:paraId="5E71590A" w14:textId="77777777" w:rsidR="00F2122B" w:rsidRPr="0097467C" w:rsidRDefault="00F2122B" w:rsidP="005F4735">
      <w:pPr>
        <w:pStyle w:val="ListParagraph"/>
        <w:numPr>
          <w:ilvl w:val="0"/>
          <w:numId w:val="120"/>
        </w:numPr>
      </w:pPr>
      <w:r w:rsidRPr="0097467C">
        <w:t>raportin e përgjithshëm të risqeve tek Titullari.</w:t>
      </w:r>
    </w:p>
    <w:p w14:paraId="0DC0A10B" w14:textId="77777777" w:rsidR="00A64AB0" w:rsidRPr="0097467C" w:rsidRDefault="00A64AB0" w:rsidP="00F2122B">
      <w:pPr>
        <w:rPr>
          <w:b/>
          <w:bCs/>
          <w:i/>
          <w:iCs/>
        </w:rPr>
      </w:pPr>
    </w:p>
    <w:p w14:paraId="3D71B717" w14:textId="308231E3" w:rsidR="00F2122B" w:rsidRPr="0097467C" w:rsidRDefault="00F2122B" w:rsidP="00F2122B">
      <w:pPr>
        <w:rPr>
          <w:b/>
          <w:bCs/>
          <w:i/>
          <w:iCs/>
        </w:rPr>
      </w:pPr>
      <w:r w:rsidRPr="0097467C">
        <w:rPr>
          <w:b/>
          <w:bCs/>
          <w:i/>
          <w:iCs/>
        </w:rPr>
        <w:t>Grupi i Menaxhimit të Riskut</w:t>
      </w:r>
    </w:p>
    <w:p w14:paraId="4E89BAC1" w14:textId="4F52FBCC" w:rsidR="00F2122B" w:rsidRPr="0097467C" w:rsidRDefault="00F2122B" w:rsidP="00FE2391">
      <w:pPr>
        <w:jc w:val="both"/>
      </w:pPr>
      <w:r w:rsidRPr="0097467C">
        <w:t xml:space="preserve">Që sistemi të ketë mundësi të bëjë përllogaritjen e riskut të subjektit, së pari në sistem duhet të bëhen konfigurimet në lidhje me </w:t>
      </w:r>
      <w:r w:rsidRPr="0097467C">
        <w:rPr>
          <w:b/>
          <w:bCs/>
          <w:i/>
          <w:iCs/>
        </w:rPr>
        <w:t>faktorët e riskut</w:t>
      </w:r>
      <w:r w:rsidRPr="0097467C">
        <w:t xml:space="preserve"> që ndikojnë në vlerësim dhe </w:t>
      </w:r>
      <w:r w:rsidRPr="0097467C">
        <w:rPr>
          <w:b/>
          <w:bCs/>
          <w:i/>
          <w:iCs/>
        </w:rPr>
        <w:t>peshat specifike</w:t>
      </w:r>
      <w:r w:rsidRPr="0097467C">
        <w:t xml:space="preserve"> të tyre, sipas tipit të riskut  (të objektit, sektorit). (foto më poshtë)</w:t>
      </w:r>
    </w:p>
    <w:p w14:paraId="3D92A98F" w14:textId="77777777" w:rsidR="00A64AB0" w:rsidRPr="0097467C" w:rsidRDefault="00A64AB0" w:rsidP="00F2122B"/>
    <w:p w14:paraId="14CE704F" w14:textId="165662C2" w:rsidR="00F2122B" w:rsidRPr="0097467C" w:rsidRDefault="00A64AB0" w:rsidP="00F2122B">
      <w:r w:rsidRPr="0097467C">
        <w:rPr>
          <w:noProof/>
          <w:lang w:eastAsia="sq-AL"/>
        </w:rPr>
        <w:drawing>
          <wp:inline distT="0" distB="0" distL="0" distR="0" wp14:anchorId="0B176533" wp14:editId="515A9C70">
            <wp:extent cx="5724525" cy="2800350"/>
            <wp:effectExtent l="0" t="0" r="9525" b="0"/>
            <wp:docPr id="114"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42">
                      <a:extLst>
                        <a:ext uri="{28A0092B-C50C-407E-A947-70E740481C1C}">
                          <a14:useLocalDpi xmlns:a14="http://schemas.microsoft.com/office/drawing/2010/main" val="0"/>
                        </a:ext>
                      </a:extLst>
                    </a:blip>
                    <a:stretch>
                      <a:fillRect/>
                    </a:stretch>
                  </pic:blipFill>
                  <pic:spPr>
                    <a:xfrm>
                      <a:off x="0" y="0"/>
                      <a:ext cx="5724525" cy="2800350"/>
                    </a:xfrm>
                    <a:prstGeom prst="rect">
                      <a:avLst/>
                    </a:prstGeom>
                  </pic:spPr>
                </pic:pic>
              </a:graphicData>
            </a:graphic>
          </wp:inline>
        </w:drawing>
      </w:r>
    </w:p>
    <w:p w14:paraId="4EB73348" w14:textId="36389858" w:rsidR="00F2122B" w:rsidRPr="0097467C" w:rsidRDefault="00F2122B" w:rsidP="007358F0">
      <w:pPr>
        <w:jc w:val="both"/>
      </w:pPr>
      <w:r w:rsidRPr="0097467C">
        <w:lastRenderedPageBreak/>
        <w:t>Në menunë konfigurime do të kemi mundësinë e konfigurimit të Kategorisë, nën kategorisë, aktivitete specifike dhe risku (fotot më poshtë)</w:t>
      </w:r>
    </w:p>
    <w:p w14:paraId="65372DEA" w14:textId="77777777" w:rsidR="00F2122B" w:rsidRPr="0097467C" w:rsidRDefault="00F2122B" w:rsidP="00F2122B">
      <w:r w:rsidRPr="0097467C">
        <w:rPr>
          <w:noProof/>
          <w:lang w:eastAsia="sq-AL"/>
        </w:rPr>
        <w:drawing>
          <wp:inline distT="0" distB="0" distL="0" distR="0" wp14:anchorId="2F39C980" wp14:editId="1C306289">
            <wp:extent cx="5943600" cy="2940050"/>
            <wp:effectExtent l="0" t="0" r="0" b="0"/>
            <wp:docPr id="14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43">
                      <a:extLst>
                        <a:ext uri="{28A0092B-C50C-407E-A947-70E740481C1C}">
                          <a14:useLocalDpi xmlns:a14="http://schemas.microsoft.com/office/drawing/2010/main" val="0"/>
                        </a:ext>
                      </a:extLst>
                    </a:blip>
                    <a:stretch>
                      <a:fillRect/>
                    </a:stretch>
                  </pic:blipFill>
                  <pic:spPr>
                    <a:xfrm>
                      <a:off x="0" y="0"/>
                      <a:ext cx="5943600" cy="2940050"/>
                    </a:xfrm>
                    <a:prstGeom prst="rect">
                      <a:avLst/>
                    </a:prstGeom>
                  </pic:spPr>
                </pic:pic>
              </a:graphicData>
            </a:graphic>
          </wp:inline>
        </w:drawing>
      </w:r>
    </w:p>
    <w:p w14:paraId="10E96545" w14:textId="77777777" w:rsidR="00F2122B" w:rsidRPr="0097467C" w:rsidRDefault="00F2122B" w:rsidP="00F2122B"/>
    <w:p w14:paraId="64DEB3D3" w14:textId="77777777" w:rsidR="00F2122B" w:rsidRPr="0097467C" w:rsidRDefault="00F2122B" w:rsidP="00EC668E">
      <w:pPr>
        <w:pStyle w:val="Heading4"/>
      </w:pPr>
      <w:r w:rsidRPr="0097467C">
        <w:t>Statusi i çështjes</w:t>
      </w:r>
    </w:p>
    <w:p w14:paraId="4EA5827D" w14:textId="77777777" w:rsidR="00F2122B" w:rsidRPr="0097467C" w:rsidRDefault="00F2122B" w:rsidP="00F2122B">
      <w:pPr>
        <w:jc w:val="both"/>
      </w:pPr>
    </w:p>
    <w:p w14:paraId="3E8BD146" w14:textId="77777777" w:rsidR="00F2122B" w:rsidRPr="0097467C" w:rsidRDefault="00F2122B" w:rsidP="00F2122B">
      <w:pPr>
        <w:jc w:val="both"/>
      </w:pPr>
      <w:r w:rsidRPr="0097467C">
        <w:rPr>
          <w:noProof/>
          <w:lang w:eastAsia="sq-AL"/>
        </w:rPr>
        <w:drawing>
          <wp:inline distT="0" distB="0" distL="0" distR="0" wp14:anchorId="6B96B570" wp14:editId="0740E030">
            <wp:extent cx="5495925" cy="3213589"/>
            <wp:effectExtent l="0" t="0" r="0" b="635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506684" cy="3219880"/>
                    </a:xfrm>
                    <a:prstGeom prst="rect">
                      <a:avLst/>
                    </a:prstGeom>
                  </pic:spPr>
                </pic:pic>
              </a:graphicData>
            </a:graphic>
          </wp:inline>
        </w:drawing>
      </w:r>
    </w:p>
    <w:p w14:paraId="2BC9B12C" w14:textId="516A4D5F" w:rsidR="00F2122B" w:rsidRPr="0097467C" w:rsidRDefault="00F2122B" w:rsidP="004467F4">
      <w:pPr>
        <w:pStyle w:val="Heading3"/>
      </w:pPr>
      <w:bookmarkStart w:id="80" w:name="_Toc52519945"/>
      <w:r w:rsidRPr="0097467C">
        <w:lastRenderedPageBreak/>
        <w:t>Moduli ndërveprimit dhe komunikimit</w:t>
      </w:r>
      <w:bookmarkEnd w:id="80"/>
    </w:p>
    <w:p w14:paraId="2BD1F8EA" w14:textId="77777777" w:rsidR="00F2122B" w:rsidRPr="0097467C" w:rsidRDefault="00F2122B" w:rsidP="00EC668E">
      <w:pPr>
        <w:tabs>
          <w:tab w:val="center" w:pos="4680"/>
        </w:tabs>
        <w:jc w:val="both"/>
      </w:pPr>
      <w:r w:rsidRPr="0097467C">
        <w:t>Ky modul shërben për shkëmbimin e të dhënave me sistemet e institucioneve të tjera zyrtare, pjesë e rrjetit GovNet.</w:t>
      </w:r>
    </w:p>
    <w:p w14:paraId="3146E1E1" w14:textId="5AB11AC7" w:rsidR="00F2122B" w:rsidRPr="0097467C" w:rsidRDefault="00F2122B" w:rsidP="00F2122B">
      <w:pPr>
        <w:tabs>
          <w:tab w:val="left" w:pos="2190"/>
        </w:tabs>
      </w:pPr>
    </w:p>
    <w:p w14:paraId="07544969" w14:textId="77777777" w:rsidR="00F2122B" w:rsidRPr="0097467C" w:rsidRDefault="00F2122B" w:rsidP="004467F4">
      <w:pPr>
        <w:pStyle w:val="Heading3"/>
      </w:pPr>
      <w:bookmarkStart w:id="81" w:name="_Toc52519946"/>
      <w:r w:rsidRPr="0097467C">
        <w:t>Moduli i pozicionimit gjeografik</w:t>
      </w:r>
      <w:bookmarkEnd w:id="81"/>
    </w:p>
    <w:p w14:paraId="4790FE5C" w14:textId="77777777" w:rsidR="00F2122B" w:rsidRPr="0097467C" w:rsidRDefault="00F2122B" w:rsidP="00F2122B">
      <w:pPr>
        <w:spacing w:before="0"/>
        <w:jc w:val="both"/>
      </w:pPr>
    </w:p>
    <w:p w14:paraId="207AF8A0" w14:textId="77777777" w:rsidR="00F2122B" w:rsidRPr="0097467C" w:rsidRDefault="00F2122B" w:rsidP="00F2122B">
      <w:pPr>
        <w:jc w:val="both"/>
      </w:pPr>
      <w:r w:rsidRPr="0097467C">
        <w:t>Në këtë modul kontrollohet pozicioni gjeografik i inspektorëve në kohë reale.</w:t>
      </w:r>
    </w:p>
    <w:p w14:paraId="28A0C680" w14:textId="77777777" w:rsidR="00F2122B" w:rsidRPr="0097467C" w:rsidRDefault="00F2122B" w:rsidP="005F4735">
      <w:pPr>
        <w:numPr>
          <w:ilvl w:val="0"/>
          <w:numId w:val="94"/>
        </w:numPr>
        <w:spacing w:line="259" w:lineRule="auto"/>
        <w:jc w:val="both"/>
      </w:pPr>
      <w:r w:rsidRPr="0097467C">
        <w:t>Nëpërmjet aplikacionit mobile të dhënat e vendodhjes së inspektorëve ruhen në databazën e sistemit, çdo 5 minuta dhe kryeinspektori/ mbikëqyrja kanë të drejtë që të shohin në hartë vendodhjen e inspektorit.</w:t>
      </w:r>
    </w:p>
    <w:p w14:paraId="3AEBF511" w14:textId="77777777" w:rsidR="00F2122B" w:rsidRPr="0097467C" w:rsidRDefault="00F2122B" w:rsidP="00F2122B">
      <w:pPr>
        <w:ind w:left="360"/>
        <w:jc w:val="both"/>
      </w:pPr>
      <w:r w:rsidRPr="0097467C">
        <w:rPr>
          <w:noProof/>
          <w:lang w:eastAsia="sq-AL"/>
        </w:rPr>
        <w:drawing>
          <wp:inline distT="0" distB="0" distL="0" distR="0" wp14:anchorId="2863A47A" wp14:editId="5EE550AD">
            <wp:extent cx="5770880" cy="3931487"/>
            <wp:effectExtent l="0" t="0" r="127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5" cstate="print">
                      <a:extLst>
                        <a:ext uri="{28A0092B-C50C-407E-A947-70E740481C1C}">
                          <a14:useLocalDpi xmlns:a14="http://schemas.microsoft.com/office/drawing/2010/main" val="0"/>
                        </a:ext>
                      </a:extLst>
                    </a:blip>
                    <a:srcRect l="2505" t="420" r="545" b="5054"/>
                    <a:stretch/>
                  </pic:blipFill>
                  <pic:spPr>
                    <a:xfrm>
                      <a:off x="0" y="0"/>
                      <a:ext cx="5796107" cy="3948673"/>
                    </a:xfrm>
                    <a:prstGeom prst="rect">
                      <a:avLst/>
                    </a:prstGeom>
                  </pic:spPr>
                </pic:pic>
              </a:graphicData>
            </a:graphic>
          </wp:inline>
        </w:drawing>
      </w:r>
    </w:p>
    <w:p w14:paraId="09255B7B" w14:textId="77777777" w:rsidR="00F2122B" w:rsidRPr="0097467C" w:rsidRDefault="00F2122B" w:rsidP="00F2122B">
      <w:pPr>
        <w:ind w:left="360"/>
        <w:jc w:val="both"/>
      </w:pPr>
    </w:p>
    <w:p w14:paraId="79332A0A" w14:textId="08B6340D" w:rsidR="00F2122B" w:rsidRPr="0097467C" w:rsidRDefault="00F2122B" w:rsidP="00F2122B">
      <w:pPr>
        <w:pStyle w:val="Heading5"/>
        <w:jc w:val="both"/>
      </w:pPr>
    </w:p>
    <w:p w14:paraId="50F78B40" w14:textId="5601A294" w:rsidR="00F402AE" w:rsidRPr="0097467C" w:rsidRDefault="00F402AE" w:rsidP="00F402AE"/>
    <w:p w14:paraId="17C6E3B5" w14:textId="77777777" w:rsidR="005D3B9B" w:rsidRPr="0097467C" w:rsidRDefault="005D3B9B" w:rsidP="00F402AE"/>
    <w:p w14:paraId="3AE0AFDA" w14:textId="77777777" w:rsidR="00F2122B" w:rsidRPr="0097467C" w:rsidRDefault="00F2122B" w:rsidP="00EC668E">
      <w:pPr>
        <w:pStyle w:val="Heading4"/>
      </w:pPr>
      <w:r w:rsidRPr="0097467C">
        <w:lastRenderedPageBreak/>
        <w:t>Aplikacioni Mobile</w:t>
      </w:r>
    </w:p>
    <w:p w14:paraId="58C71F87" w14:textId="77777777" w:rsidR="00F2122B" w:rsidRPr="0097467C" w:rsidRDefault="00F2122B" w:rsidP="00F2122B">
      <w:pPr>
        <w:spacing w:before="0"/>
      </w:pPr>
    </w:p>
    <w:p w14:paraId="6A115602" w14:textId="77777777" w:rsidR="00F2122B" w:rsidRPr="0097467C" w:rsidRDefault="00F2122B" w:rsidP="005F4735">
      <w:pPr>
        <w:numPr>
          <w:ilvl w:val="0"/>
          <w:numId w:val="95"/>
        </w:numPr>
        <w:tabs>
          <w:tab w:val="left" w:pos="537"/>
        </w:tabs>
        <w:jc w:val="both"/>
      </w:pPr>
      <w:r w:rsidRPr="0097467C">
        <w:t xml:space="preserve">Është zhvilluar në </w:t>
      </w:r>
      <w:r w:rsidRPr="0097467C">
        <w:rPr>
          <w:b/>
          <w:bCs/>
          <w:i/>
          <w:iCs/>
        </w:rPr>
        <w:t>React Native</w:t>
      </w:r>
      <w:r w:rsidRPr="0097467C">
        <w:t xml:space="preserve">, e cila është një librari JS për krijimin e aplikacioneve mobile. Ndryshe nga librari dhe </w:t>
      </w:r>
      <w:r w:rsidRPr="0097467C">
        <w:rPr>
          <w:b/>
          <w:bCs/>
          <w:i/>
          <w:iCs/>
        </w:rPr>
        <w:t>framwork</w:t>
      </w:r>
      <w:r w:rsidRPr="0097467C">
        <w:t xml:space="preserve"> të tjerë që shërbejnë për krijimin e aplikacioneve mobile, </w:t>
      </w:r>
      <w:r w:rsidRPr="0097467C">
        <w:rPr>
          <w:b/>
          <w:bCs/>
          <w:i/>
          <w:iCs/>
        </w:rPr>
        <w:t>React Native</w:t>
      </w:r>
      <w:r w:rsidRPr="0097467C">
        <w:t xml:space="preserve"> mundëson përdorimin e të njëjtit kod si në </w:t>
      </w:r>
      <w:r w:rsidRPr="0097467C">
        <w:rPr>
          <w:b/>
          <w:bCs/>
          <w:i/>
          <w:iCs/>
        </w:rPr>
        <w:t>iOS</w:t>
      </w:r>
      <w:r w:rsidRPr="0097467C">
        <w:t xml:space="preserve"> dhe në </w:t>
      </w:r>
      <w:r w:rsidRPr="0097467C">
        <w:rPr>
          <w:b/>
          <w:bCs/>
          <w:i/>
          <w:iCs/>
        </w:rPr>
        <w:t>Android</w:t>
      </w:r>
      <w:r w:rsidRPr="0097467C">
        <w:t xml:space="preserve">. </w:t>
      </w:r>
    </w:p>
    <w:p w14:paraId="361D6E02" w14:textId="77777777" w:rsidR="00F2122B" w:rsidRPr="0097467C" w:rsidRDefault="00F2122B" w:rsidP="005F4735">
      <w:pPr>
        <w:numPr>
          <w:ilvl w:val="0"/>
          <w:numId w:val="95"/>
        </w:numPr>
        <w:tabs>
          <w:tab w:val="left" w:pos="537"/>
        </w:tabs>
        <w:jc w:val="both"/>
      </w:pPr>
      <w:r w:rsidRPr="0097467C">
        <w:t xml:space="preserve">Aplikacioni Mobile përdoret nga inspektorët për kryerjen e procedurës së inspektimit në terren. </w:t>
      </w:r>
    </w:p>
    <w:p w14:paraId="2212100E" w14:textId="2FC43857" w:rsidR="00F2122B" w:rsidRPr="0097467C" w:rsidRDefault="00F2122B" w:rsidP="005F4735">
      <w:pPr>
        <w:numPr>
          <w:ilvl w:val="0"/>
          <w:numId w:val="95"/>
        </w:numPr>
        <w:tabs>
          <w:tab w:val="left" w:pos="537"/>
        </w:tabs>
        <w:jc w:val="both"/>
      </w:pPr>
      <w:r w:rsidRPr="0097467C">
        <w:t>Është ndërtuar një modul</w:t>
      </w:r>
      <w:r w:rsidRPr="0097467C">
        <w:rPr>
          <w:b/>
        </w:rPr>
        <w:t xml:space="preserve"> w</w:t>
      </w:r>
      <w:r w:rsidRPr="0097467C">
        <w:rPr>
          <w:b/>
          <w:bCs/>
          <w:i/>
          <w:iCs/>
        </w:rPr>
        <w:t>eb service</w:t>
      </w:r>
      <w:r w:rsidRPr="0097467C">
        <w:t xml:space="preserve"> që furnizon me të dhëna aplikacionin mobile nga baza e të dhënave. Ai përmban metodat për të furnizuar me të dhëna dhe për të bashkëvepruar me aplikimin mobile e-Inspektimi për inspektorët.</w:t>
      </w:r>
    </w:p>
    <w:p w14:paraId="29FEADF2" w14:textId="68562A0C" w:rsidR="00F2122B" w:rsidRPr="0097467C" w:rsidRDefault="00F2122B" w:rsidP="005F4735">
      <w:pPr>
        <w:numPr>
          <w:ilvl w:val="0"/>
          <w:numId w:val="95"/>
        </w:numPr>
        <w:tabs>
          <w:tab w:val="left" w:pos="537"/>
        </w:tabs>
        <w:jc w:val="both"/>
      </w:pPr>
      <w:r w:rsidRPr="0097467C">
        <w:t xml:space="preserve">Komunikimi me shërbimet e ofruara nga </w:t>
      </w:r>
      <w:r w:rsidRPr="0097467C">
        <w:rPr>
          <w:b/>
          <w:bCs/>
          <w:i/>
          <w:iCs/>
        </w:rPr>
        <w:t xml:space="preserve">Backend </w:t>
      </w:r>
      <w:r w:rsidRPr="0097467C">
        <w:t xml:space="preserve">i sistemit </w:t>
      </w:r>
      <w:r w:rsidRPr="0097467C">
        <w:rPr>
          <w:i/>
          <w:iCs/>
        </w:rPr>
        <w:t>e-Inspektimi</w:t>
      </w:r>
      <w:r w:rsidRPr="0097467C">
        <w:t xml:space="preserve"> kryhet me </w:t>
      </w:r>
      <w:r w:rsidRPr="0097467C">
        <w:rPr>
          <w:b/>
          <w:bCs/>
          <w:i/>
          <w:iCs/>
        </w:rPr>
        <w:t>REST</w:t>
      </w:r>
      <w:r w:rsidRPr="0097467C">
        <w:t xml:space="preserve"> dhe formati i përdorur është JSON.</w:t>
      </w:r>
    </w:p>
    <w:p w14:paraId="2A63F3FB" w14:textId="4C97EFB1" w:rsidR="00F2122B" w:rsidRPr="0097467C" w:rsidRDefault="00EC668E" w:rsidP="00F2122B">
      <w:pPr>
        <w:tabs>
          <w:tab w:val="left" w:pos="537"/>
        </w:tabs>
        <w:jc w:val="both"/>
      </w:pPr>
      <w:r w:rsidRPr="0097467C">
        <w:rPr>
          <w:noProof/>
          <w:lang w:eastAsia="sq-AL"/>
        </w:rPr>
        <mc:AlternateContent>
          <mc:Choice Requires="wps">
            <w:drawing>
              <wp:anchor distT="0" distB="0" distL="114300" distR="114300" simplePos="0" relativeHeight="252052480" behindDoc="0" locked="0" layoutInCell="1" allowOverlap="1" wp14:anchorId="33A1D864" wp14:editId="1E54E261">
                <wp:simplePos x="0" y="0"/>
                <wp:positionH relativeFrom="margin">
                  <wp:align>left</wp:align>
                </wp:positionH>
                <wp:positionV relativeFrom="paragraph">
                  <wp:posOffset>153035</wp:posOffset>
                </wp:positionV>
                <wp:extent cx="5962650" cy="2324100"/>
                <wp:effectExtent l="57150" t="57150" r="361950" b="342900"/>
                <wp:wrapNone/>
                <wp:docPr id="101" name="Rectangle 101"/>
                <wp:cNvGraphicFramePr/>
                <a:graphic xmlns:a="http://schemas.openxmlformats.org/drawingml/2006/main">
                  <a:graphicData uri="http://schemas.microsoft.com/office/word/2010/wordprocessingShape">
                    <wps:wsp>
                      <wps:cNvSpPr/>
                      <wps:spPr>
                        <a:xfrm>
                          <a:off x="0" y="0"/>
                          <a:ext cx="5962650" cy="232410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12DBDC54" w14:textId="77777777" w:rsidR="007F2EE9" w:rsidRPr="00E41647" w:rsidRDefault="007F2EE9" w:rsidP="00F2122B">
                            <w:pPr>
                              <w:pStyle w:val="Heading6"/>
                              <w:rPr>
                                <w:color w:val="2F5496" w:themeColor="accent1" w:themeShade="BF"/>
                              </w:rPr>
                            </w:pPr>
                            <w:r w:rsidRPr="00E41647">
                              <w:rPr>
                                <w:color w:val="2F5496" w:themeColor="accent1" w:themeShade="BF"/>
                              </w:rPr>
                              <w:t>Nëpërmjet aplikacionit mobile:</w:t>
                            </w:r>
                          </w:p>
                          <w:p w14:paraId="17A046EE" w14:textId="77777777" w:rsidR="007F2EE9" w:rsidRPr="00E41647" w:rsidRDefault="007F2EE9" w:rsidP="005F4735">
                            <w:pPr>
                              <w:pStyle w:val="ListParagraph"/>
                              <w:numPr>
                                <w:ilvl w:val="0"/>
                                <w:numId w:val="96"/>
                              </w:numPr>
                              <w:tabs>
                                <w:tab w:val="left" w:pos="537"/>
                              </w:tabs>
                              <w:spacing w:line="360" w:lineRule="auto"/>
                              <w:jc w:val="both"/>
                              <w:rPr>
                                <w:color w:val="2F5496" w:themeColor="accent1" w:themeShade="BF"/>
                              </w:rPr>
                            </w:pPr>
                            <w:r w:rsidRPr="00E41647">
                              <w:rPr>
                                <w:color w:val="2F5496" w:themeColor="accent1" w:themeShade="BF"/>
                              </w:rPr>
                              <w:t>Shfaqet lista e çështjeve</w:t>
                            </w:r>
                          </w:p>
                          <w:p w14:paraId="7ACDC5B7" w14:textId="77777777" w:rsidR="007F2EE9" w:rsidRPr="00E41647" w:rsidRDefault="007F2EE9" w:rsidP="005F4735">
                            <w:pPr>
                              <w:pStyle w:val="ListParagraph"/>
                              <w:numPr>
                                <w:ilvl w:val="0"/>
                                <w:numId w:val="96"/>
                              </w:numPr>
                              <w:tabs>
                                <w:tab w:val="left" w:pos="537"/>
                              </w:tabs>
                              <w:spacing w:line="360" w:lineRule="auto"/>
                              <w:jc w:val="both"/>
                              <w:rPr>
                                <w:color w:val="2F5496" w:themeColor="accent1" w:themeShade="BF"/>
                              </w:rPr>
                            </w:pPr>
                            <w:r w:rsidRPr="00E41647">
                              <w:rPr>
                                <w:color w:val="2F5496" w:themeColor="accent1" w:themeShade="BF"/>
                              </w:rPr>
                              <w:t xml:space="preserve">Ruhet çështja lokalisht për të pasur mundësinë të të punohet </w:t>
                            </w:r>
                            <w:r w:rsidRPr="00E41647">
                              <w:rPr>
                                <w:b/>
                                <w:bCs/>
                                <w:i/>
                                <w:iCs/>
                                <w:color w:val="2F5496" w:themeColor="accent1" w:themeShade="BF"/>
                              </w:rPr>
                              <w:t>off line</w:t>
                            </w:r>
                          </w:p>
                          <w:p w14:paraId="4326F298" w14:textId="77777777" w:rsidR="007F2EE9" w:rsidRPr="00E41647" w:rsidRDefault="007F2EE9" w:rsidP="005F4735">
                            <w:pPr>
                              <w:pStyle w:val="ListParagraph"/>
                              <w:numPr>
                                <w:ilvl w:val="0"/>
                                <w:numId w:val="96"/>
                              </w:numPr>
                              <w:tabs>
                                <w:tab w:val="left" w:pos="537"/>
                              </w:tabs>
                              <w:spacing w:line="360" w:lineRule="auto"/>
                              <w:jc w:val="both"/>
                              <w:rPr>
                                <w:color w:val="2F5496" w:themeColor="accent1" w:themeShade="BF"/>
                              </w:rPr>
                            </w:pPr>
                            <w:r w:rsidRPr="00E41647">
                              <w:rPr>
                                <w:color w:val="2F5496" w:themeColor="accent1" w:themeShade="BF"/>
                              </w:rPr>
                              <w:t>Krijohen çështje me NIPT ose me NID</w:t>
                            </w:r>
                          </w:p>
                          <w:p w14:paraId="48358776" w14:textId="77777777" w:rsidR="007F2EE9" w:rsidRPr="00E41647" w:rsidRDefault="007F2EE9" w:rsidP="005F4735">
                            <w:pPr>
                              <w:pStyle w:val="ListParagraph"/>
                              <w:numPr>
                                <w:ilvl w:val="0"/>
                                <w:numId w:val="96"/>
                              </w:numPr>
                              <w:tabs>
                                <w:tab w:val="left" w:pos="537"/>
                                <w:tab w:val="num" w:pos="720"/>
                              </w:tabs>
                              <w:spacing w:line="360" w:lineRule="auto"/>
                              <w:jc w:val="both"/>
                              <w:rPr>
                                <w:color w:val="2F5496" w:themeColor="accent1" w:themeShade="BF"/>
                              </w:rPr>
                            </w:pPr>
                            <w:r w:rsidRPr="00E41647">
                              <w:rPr>
                                <w:color w:val="2F5496" w:themeColor="accent1" w:themeShade="BF"/>
                              </w:rPr>
                              <w:t xml:space="preserve">Kalohet në të gjitha </w:t>
                            </w:r>
                            <w:r w:rsidRPr="00E41647">
                              <w:rPr>
                                <w:b/>
                                <w:bCs/>
                                <w:i/>
                                <w:iCs/>
                                <w:color w:val="2F5496" w:themeColor="accent1" w:themeShade="BF"/>
                              </w:rPr>
                              <w:t>tab-et</w:t>
                            </w:r>
                            <w:r w:rsidRPr="00E41647">
                              <w:rPr>
                                <w:color w:val="2F5496" w:themeColor="accent1" w:themeShade="BF"/>
                              </w:rPr>
                              <w:t xml:space="preserve"> e menaxhimit të çështjes si: Autorizimi, Lista e verifikimit, Procesverbali, Lista e vendimeve, Dokumente, Foto/Video.</w:t>
                            </w:r>
                          </w:p>
                          <w:p w14:paraId="489A9654" w14:textId="77777777" w:rsidR="007F2EE9" w:rsidRPr="00E41647" w:rsidRDefault="007F2EE9" w:rsidP="005F4735">
                            <w:pPr>
                              <w:pStyle w:val="ListParagraph"/>
                              <w:numPr>
                                <w:ilvl w:val="0"/>
                                <w:numId w:val="96"/>
                              </w:numPr>
                              <w:tabs>
                                <w:tab w:val="left" w:pos="537"/>
                                <w:tab w:val="num" w:pos="720"/>
                              </w:tabs>
                              <w:spacing w:line="360" w:lineRule="auto"/>
                              <w:jc w:val="both"/>
                              <w:rPr>
                                <w:color w:val="2F5496" w:themeColor="accent1" w:themeShade="BF"/>
                              </w:rPr>
                            </w:pPr>
                            <w:r w:rsidRPr="00E41647">
                              <w:rPr>
                                <w:color w:val="2F5496" w:themeColor="accent1" w:themeShade="BF"/>
                              </w:rPr>
                              <w:t>Realizon foto dhe video</w:t>
                            </w:r>
                          </w:p>
                          <w:p w14:paraId="6D85F3E6" w14:textId="77777777" w:rsidR="007F2EE9" w:rsidRPr="00E41647" w:rsidRDefault="007F2EE9" w:rsidP="005F4735">
                            <w:pPr>
                              <w:pStyle w:val="ListParagraph"/>
                              <w:numPr>
                                <w:ilvl w:val="0"/>
                                <w:numId w:val="96"/>
                              </w:numPr>
                              <w:tabs>
                                <w:tab w:val="left" w:pos="537"/>
                                <w:tab w:val="num" w:pos="720"/>
                              </w:tabs>
                              <w:spacing w:line="360" w:lineRule="auto"/>
                              <w:jc w:val="both"/>
                              <w:rPr>
                                <w:color w:val="2F5496" w:themeColor="accent1" w:themeShade="BF"/>
                              </w:rPr>
                            </w:pPr>
                            <w:r w:rsidRPr="00E41647">
                              <w:rPr>
                                <w:color w:val="2F5496" w:themeColor="accent1" w:themeShade="BF"/>
                              </w:rPr>
                              <w:t>Mban të dhënat e përdoruesit të loguar si dhe butoni për sikronizimin e të dhënave.</w:t>
                            </w:r>
                          </w:p>
                          <w:p w14:paraId="46EAA129" w14:textId="77777777" w:rsidR="007F2EE9" w:rsidRPr="00E41647" w:rsidRDefault="007F2EE9" w:rsidP="00F2122B">
                            <w:pPr>
                              <w:jc w:val="center"/>
                              <w:rPr>
                                <w:color w:val="2F5496"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A1D864" id="Rectangle 101" o:spid="_x0000_s1092" style="position:absolute;left:0;text-align:left;margin-left:0;margin-top:12.05pt;width:469.5pt;height:183pt;z-index:252052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" fillcolor="white [3201]" stroked="f" strokeweight="1pt">
                <v:shadow on="t" color="black" opacity="19660f" offset="4.49014mm,4.49014mm"/>
                <v:textbox>
                  <w:txbxContent>
                    <w:p w14:paraId="12DBDC54" w14:textId="77777777" w:rsidR="007F2EE9" w:rsidRPr="00E41647" w:rsidRDefault="007F2EE9" w:rsidP="00F2122B">
                      <w:pPr>
                        <w:pStyle w:val="Heading6"/>
                        <w:rPr>
                          <w:color w:val="2F5496" w:themeColor="accent1" w:themeShade="BF"/>
                        </w:rPr>
                      </w:pPr>
                      <w:r w:rsidRPr="00E41647">
                        <w:rPr>
                          <w:color w:val="2F5496" w:themeColor="accent1" w:themeShade="BF"/>
                        </w:rPr>
                        <w:t>Nëpërmjet aplikacionit mobile:</w:t>
                      </w:r>
                    </w:p>
                    <w:p w14:paraId="17A046EE" w14:textId="77777777" w:rsidR="007F2EE9" w:rsidRPr="00E41647" w:rsidRDefault="007F2EE9" w:rsidP="005F4735">
                      <w:pPr>
                        <w:pStyle w:val="ListParagraph"/>
                        <w:numPr>
                          <w:ilvl w:val="0"/>
                          <w:numId w:val="96"/>
                        </w:numPr>
                        <w:tabs>
                          <w:tab w:val="left" w:pos="537"/>
                        </w:tabs>
                        <w:spacing w:line="360" w:lineRule="auto"/>
                        <w:jc w:val="both"/>
                        <w:rPr>
                          <w:color w:val="2F5496" w:themeColor="accent1" w:themeShade="BF"/>
                        </w:rPr>
                      </w:pPr>
                      <w:r w:rsidRPr="00E41647">
                        <w:rPr>
                          <w:color w:val="2F5496" w:themeColor="accent1" w:themeShade="BF"/>
                        </w:rPr>
                        <w:t>Shfaqet lista e çështjeve</w:t>
                      </w:r>
                    </w:p>
                    <w:p w14:paraId="7ACDC5B7" w14:textId="77777777" w:rsidR="007F2EE9" w:rsidRPr="00E41647" w:rsidRDefault="007F2EE9" w:rsidP="005F4735">
                      <w:pPr>
                        <w:pStyle w:val="ListParagraph"/>
                        <w:numPr>
                          <w:ilvl w:val="0"/>
                          <w:numId w:val="96"/>
                        </w:numPr>
                        <w:tabs>
                          <w:tab w:val="left" w:pos="537"/>
                        </w:tabs>
                        <w:spacing w:line="360" w:lineRule="auto"/>
                        <w:jc w:val="both"/>
                        <w:rPr>
                          <w:color w:val="2F5496" w:themeColor="accent1" w:themeShade="BF"/>
                        </w:rPr>
                      </w:pPr>
                      <w:r w:rsidRPr="00E41647">
                        <w:rPr>
                          <w:color w:val="2F5496" w:themeColor="accent1" w:themeShade="BF"/>
                        </w:rPr>
                        <w:t xml:space="preserve">Ruhet çështja lokalisht për të pasur mundësinë të të punohet </w:t>
                      </w:r>
                      <w:r w:rsidRPr="00E41647">
                        <w:rPr>
                          <w:b/>
                          <w:bCs/>
                          <w:i/>
                          <w:iCs/>
                          <w:color w:val="2F5496" w:themeColor="accent1" w:themeShade="BF"/>
                        </w:rPr>
                        <w:t>off line</w:t>
                      </w:r>
                    </w:p>
                    <w:p w14:paraId="4326F298" w14:textId="77777777" w:rsidR="007F2EE9" w:rsidRPr="00E41647" w:rsidRDefault="007F2EE9" w:rsidP="005F4735">
                      <w:pPr>
                        <w:pStyle w:val="ListParagraph"/>
                        <w:numPr>
                          <w:ilvl w:val="0"/>
                          <w:numId w:val="96"/>
                        </w:numPr>
                        <w:tabs>
                          <w:tab w:val="left" w:pos="537"/>
                        </w:tabs>
                        <w:spacing w:line="360" w:lineRule="auto"/>
                        <w:jc w:val="both"/>
                        <w:rPr>
                          <w:color w:val="2F5496" w:themeColor="accent1" w:themeShade="BF"/>
                        </w:rPr>
                      </w:pPr>
                      <w:r w:rsidRPr="00E41647">
                        <w:rPr>
                          <w:color w:val="2F5496" w:themeColor="accent1" w:themeShade="BF"/>
                        </w:rPr>
                        <w:t>Krijohen çështje me NIPT ose me NID</w:t>
                      </w:r>
                    </w:p>
                    <w:p w14:paraId="48358776" w14:textId="77777777" w:rsidR="007F2EE9" w:rsidRPr="00E41647" w:rsidRDefault="007F2EE9" w:rsidP="005F4735">
                      <w:pPr>
                        <w:pStyle w:val="ListParagraph"/>
                        <w:numPr>
                          <w:ilvl w:val="0"/>
                          <w:numId w:val="96"/>
                        </w:numPr>
                        <w:tabs>
                          <w:tab w:val="left" w:pos="537"/>
                          <w:tab w:val="num" w:pos="720"/>
                        </w:tabs>
                        <w:spacing w:line="360" w:lineRule="auto"/>
                        <w:jc w:val="both"/>
                        <w:rPr>
                          <w:color w:val="2F5496" w:themeColor="accent1" w:themeShade="BF"/>
                        </w:rPr>
                      </w:pPr>
                      <w:r w:rsidRPr="00E41647">
                        <w:rPr>
                          <w:color w:val="2F5496" w:themeColor="accent1" w:themeShade="BF"/>
                        </w:rPr>
                        <w:t xml:space="preserve">Kalohet në të gjitha </w:t>
                      </w:r>
                      <w:r w:rsidRPr="00E41647">
                        <w:rPr>
                          <w:b/>
                          <w:bCs/>
                          <w:i/>
                          <w:iCs/>
                          <w:color w:val="2F5496" w:themeColor="accent1" w:themeShade="BF"/>
                        </w:rPr>
                        <w:t>tab-et</w:t>
                      </w:r>
                      <w:r w:rsidRPr="00E41647">
                        <w:rPr>
                          <w:color w:val="2F5496" w:themeColor="accent1" w:themeShade="BF"/>
                        </w:rPr>
                        <w:t xml:space="preserve"> e menaxhimit të çështjes si: Autorizimi, Lista e verifikimit, Procesverbali, Lista e vendimeve, Dokumente, Foto/Video.</w:t>
                      </w:r>
                    </w:p>
                    <w:p w14:paraId="489A9654" w14:textId="77777777" w:rsidR="007F2EE9" w:rsidRPr="00E41647" w:rsidRDefault="007F2EE9" w:rsidP="005F4735">
                      <w:pPr>
                        <w:pStyle w:val="ListParagraph"/>
                        <w:numPr>
                          <w:ilvl w:val="0"/>
                          <w:numId w:val="96"/>
                        </w:numPr>
                        <w:tabs>
                          <w:tab w:val="left" w:pos="537"/>
                          <w:tab w:val="num" w:pos="720"/>
                        </w:tabs>
                        <w:spacing w:line="360" w:lineRule="auto"/>
                        <w:jc w:val="both"/>
                        <w:rPr>
                          <w:color w:val="2F5496" w:themeColor="accent1" w:themeShade="BF"/>
                        </w:rPr>
                      </w:pPr>
                      <w:r w:rsidRPr="00E41647">
                        <w:rPr>
                          <w:color w:val="2F5496" w:themeColor="accent1" w:themeShade="BF"/>
                        </w:rPr>
                        <w:t>Realizon foto dhe video</w:t>
                      </w:r>
                    </w:p>
                    <w:p w14:paraId="6D85F3E6" w14:textId="77777777" w:rsidR="007F2EE9" w:rsidRPr="00E41647" w:rsidRDefault="007F2EE9" w:rsidP="005F4735">
                      <w:pPr>
                        <w:pStyle w:val="ListParagraph"/>
                        <w:numPr>
                          <w:ilvl w:val="0"/>
                          <w:numId w:val="96"/>
                        </w:numPr>
                        <w:tabs>
                          <w:tab w:val="left" w:pos="537"/>
                          <w:tab w:val="num" w:pos="720"/>
                        </w:tabs>
                        <w:spacing w:line="360" w:lineRule="auto"/>
                        <w:jc w:val="both"/>
                        <w:rPr>
                          <w:color w:val="2F5496" w:themeColor="accent1" w:themeShade="BF"/>
                        </w:rPr>
                      </w:pPr>
                      <w:r w:rsidRPr="00E41647">
                        <w:rPr>
                          <w:color w:val="2F5496" w:themeColor="accent1" w:themeShade="BF"/>
                        </w:rPr>
                        <w:t>Mban të dhënat e përdoruesit të loguar si dhe butoni për sikronizimin e të dhënave.</w:t>
                      </w:r>
                    </w:p>
                    <w:p w14:paraId="46EAA129" w14:textId="77777777" w:rsidR="007F2EE9" w:rsidRPr="00E41647" w:rsidRDefault="007F2EE9" w:rsidP="00F2122B">
                      <w:pPr>
                        <w:jc w:val="center"/>
                        <w:rPr>
                          <w:color w:val="2F5496" w:themeColor="accent1" w:themeShade="BF"/>
                        </w:rPr>
                      </w:pPr>
                    </w:p>
                  </w:txbxContent>
                </v:textbox>
                <w10:wrap anchorx="margin"/>
              </v:rect>
            </w:pict>
          </mc:Fallback>
        </mc:AlternateContent>
      </w:r>
    </w:p>
    <w:p w14:paraId="5793C092" w14:textId="488D0E98" w:rsidR="00F2122B" w:rsidRPr="0097467C" w:rsidRDefault="00F2122B" w:rsidP="00F2122B">
      <w:pPr>
        <w:tabs>
          <w:tab w:val="left" w:pos="537"/>
        </w:tabs>
        <w:jc w:val="both"/>
      </w:pPr>
    </w:p>
    <w:p w14:paraId="5A4F7974" w14:textId="498D17F9" w:rsidR="00F2122B" w:rsidRPr="0097467C" w:rsidRDefault="00F2122B" w:rsidP="00F2122B">
      <w:pPr>
        <w:tabs>
          <w:tab w:val="left" w:pos="537"/>
        </w:tabs>
        <w:jc w:val="both"/>
      </w:pPr>
    </w:p>
    <w:p w14:paraId="35F33DDE" w14:textId="08D936BB" w:rsidR="00F2122B" w:rsidRPr="0097467C" w:rsidRDefault="00F2122B" w:rsidP="00F2122B">
      <w:pPr>
        <w:tabs>
          <w:tab w:val="left" w:pos="537"/>
        </w:tabs>
        <w:jc w:val="both"/>
      </w:pPr>
    </w:p>
    <w:p w14:paraId="4F99489C" w14:textId="6CF491F6" w:rsidR="00F2122B" w:rsidRPr="0097467C" w:rsidRDefault="00F2122B" w:rsidP="00F2122B">
      <w:pPr>
        <w:tabs>
          <w:tab w:val="left" w:pos="537"/>
        </w:tabs>
        <w:jc w:val="both"/>
      </w:pPr>
    </w:p>
    <w:p w14:paraId="46837624" w14:textId="3BD2E6ED" w:rsidR="00F2122B" w:rsidRPr="0097467C" w:rsidRDefault="00F2122B" w:rsidP="00F2122B">
      <w:pPr>
        <w:tabs>
          <w:tab w:val="left" w:pos="537"/>
        </w:tabs>
        <w:jc w:val="both"/>
      </w:pPr>
    </w:p>
    <w:p w14:paraId="3C582B61" w14:textId="63BF22F6" w:rsidR="00F2122B" w:rsidRPr="0097467C" w:rsidRDefault="00F2122B" w:rsidP="00F2122B">
      <w:pPr>
        <w:tabs>
          <w:tab w:val="left" w:pos="537"/>
        </w:tabs>
        <w:jc w:val="both"/>
      </w:pPr>
    </w:p>
    <w:p w14:paraId="1D84FC16" w14:textId="6F8DCA3B" w:rsidR="00F2122B" w:rsidRPr="0097467C" w:rsidRDefault="00F2122B" w:rsidP="00F2122B">
      <w:pPr>
        <w:tabs>
          <w:tab w:val="left" w:pos="537"/>
        </w:tabs>
        <w:jc w:val="both"/>
        <w:rPr>
          <w:b/>
          <w:bCs/>
          <w:i/>
          <w:iCs/>
        </w:rPr>
      </w:pPr>
    </w:p>
    <w:p w14:paraId="11C79549" w14:textId="12EBD2AC" w:rsidR="00F2122B" w:rsidRPr="0097467C" w:rsidRDefault="00F2122B" w:rsidP="00F2122B">
      <w:pPr>
        <w:tabs>
          <w:tab w:val="left" w:pos="537"/>
        </w:tabs>
        <w:jc w:val="both"/>
        <w:rPr>
          <w:b/>
          <w:bCs/>
          <w:i/>
          <w:iCs/>
        </w:rPr>
      </w:pPr>
    </w:p>
    <w:p w14:paraId="30B6DB53" w14:textId="24056B1E" w:rsidR="00F2122B" w:rsidRPr="0097467C" w:rsidRDefault="00F2122B" w:rsidP="00F2122B">
      <w:pPr>
        <w:tabs>
          <w:tab w:val="left" w:pos="537"/>
        </w:tabs>
        <w:jc w:val="both"/>
      </w:pPr>
      <w:r w:rsidRPr="0097467C">
        <w:rPr>
          <w:b/>
          <w:bCs/>
          <w:i/>
          <w:iCs/>
        </w:rPr>
        <w:t>Login</w:t>
      </w:r>
      <w:r w:rsidRPr="0097467C">
        <w:t xml:space="preserve">: - regjistrim në </w:t>
      </w:r>
      <w:r w:rsidRPr="0097467C">
        <w:rPr>
          <w:b/>
          <w:bCs/>
          <w:i/>
          <w:iCs/>
        </w:rPr>
        <w:t>Active Directory</w:t>
      </w:r>
      <w:r w:rsidRPr="0097467C">
        <w:t xml:space="preserve"> - konfigurim në portalin </w:t>
      </w:r>
      <w:r w:rsidRPr="0097467C">
        <w:rPr>
          <w:b/>
          <w:bCs/>
          <w:i/>
          <w:iCs/>
        </w:rPr>
        <w:t>SharePoint</w:t>
      </w:r>
    </w:p>
    <w:p w14:paraId="7208D5C4" w14:textId="747CF468" w:rsidR="00F2122B" w:rsidRPr="0097467C" w:rsidRDefault="00F2122B" w:rsidP="00F2122B">
      <w:pPr>
        <w:tabs>
          <w:tab w:val="left" w:pos="537"/>
        </w:tabs>
        <w:jc w:val="both"/>
      </w:pPr>
    </w:p>
    <w:p w14:paraId="57FDBF81" w14:textId="21A9C10F" w:rsidR="00F2122B" w:rsidRPr="0097467C" w:rsidRDefault="00F2122B" w:rsidP="00EC668E">
      <w:pPr>
        <w:pStyle w:val="Heading4"/>
      </w:pPr>
      <w:r w:rsidRPr="0097467C">
        <w:t xml:space="preserve">     Aksesi dhe të drejtat</w:t>
      </w:r>
    </w:p>
    <w:p w14:paraId="3CA8A915" w14:textId="13942DAA" w:rsidR="00F2122B" w:rsidRPr="0097467C" w:rsidRDefault="00EC668E" w:rsidP="00F2122B">
      <w:r w:rsidRPr="0097467C">
        <w:rPr>
          <w:noProof/>
          <w:lang w:eastAsia="sq-AL"/>
        </w:rPr>
        <mc:AlternateContent>
          <mc:Choice Requires="wps">
            <w:drawing>
              <wp:anchor distT="0" distB="0" distL="114300" distR="114300" simplePos="0" relativeHeight="252054528" behindDoc="0" locked="0" layoutInCell="1" allowOverlap="1" wp14:anchorId="3B774FE1" wp14:editId="397D5B6F">
                <wp:simplePos x="0" y="0"/>
                <wp:positionH relativeFrom="margin">
                  <wp:posOffset>104775</wp:posOffset>
                </wp:positionH>
                <wp:positionV relativeFrom="paragraph">
                  <wp:posOffset>196850</wp:posOffset>
                </wp:positionV>
                <wp:extent cx="5838825" cy="1295400"/>
                <wp:effectExtent l="57150" t="57150" r="371475" b="361950"/>
                <wp:wrapNone/>
                <wp:docPr id="102" name="Rectangle 102"/>
                <wp:cNvGraphicFramePr/>
                <a:graphic xmlns:a="http://schemas.openxmlformats.org/drawingml/2006/main">
                  <a:graphicData uri="http://schemas.microsoft.com/office/word/2010/wordprocessingShape">
                    <wps:wsp>
                      <wps:cNvSpPr/>
                      <wps:spPr>
                        <a:xfrm>
                          <a:off x="0" y="0"/>
                          <a:ext cx="5838825" cy="129540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49122A62" w14:textId="77777777" w:rsidR="007F2EE9" w:rsidRPr="004A5503" w:rsidRDefault="007F2EE9" w:rsidP="00F2122B">
                            <w:pPr>
                              <w:tabs>
                                <w:tab w:val="left" w:pos="537"/>
                              </w:tabs>
                              <w:ind w:left="360"/>
                              <w:jc w:val="both"/>
                              <w:rPr>
                                <w:rStyle w:val="Strong"/>
                                <w:color w:val="2F5496" w:themeColor="accent1" w:themeShade="BF"/>
                              </w:rPr>
                            </w:pPr>
                            <w:r w:rsidRPr="004A5503">
                              <w:rPr>
                                <w:rStyle w:val="Strong"/>
                                <w:color w:val="2F5496" w:themeColor="accent1" w:themeShade="BF"/>
                              </w:rPr>
                              <w:t>Çdo përdorues,</w:t>
                            </w:r>
                          </w:p>
                          <w:p w14:paraId="58F0C54C" w14:textId="77777777" w:rsidR="007F2EE9" w:rsidRDefault="007F2EE9" w:rsidP="005F4735">
                            <w:pPr>
                              <w:pStyle w:val="ListParagraph"/>
                              <w:numPr>
                                <w:ilvl w:val="0"/>
                                <w:numId w:val="115"/>
                              </w:numPr>
                              <w:tabs>
                                <w:tab w:val="left" w:pos="537"/>
                              </w:tabs>
                              <w:spacing w:line="259" w:lineRule="auto"/>
                              <w:jc w:val="both"/>
                              <w:rPr>
                                <w:rStyle w:val="Strong"/>
                                <w:color w:val="2F5496" w:themeColor="accent1" w:themeShade="BF"/>
                              </w:rPr>
                            </w:pPr>
                            <w:r w:rsidRPr="004A5503">
                              <w:rPr>
                                <w:rStyle w:val="Strong"/>
                                <w:color w:val="2F5496" w:themeColor="accent1" w:themeShade="BF"/>
                              </w:rPr>
                              <w:t>ka akses vetëm në informacionin që i përket institucionit ku bën pjesë.</w:t>
                            </w:r>
                          </w:p>
                          <w:p w14:paraId="27CDCA54" w14:textId="77777777" w:rsidR="007F2EE9" w:rsidRPr="004A5503" w:rsidRDefault="007F2EE9" w:rsidP="00F2122B">
                            <w:pPr>
                              <w:pStyle w:val="ListParagraph"/>
                              <w:tabs>
                                <w:tab w:val="left" w:pos="537"/>
                              </w:tabs>
                              <w:jc w:val="both"/>
                              <w:rPr>
                                <w:rStyle w:val="Strong"/>
                                <w:color w:val="2F5496" w:themeColor="accent1" w:themeShade="BF"/>
                              </w:rPr>
                            </w:pPr>
                          </w:p>
                          <w:p w14:paraId="1CD7CA91" w14:textId="77777777" w:rsidR="007F2EE9" w:rsidRPr="004A5503" w:rsidRDefault="007F2EE9" w:rsidP="005F4735">
                            <w:pPr>
                              <w:pStyle w:val="ListParagraph"/>
                              <w:numPr>
                                <w:ilvl w:val="0"/>
                                <w:numId w:val="115"/>
                              </w:numPr>
                              <w:tabs>
                                <w:tab w:val="left" w:pos="537"/>
                              </w:tabs>
                              <w:spacing w:line="259" w:lineRule="auto"/>
                              <w:jc w:val="both"/>
                              <w:rPr>
                                <w:rStyle w:val="Strong"/>
                                <w:color w:val="2F5496" w:themeColor="accent1" w:themeShade="BF"/>
                              </w:rPr>
                            </w:pPr>
                            <w:r w:rsidRPr="004A5503">
                              <w:rPr>
                                <w:rStyle w:val="Strong"/>
                                <w:color w:val="2F5496" w:themeColor="accent1" w:themeShade="BF"/>
                              </w:rPr>
                              <w:t>konfigurohet në AD, ku përcaktohen dhe rolet ku bën pjesë dhe aksesi që duhet të ketë.</w:t>
                            </w:r>
                          </w:p>
                          <w:p w14:paraId="1D82CC2F" w14:textId="77777777" w:rsidR="007F2EE9" w:rsidRPr="004A5503" w:rsidRDefault="007F2EE9" w:rsidP="00F2122B">
                            <w:pPr>
                              <w:tabs>
                                <w:tab w:val="left" w:pos="537"/>
                              </w:tabs>
                              <w:ind w:left="360"/>
                              <w:jc w:val="both"/>
                              <w:rPr>
                                <w:rStyle w:val="Strong"/>
                                <w:color w:val="2F5496" w:themeColor="accent1" w:themeShade="BF"/>
                              </w:rPr>
                            </w:pPr>
                          </w:p>
                          <w:p w14:paraId="3DDFE0B2" w14:textId="77777777" w:rsidR="007F2EE9" w:rsidRPr="004A5503" w:rsidRDefault="007F2EE9" w:rsidP="00F2122B">
                            <w:pPr>
                              <w:jc w:val="center"/>
                              <w:rPr>
                                <w:rStyle w:val="Strong"/>
                                <w:color w:val="2F5496"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74FE1" id="Rectangle 102" o:spid="_x0000_s1093" style="position:absolute;margin-left:8.25pt;margin-top:15.5pt;width:459.75pt;height:102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" fillcolor="white [3201]" stroked="f" strokeweight="1pt">
                <v:shadow on="t" color="black" opacity="19660f" offset="4.49014mm,4.49014mm"/>
                <v:textbox>
                  <w:txbxContent>
                    <w:p w14:paraId="49122A62" w14:textId="77777777" w:rsidR="007F2EE9" w:rsidRPr="004A5503" w:rsidRDefault="007F2EE9" w:rsidP="00F2122B">
                      <w:pPr>
                        <w:tabs>
                          <w:tab w:val="left" w:pos="537"/>
                        </w:tabs>
                        <w:ind w:left="360"/>
                        <w:jc w:val="both"/>
                        <w:rPr>
                          <w:rStyle w:val="Strong"/>
                          <w:color w:val="2F5496" w:themeColor="accent1" w:themeShade="BF"/>
                        </w:rPr>
                      </w:pPr>
                      <w:r w:rsidRPr="004A5503">
                        <w:rPr>
                          <w:rStyle w:val="Strong"/>
                          <w:color w:val="2F5496" w:themeColor="accent1" w:themeShade="BF"/>
                        </w:rPr>
                        <w:t>Çdo përdorues,</w:t>
                      </w:r>
                    </w:p>
                    <w:p w14:paraId="58F0C54C" w14:textId="77777777" w:rsidR="007F2EE9" w:rsidRDefault="007F2EE9" w:rsidP="005F4735">
                      <w:pPr>
                        <w:pStyle w:val="ListParagraph"/>
                        <w:numPr>
                          <w:ilvl w:val="0"/>
                          <w:numId w:val="115"/>
                        </w:numPr>
                        <w:tabs>
                          <w:tab w:val="left" w:pos="537"/>
                        </w:tabs>
                        <w:spacing w:line="259" w:lineRule="auto"/>
                        <w:jc w:val="both"/>
                        <w:rPr>
                          <w:rStyle w:val="Strong"/>
                          <w:color w:val="2F5496" w:themeColor="accent1" w:themeShade="BF"/>
                        </w:rPr>
                      </w:pPr>
                      <w:r w:rsidRPr="004A5503">
                        <w:rPr>
                          <w:rStyle w:val="Strong"/>
                          <w:color w:val="2F5496" w:themeColor="accent1" w:themeShade="BF"/>
                        </w:rPr>
                        <w:t>ka akses vetëm në informacionin që i përket institucionit ku bën pjesë.</w:t>
                      </w:r>
                    </w:p>
                    <w:p w14:paraId="27CDCA54" w14:textId="77777777" w:rsidR="007F2EE9" w:rsidRPr="004A5503" w:rsidRDefault="007F2EE9" w:rsidP="00F2122B">
                      <w:pPr>
                        <w:pStyle w:val="ListParagraph"/>
                        <w:tabs>
                          <w:tab w:val="left" w:pos="537"/>
                        </w:tabs>
                        <w:jc w:val="both"/>
                        <w:rPr>
                          <w:rStyle w:val="Strong"/>
                          <w:color w:val="2F5496" w:themeColor="accent1" w:themeShade="BF"/>
                        </w:rPr>
                      </w:pPr>
                    </w:p>
                    <w:p w14:paraId="1CD7CA91" w14:textId="77777777" w:rsidR="007F2EE9" w:rsidRPr="004A5503" w:rsidRDefault="007F2EE9" w:rsidP="005F4735">
                      <w:pPr>
                        <w:pStyle w:val="ListParagraph"/>
                        <w:numPr>
                          <w:ilvl w:val="0"/>
                          <w:numId w:val="115"/>
                        </w:numPr>
                        <w:tabs>
                          <w:tab w:val="left" w:pos="537"/>
                        </w:tabs>
                        <w:spacing w:line="259" w:lineRule="auto"/>
                        <w:jc w:val="both"/>
                        <w:rPr>
                          <w:rStyle w:val="Strong"/>
                          <w:color w:val="2F5496" w:themeColor="accent1" w:themeShade="BF"/>
                        </w:rPr>
                      </w:pPr>
                      <w:r w:rsidRPr="004A5503">
                        <w:rPr>
                          <w:rStyle w:val="Strong"/>
                          <w:color w:val="2F5496" w:themeColor="accent1" w:themeShade="BF"/>
                        </w:rPr>
                        <w:t>konfigurohet në AD, ku përcaktohen dhe rolet ku bën pjesë dhe aksesi që duhet të ketë.</w:t>
                      </w:r>
                    </w:p>
                    <w:p w14:paraId="1D82CC2F" w14:textId="77777777" w:rsidR="007F2EE9" w:rsidRPr="004A5503" w:rsidRDefault="007F2EE9" w:rsidP="00F2122B">
                      <w:pPr>
                        <w:tabs>
                          <w:tab w:val="left" w:pos="537"/>
                        </w:tabs>
                        <w:ind w:left="360"/>
                        <w:jc w:val="both"/>
                        <w:rPr>
                          <w:rStyle w:val="Strong"/>
                          <w:color w:val="2F5496" w:themeColor="accent1" w:themeShade="BF"/>
                        </w:rPr>
                      </w:pPr>
                    </w:p>
                    <w:p w14:paraId="3DDFE0B2" w14:textId="77777777" w:rsidR="007F2EE9" w:rsidRPr="004A5503" w:rsidRDefault="007F2EE9" w:rsidP="00F2122B">
                      <w:pPr>
                        <w:jc w:val="center"/>
                        <w:rPr>
                          <w:rStyle w:val="Strong"/>
                          <w:color w:val="2F5496" w:themeColor="accent1" w:themeShade="BF"/>
                        </w:rPr>
                      </w:pPr>
                    </w:p>
                  </w:txbxContent>
                </v:textbox>
                <w10:wrap anchorx="margin"/>
              </v:rect>
            </w:pict>
          </mc:Fallback>
        </mc:AlternateContent>
      </w:r>
    </w:p>
    <w:p w14:paraId="2D6B4FB7" w14:textId="3792BE1D" w:rsidR="00F2122B" w:rsidRPr="0097467C" w:rsidRDefault="00F2122B" w:rsidP="00F2122B"/>
    <w:p w14:paraId="08DDE518" w14:textId="3E0F4AFB" w:rsidR="00F2122B" w:rsidRPr="0097467C" w:rsidRDefault="00F2122B" w:rsidP="00F2122B"/>
    <w:p w14:paraId="43AA7361" w14:textId="4C380A7E" w:rsidR="00F2122B" w:rsidRPr="0097467C" w:rsidRDefault="00F2122B" w:rsidP="00F2122B">
      <w:pPr>
        <w:tabs>
          <w:tab w:val="left" w:pos="537"/>
        </w:tabs>
        <w:ind w:left="720"/>
        <w:jc w:val="both"/>
      </w:pPr>
    </w:p>
    <w:p w14:paraId="7D1929C6" w14:textId="78B92633" w:rsidR="00F2122B" w:rsidRPr="0097467C" w:rsidRDefault="00EC668E" w:rsidP="00F2122B">
      <w:pPr>
        <w:tabs>
          <w:tab w:val="left" w:pos="537"/>
        </w:tabs>
        <w:ind w:left="720"/>
        <w:jc w:val="both"/>
      </w:pPr>
      <w:r w:rsidRPr="0097467C">
        <w:rPr>
          <w:noProof/>
          <w:lang w:eastAsia="sq-AL"/>
        </w:rPr>
        <w:lastRenderedPageBreak/>
        <w:drawing>
          <wp:anchor distT="0" distB="0" distL="114300" distR="114300" simplePos="0" relativeHeight="252053504" behindDoc="0" locked="0" layoutInCell="1" allowOverlap="1" wp14:anchorId="43060A3C" wp14:editId="19299402">
            <wp:simplePos x="0" y="0"/>
            <wp:positionH relativeFrom="margin">
              <wp:posOffset>-123825</wp:posOffset>
            </wp:positionH>
            <wp:positionV relativeFrom="paragraph">
              <wp:posOffset>3810</wp:posOffset>
            </wp:positionV>
            <wp:extent cx="2121535" cy="3336290"/>
            <wp:effectExtent l="0" t="0" r="0" b="0"/>
            <wp:wrapThrough wrapText="bothSides">
              <wp:wrapPolygon edited="0">
                <wp:start x="0" y="0"/>
                <wp:lineTo x="0" y="21460"/>
                <wp:lineTo x="21335" y="21460"/>
                <wp:lineTo x="21335" y="0"/>
                <wp:lineTo x="0" y="0"/>
              </wp:wrapPolygon>
            </wp:wrapThrough>
            <wp:docPr id="143"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46">
                      <a:extLst>
                        <a:ext uri="{28A0092B-C50C-407E-A947-70E740481C1C}">
                          <a14:useLocalDpi xmlns:a14="http://schemas.microsoft.com/office/drawing/2010/main" val="0"/>
                        </a:ext>
                      </a:extLst>
                    </a:blip>
                    <a:stretch>
                      <a:fillRect/>
                    </a:stretch>
                  </pic:blipFill>
                  <pic:spPr>
                    <a:xfrm>
                      <a:off x="0" y="0"/>
                      <a:ext cx="2121535" cy="3336290"/>
                    </a:xfrm>
                    <a:prstGeom prst="rect">
                      <a:avLst/>
                    </a:prstGeom>
                  </pic:spPr>
                </pic:pic>
              </a:graphicData>
            </a:graphic>
            <wp14:sizeRelH relativeFrom="page">
              <wp14:pctWidth>0</wp14:pctWidth>
            </wp14:sizeRelH>
            <wp14:sizeRelV relativeFrom="page">
              <wp14:pctHeight>0</wp14:pctHeight>
            </wp14:sizeRelV>
          </wp:anchor>
        </w:drawing>
      </w:r>
    </w:p>
    <w:p w14:paraId="49649374" w14:textId="77777777" w:rsidR="00F2122B" w:rsidRPr="0097467C" w:rsidRDefault="00F2122B" w:rsidP="00F2122B">
      <w:pPr>
        <w:tabs>
          <w:tab w:val="left" w:pos="537"/>
        </w:tabs>
        <w:ind w:left="720"/>
        <w:jc w:val="both"/>
      </w:pPr>
    </w:p>
    <w:p w14:paraId="3279B32A" w14:textId="77777777" w:rsidR="00F2122B" w:rsidRPr="0097467C" w:rsidRDefault="00F2122B" w:rsidP="00F2122B">
      <w:pPr>
        <w:tabs>
          <w:tab w:val="left" w:pos="537"/>
        </w:tabs>
        <w:ind w:left="720"/>
        <w:jc w:val="both"/>
      </w:pPr>
    </w:p>
    <w:p w14:paraId="01DB2CED" w14:textId="77777777" w:rsidR="00F2122B" w:rsidRPr="0097467C" w:rsidRDefault="00F2122B" w:rsidP="00F2122B">
      <w:pPr>
        <w:tabs>
          <w:tab w:val="left" w:pos="537"/>
        </w:tabs>
        <w:ind w:left="1080"/>
        <w:jc w:val="both"/>
      </w:pPr>
    </w:p>
    <w:p w14:paraId="06FD1778" w14:textId="77777777" w:rsidR="00F2122B" w:rsidRPr="0097467C" w:rsidRDefault="00F2122B" w:rsidP="005F4735">
      <w:pPr>
        <w:pStyle w:val="ListParagraph"/>
        <w:numPr>
          <w:ilvl w:val="0"/>
          <w:numId w:val="116"/>
        </w:numPr>
        <w:spacing w:line="259" w:lineRule="auto"/>
        <w:jc w:val="both"/>
      </w:pPr>
      <w:r w:rsidRPr="0097467C">
        <w:t>Inspektori kryesor mund të shikojë vetëm çështjet qe ka krijuar vete</w:t>
      </w:r>
    </w:p>
    <w:p w14:paraId="367A008E" w14:textId="77777777" w:rsidR="00F2122B" w:rsidRPr="0097467C" w:rsidRDefault="00F2122B" w:rsidP="005F4735">
      <w:pPr>
        <w:pStyle w:val="ListParagraph"/>
        <w:numPr>
          <w:ilvl w:val="0"/>
          <w:numId w:val="116"/>
        </w:numPr>
        <w:spacing w:line="259" w:lineRule="auto"/>
        <w:jc w:val="both"/>
      </w:pPr>
      <w:r w:rsidRPr="0097467C">
        <w:t>Kryeinspektori Rajonal mund shikojë të gjitha çështjet e Inspektoratit Rajonal, ku bën pjesë</w:t>
      </w:r>
    </w:p>
    <w:p w14:paraId="017416A4" w14:textId="77777777" w:rsidR="00F2122B" w:rsidRPr="0097467C" w:rsidRDefault="00F2122B" w:rsidP="005F4735">
      <w:pPr>
        <w:pStyle w:val="ListParagraph"/>
        <w:numPr>
          <w:ilvl w:val="0"/>
          <w:numId w:val="116"/>
        </w:numPr>
        <w:spacing w:line="259" w:lineRule="auto"/>
        <w:jc w:val="both"/>
      </w:pPr>
      <w:r w:rsidRPr="0097467C">
        <w:t>Kryeinspektori Shtetëror mund të shikojë të gjitha çështjet e Inspektoratit Shtetëror</w:t>
      </w:r>
    </w:p>
    <w:p w14:paraId="5D9536E4" w14:textId="77777777" w:rsidR="00F2122B" w:rsidRPr="0097467C" w:rsidRDefault="00F2122B" w:rsidP="005F4735">
      <w:pPr>
        <w:pStyle w:val="ListParagraph"/>
        <w:numPr>
          <w:ilvl w:val="0"/>
          <w:numId w:val="116"/>
        </w:numPr>
        <w:spacing w:line="259" w:lineRule="auto"/>
        <w:jc w:val="both"/>
      </w:pPr>
      <w:r w:rsidRPr="0097467C">
        <w:t>Personi përgjegjës i strukturës inspektuese</w:t>
      </w:r>
    </w:p>
    <w:p w14:paraId="4067B434" w14:textId="55FC68A4" w:rsidR="00F2122B" w:rsidRPr="0097467C" w:rsidRDefault="00F2122B" w:rsidP="00F2122B">
      <w:pPr>
        <w:tabs>
          <w:tab w:val="left" w:pos="3450"/>
        </w:tabs>
        <w:jc w:val="both"/>
      </w:pPr>
      <w:r w:rsidRPr="0097467C">
        <w:tab/>
      </w:r>
    </w:p>
    <w:p w14:paraId="4F4741A1" w14:textId="233E1934" w:rsidR="00EC668E" w:rsidRPr="0097467C" w:rsidRDefault="00EC668E" w:rsidP="00F2122B">
      <w:pPr>
        <w:tabs>
          <w:tab w:val="left" w:pos="3450"/>
        </w:tabs>
        <w:jc w:val="both"/>
      </w:pPr>
    </w:p>
    <w:p w14:paraId="205996D1" w14:textId="77777777" w:rsidR="00EC668E" w:rsidRPr="0097467C" w:rsidRDefault="00EC668E" w:rsidP="00F2122B">
      <w:pPr>
        <w:tabs>
          <w:tab w:val="left" w:pos="3450"/>
        </w:tabs>
        <w:jc w:val="both"/>
      </w:pPr>
    </w:p>
    <w:p w14:paraId="6578F8FE" w14:textId="77777777" w:rsidR="00F2122B" w:rsidRPr="0097467C" w:rsidRDefault="00F2122B" w:rsidP="00F2122B">
      <w:pPr>
        <w:pStyle w:val="Heading5"/>
        <w:jc w:val="both"/>
      </w:pPr>
      <w:r w:rsidRPr="0097467C">
        <w:t>Aktoret kryesore</w:t>
      </w:r>
    </w:p>
    <w:p w14:paraId="6CF51AC3" w14:textId="77777777" w:rsidR="00F2122B" w:rsidRPr="0097467C" w:rsidRDefault="00F2122B" w:rsidP="00F2122B">
      <w:pPr>
        <w:spacing w:before="0"/>
      </w:pPr>
    </w:p>
    <w:p w14:paraId="121099A9" w14:textId="39A28DD9" w:rsidR="00F2122B" w:rsidRPr="0097467C" w:rsidRDefault="00F2122B" w:rsidP="005F4735">
      <w:pPr>
        <w:pStyle w:val="ListParagraph"/>
        <w:numPr>
          <w:ilvl w:val="0"/>
          <w:numId w:val="97"/>
        </w:numPr>
        <w:spacing w:line="259" w:lineRule="auto"/>
        <w:jc w:val="both"/>
      </w:pPr>
      <w:r w:rsidRPr="0097467C">
        <w:rPr>
          <w:b/>
          <w:bCs/>
          <w:i/>
          <w:iCs/>
        </w:rPr>
        <w:t>Administrator i strukturës me përgjegjësi</w:t>
      </w:r>
      <w:r w:rsidRPr="0097467C">
        <w:t xml:space="preserve"> inspektuese menaxhon, përmbajtjen e </w:t>
      </w:r>
      <w:r w:rsidRPr="0097467C">
        <w:rPr>
          <w:b/>
          <w:bCs/>
          <w:i/>
          <w:iCs/>
        </w:rPr>
        <w:t>site</w:t>
      </w:r>
      <w:r w:rsidRPr="0097467C">
        <w:t xml:space="preserve"> të Inspektoratit Shtetëror, Vendor apo strukture me përgjegjësi inspektuese konkretisht:</w:t>
      </w:r>
    </w:p>
    <w:p w14:paraId="2C289D4B" w14:textId="77777777" w:rsidR="00FE2391" w:rsidRPr="0097467C" w:rsidRDefault="00FE2391" w:rsidP="00FE2391">
      <w:pPr>
        <w:pStyle w:val="ListParagraph"/>
        <w:spacing w:line="259" w:lineRule="auto"/>
        <w:ind w:left="360"/>
        <w:jc w:val="both"/>
      </w:pPr>
    </w:p>
    <w:p w14:paraId="21E3B4C0" w14:textId="77777777" w:rsidR="00F2122B" w:rsidRPr="0097467C" w:rsidRDefault="00F2122B" w:rsidP="005F4735">
      <w:pPr>
        <w:pStyle w:val="ListParagraph"/>
        <w:numPr>
          <w:ilvl w:val="0"/>
          <w:numId w:val="117"/>
        </w:numPr>
        <w:spacing w:line="259" w:lineRule="auto"/>
        <w:jc w:val="both"/>
      </w:pPr>
      <w:r w:rsidRPr="0097467C">
        <w:t>Faqet</w:t>
      </w:r>
    </w:p>
    <w:p w14:paraId="3799E0C0" w14:textId="77777777" w:rsidR="00F2122B" w:rsidRPr="0097467C" w:rsidRDefault="00F2122B" w:rsidP="005F4735">
      <w:pPr>
        <w:pStyle w:val="ListParagraph"/>
        <w:numPr>
          <w:ilvl w:val="0"/>
          <w:numId w:val="117"/>
        </w:numPr>
        <w:spacing w:line="259" w:lineRule="auto"/>
        <w:jc w:val="both"/>
      </w:pPr>
      <w:r w:rsidRPr="0097467C">
        <w:t>Banerat</w:t>
      </w:r>
    </w:p>
    <w:p w14:paraId="254FE5AA" w14:textId="77777777" w:rsidR="00F2122B" w:rsidRPr="0097467C" w:rsidRDefault="00F2122B" w:rsidP="005F4735">
      <w:pPr>
        <w:pStyle w:val="ListParagraph"/>
        <w:numPr>
          <w:ilvl w:val="0"/>
          <w:numId w:val="117"/>
        </w:numPr>
        <w:spacing w:line="259" w:lineRule="auto"/>
        <w:jc w:val="both"/>
      </w:pPr>
      <w:r w:rsidRPr="0097467C">
        <w:t>Lajmet</w:t>
      </w:r>
    </w:p>
    <w:p w14:paraId="052A8247" w14:textId="77777777" w:rsidR="00F2122B" w:rsidRPr="0097467C" w:rsidRDefault="00F2122B" w:rsidP="00F2122B">
      <w:pPr>
        <w:pStyle w:val="ListParagraph"/>
        <w:jc w:val="both"/>
      </w:pPr>
    </w:p>
    <w:p w14:paraId="4AD49743" w14:textId="2D270975" w:rsidR="00F2122B" w:rsidRPr="0097467C" w:rsidRDefault="00F2122B" w:rsidP="005F4735">
      <w:pPr>
        <w:pStyle w:val="ListParagraph"/>
        <w:numPr>
          <w:ilvl w:val="0"/>
          <w:numId w:val="98"/>
        </w:numPr>
        <w:spacing w:line="259" w:lineRule="auto"/>
        <w:jc w:val="both"/>
      </w:pPr>
      <w:r w:rsidRPr="0097467C">
        <w:rPr>
          <w:b/>
          <w:bCs/>
          <w:i/>
          <w:iCs/>
        </w:rPr>
        <w:t>Administratori i Inspektoratit Qendror</w:t>
      </w:r>
      <w:r w:rsidRPr="0097467C">
        <w:t xml:space="preserve"> menaxhon përmbajtjen e </w:t>
      </w:r>
      <w:r w:rsidRPr="0097467C">
        <w:rPr>
          <w:b/>
          <w:bCs/>
          <w:i/>
          <w:iCs/>
        </w:rPr>
        <w:t>site</w:t>
      </w:r>
      <w:r w:rsidRPr="0097467C">
        <w:t xml:space="preserve"> të IQ:</w:t>
      </w:r>
    </w:p>
    <w:p w14:paraId="4DA2A4B8" w14:textId="77777777" w:rsidR="00FE2391" w:rsidRPr="0097467C" w:rsidRDefault="00FE2391" w:rsidP="00FE2391">
      <w:pPr>
        <w:pStyle w:val="ListParagraph"/>
        <w:spacing w:line="259" w:lineRule="auto"/>
        <w:ind w:left="360"/>
        <w:jc w:val="both"/>
      </w:pPr>
    </w:p>
    <w:p w14:paraId="58BBCB64" w14:textId="77777777" w:rsidR="00F2122B" w:rsidRPr="0097467C" w:rsidRDefault="00F2122B" w:rsidP="005F4735">
      <w:pPr>
        <w:pStyle w:val="ListParagraph"/>
        <w:numPr>
          <w:ilvl w:val="0"/>
          <w:numId w:val="118"/>
        </w:numPr>
        <w:spacing w:line="259" w:lineRule="auto"/>
        <w:jc w:val="both"/>
      </w:pPr>
      <w:r w:rsidRPr="0097467C">
        <w:t>Faqet e IQ</w:t>
      </w:r>
    </w:p>
    <w:p w14:paraId="3776A44E" w14:textId="77777777" w:rsidR="00F2122B" w:rsidRPr="0097467C" w:rsidRDefault="00F2122B" w:rsidP="005F4735">
      <w:pPr>
        <w:pStyle w:val="ListParagraph"/>
        <w:numPr>
          <w:ilvl w:val="0"/>
          <w:numId w:val="118"/>
        </w:numPr>
        <w:spacing w:line="259" w:lineRule="auto"/>
        <w:jc w:val="both"/>
      </w:pPr>
      <w:r w:rsidRPr="0097467C">
        <w:t>Lajmet e IQ</w:t>
      </w:r>
    </w:p>
    <w:p w14:paraId="5D8A0A2B" w14:textId="77777777" w:rsidR="00F2122B" w:rsidRPr="0097467C" w:rsidRDefault="00F2122B" w:rsidP="005F4735">
      <w:pPr>
        <w:pStyle w:val="ListParagraph"/>
        <w:numPr>
          <w:ilvl w:val="0"/>
          <w:numId w:val="118"/>
        </w:numPr>
        <w:spacing w:line="259" w:lineRule="auto"/>
        <w:jc w:val="both"/>
      </w:pPr>
      <w:r w:rsidRPr="0097467C">
        <w:t>Gazetën Javore</w:t>
      </w:r>
    </w:p>
    <w:p w14:paraId="13B4F88D" w14:textId="77777777" w:rsidR="00F2122B" w:rsidRPr="0097467C" w:rsidRDefault="00F2122B" w:rsidP="005F4735">
      <w:pPr>
        <w:pStyle w:val="ListParagraph"/>
        <w:numPr>
          <w:ilvl w:val="0"/>
          <w:numId w:val="118"/>
        </w:numPr>
        <w:spacing w:line="259" w:lineRule="auto"/>
        <w:jc w:val="both"/>
      </w:pPr>
      <w:r w:rsidRPr="0097467C">
        <w:t>Fushatat dhe Sondazhet</w:t>
      </w:r>
    </w:p>
    <w:p w14:paraId="20B00667" w14:textId="77777777" w:rsidR="00F2122B" w:rsidRPr="0097467C" w:rsidRDefault="00F2122B" w:rsidP="005F4735">
      <w:pPr>
        <w:pStyle w:val="ListParagraph"/>
        <w:numPr>
          <w:ilvl w:val="0"/>
          <w:numId w:val="118"/>
        </w:numPr>
        <w:spacing w:line="259" w:lineRule="auto"/>
        <w:jc w:val="both"/>
      </w:pPr>
      <w:r w:rsidRPr="0097467C">
        <w:t>Shikon Komentet për draftet e ligjeve</w:t>
      </w:r>
    </w:p>
    <w:p w14:paraId="1BF25458" w14:textId="77777777" w:rsidR="00F2122B" w:rsidRPr="0097467C" w:rsidRDefault="00F2122B" w:rsidP="005F4735">
      <w:pPr>
        <w:pStyle w:val="ListParagraph"/>
        <w:numPr>
          <w:ilvl w:val="0"/>
          <w:numId w:val="118"/>
        </w:numPr>
        <w:spacing w:line="259" w:lineRule="auto"/>
        <w:jc w:val="both"/>
      </w:pPr>
      <w:r w:rsidRPr="0097467C">
        <w:t>listën e përshtypjeve dhe vërejtjeve të lëna nga publiku, në portalin publik</w:t>
      </w:r>
    </w:p>
    <w:p w14:paraId="3A9A6CEA" w14:textId="77777777" w:rsidR="00F2122B" w:rsidRPr="0097467C" w:rsidRDefault="00F2122B" w:rsidP="005F4735">
      <w:pPr>
        <w:pStyle w:val="ListParagraph"/>
        <w:numPr>
          <w:ilvl w:val="0"/>
          <w:numId w:val="118"/>
        </w:numPr>
        <w:spacing w:line="259" w:lineRule="auto"/>
        <w:jc w:val="both"/>
      </w:pPr>
      <w:r w:rsidRPr="0097467C">
        <w:t>fushat e inspektimit</w:t>
      </w:r>
    </w:p>
    <w:p w14:paraId="515128A5" w14:textId="77777777" w:rsidR="00F2122B" w:rsidRPr="0097467C" w:rsidRDefault="00F2122B" w:rsidP="00F2122B">
      <w:pPr>
        <w:jc w:val="both"/>
      </w:pPr>
    </w:p>
    <w:p w14:paraId="31912167" w14:textId="77777777" w:rsidR="00F2122B" w:rsidRPr="0097467C" w:rsidRDefault="00F2122B" w:rsidP="00F2122B">
      <w:pPr>
        <w:jc w:val="both"/>
      </w:pPr>
    </w:p>
    <w:p w14:paraId="5EB10CB5" w14:textId="49416F38" w:rsidR="00F8351C" w:rsidRPr="0097467C" w:rsidRDefault="00F8351C" w:rsidP="00D3325D">
      <w:pPr>
        <w:jc w:val="both"/>
      </w:pPr>
    </w:p>
    <w:p w14:paraId="6E548DA9" w14:textId="3CCB6FD3" w:rsidR="00F8351C" w:rsidRPr="0097467C" w:rsidRDefault="00F8351C" w:rsidP="00D3325D">
      <w:pPr>
        <w:jc w:val="both"/>
      </w:pPr>
    </w:p>
    <w:p w14:paraId="2BBCD353" w14:textId="5585C0DD" w:rsidR="005F1982" w:rsidRDefault="005F1982" w:rsidP="00D3325D">
      <w:pPr>
        <w:jc w:val="both"/>
      </w:pPr>
    </w:p>
    <w:p w14:paraId="0744BBB9" w14:textId="1CD54DC2" w:rsidR="00BE3ACC" w:rsidRDefault="00BE3ACC" w:rsidP="00D3325D">
      <w:pPr>
        <w:jc w:val="both"/>
      </w:pPr>
    </w:p>
    <w:p w14:paraId="3E14CF23" w14:textId="3F5B4C61" w:rsidR="004A23D0" w:rsidRDefault="004A23D0" w:rsidP="00D3325D">
      <w:pPr>
        <w:jc w:val="both"/>
      </w:pPr>
    </w:p>
    <w:p w14:paraId="2C8DF6D6" w14:textId="5D434229" w:rsidR="004A23D0" w:rsidRDefault="004A23D0" w:rsidP="00D3325D">
      <w:pPr>
        <w:jc w:val="both"/>
      </w:pPr>
    </w:p>
    <w:p w14:paraId="784E179A" w14:textId="66EC60AF" w:rsidR="004A23D0" w:rsidRDefault="004A23D0" w:rsidP="00D3325D">
      <w:pPr>
        <w:jc w:val="both"/>
      </w:pPr>
    </w:p>
    <w:p w14:paraId="15460F97" w14:textId="3BD0CA8E" w:rsidR="004A23D0" w:rsidRDefault="004A23D0" w:rsidP="00D3325D">
      <w:pPr>
        <w:jc w:val="both"/>
      </w:pPr>
    </w:p>
    <w:p w14:paraId="53F773FD" w14:textId="572998E9" w:rsidR="004A23D0" w:rsidRDefault="004A23D0" w:rsidP="00D3325D">
      <w:pPr>
        <w:jc w:val="both"/>
      </w:pPr>
    </w:p>
    <w:p w14:paraId="71DC00FA" w14:textId="201E6AF6" w:rsidR="004A23D0" w:rsidRDefault="004A23D0" w:rsidP="00D3325D">
      <w:pPr>
        <w:jc w:val="both"/>
      </w:pPr>
    </w:p>
    <w:p w14:paraId="49FA27D3" w14:textId="77777777" w:rsidR="004A23D0" w:rsidRDefault="004A23D0" w:rsidP="00D3325D">
      <w:pPr>
        <w:jc w:val="both"/>
      </w:pPr>
    </w:p>
    <w:p w14:paraId="73CC98BF" w14:textId="77777777" w:rsidR="00BE3ACC" w:rsidRPr="0097467C" w:rsidRDefault="00BE3ACC" w:rsidP="00D3325D">
      <w:pPr>
        <w:jc w:val="both"/>
      </w:pPr>
    </w:p>
    <w:p w14:paraId="30737758" w14:textId="58B6433C" w:rsidR="001C266A" w:rsidRPr="0097467C" w:rsidRDefault="001C266A" w:rsidP="00D3325D">
      <w:pPr>
        <w:jc w:val="both"/>
      </w:pPr>
    </w:p>
    <w:p w14:paraId="6367B6B2" w14:textId="22C5B99C" w:rsidR="001C266A" w:rsidRPr="0097467C" w:rsidRDefault="001C266A" w:rsidP="00D3325D">
      <w:pPr>
        <w:pStyle w:val="Subtitle"/>
        <w:shd w:val="clear" w:color="auto" w:fill="auto"/>
        <w:jc w:val="both"/>
        <w:rPr>
          <w:rFonts w:cs="Times New Roman"/>
          <w:color w:val="auto"/>
        </w:rPr>
      </w:pPr>
      <w:r w:rsidRPr="0097467C">
        <w:rPr>
          <w:rFonts w:cs="Times New Roman"/>
          <w:color w:val="auto"/>
        </w:rPr>
        <w:t>Modul</w:t>
      </w:r>
      <w:r w:rsidR="003A56E0" w:rsidRPr="0097467C">
        <w:rPr>
          <w:rFonts w:cs="Times New Roman"/>
          <w:color w:val="auto"/>
        </w:rPr>
        <w:t>e</w:t>
      </w:r>
      <w:r w:rsidRPr="0097467C">
        <w:rPr>
          <w:rFonts w:cs="Times New Roman"/>
          <w:color w:val="auto"/>
        </w:rPr>
        <w:t>/Programi për:</w:t>
      </w:r>
    </w:p>
    <w:p w14:paraId="1CD8B763" w14:textId="50AD5263" w:rsidR="001C266A" w:rsidRPr="0097467C" w:rsidRDefault="001C266A" w:rsidP="003A56E0">
      <w:pPr>
        <w:pStyle w:val="Subtitle"/>
        <w:shd w:val="clear" w:color="auto" w:fill="auto"/>
        <w:rPr>
          <w:rFonts w:cs="Times New Roman"/>
          <w:b/>
          <w:bCs/>
          <w:color w:val="auto"/>
          <w:sz w:val="40"/>
          <w:szCs w:val="40"/>
        </w:rPr>
      </w:pPr>
      <w:r w:rsidRPr="0097467C">
        <w:rPr>
          <w:rFonts w:cs="Times New Roman"/>
          <w:color w:val="auto"/>
        </w:rPr>
        <w:t xml:space="preserve"> </w:t>
      </w:r>
      <w:r w:rsidR="00D249CD" w:rsidRPr="0097467C">
        <w:rPr>
          <w:rFonts w:cs="Times New Roman"/>
          <w:b/>
          <w:bCs/>
          <w:color w:val="auto"/>
          <w:sz w:val="40"/>
          <w:szCs w:val="40"/>
        </w:rPr>
        <w:t>INSPEKTORATI SHTET</w:t>
      </w:r>
      <w:r w:rsidR="00D57268" w:rsidRPr="0097467C">
        <w:rPr>
          <w:rFonts w:cs="Times New Roman"/>
          <w:b/>
          <w:bCs/>
          <w:color w:val="auto"/>
          <w:sz w:val="40"/>
          <w:szCs w:val="40"/>
        </w:rPr>
        <w:t>Ë</w:t>
      </w:r>
      <w:r w:rsidR="00D249CD" w:rsidRPr="0097467C">
        <w:rPr>
          <w:rFonts w:cs="Times New Roman"/>
          <w:b/>
          <w:bCs/>
          <w:color w:val="auto"/>
          <w:sz w:val="40"/>
          <w:szCs w:val="40"/>
        </w:rPr>
        <w:t>ROR TEKNIK INDUSTRIAL</w:t>
      </w:r>
    </w:p>
    <w:p w14:paraId="633E2D96" w14:textId="77777777" w:rsidR="001C266A" w:rsidRPr="0097467C" w:rsidRDefault="001C266A" w:rsidP="00D3325D">
      <w:pPr>
        <w:jc w:val="both"/>
      </w:pPr>
    </w:p>
    <w:p w14:paraId="54B22A61" w14:textId="77777777" w:rsidR="00D249CD" w:rsidRPr="0097467C" w:rsidRDefault="00D249CD" w:rsidP="00D3325D">
      <w:pPr>
        <w:spacing w:before="0"/>
        <w:jc w:val="both"/>
      </w:pPr>
    </w:p>
    <w:p w14:paraId="623B11B7" w14:textId="77777777" w:rsidR="00D249CD" w:rsidRPr="0097467C" w:rsidRDefault="00D249CD" w:rsidP="00D3325D">
      <w:pPr>
        <w:spacing w:before="0"/>
        <w:jc w:val="both"/>
      </w:pPr>
    </w:p>
    <w:p w14:paraId="5E95DC40" w14:textId="77777777" w:rsidR="00D249CD" w:rsidRPr="0097467C" w:rsidRDefault="00D249CD" w:rsidP="00D3325D">
      <w:pPr>
        <w:spacing w:before="0"/>
        <w:jc w:val="both"/>
      </w:pPr>
    </w:p>
    <w:p w14:paraId="25B52077" w14:textId="77777777" w:rsidR="00907F77" w:rsidRDefault="00907F77" w:rsidP="00D3325D">
      <w:pPr>
        <w:spacing w:before="0"/>
        <w:jc w:val="both"/>
      </w:pPr>
    </w:p>
    <w:p w14:paraId="58EBFDC6" w14:textId="77777777" w:rsidR="00C979B8" w:rsidRDefault="00C979B8" w:rsidP="00D3325D">
      <w:pPr>
        <w:spacing w:before="0"/>
        <w:jc w:val="both"/>
      </w:pPr>
    </w:p>
    <w:p w14:paraId="70738326" w14:textId="77777777" w:rsidR="00C979B8" w:rsidRDefault="00C979B8" w:rsidP="00D3325D">
      <w:pPr>
        <w:spacing w:before="0"/>
        <w:jc w:val="both"/>
      </w:pPr>
    </w:p>
    <w:p w14:paraId="1A7B2A10" w14:textId="77777777" w:rsidR="00C979B8" w:rsidRDefault="00C979B8" w:rsidP="00D3325D">
      <w:pPr>
        <w:spacing w:before="0"/>
        <w:jc w:val="both"/>
      </w:pPr>
    </w:p>
    <w:p w14:paraId="020978F7" w14:textId="77777777" w:rsidR="00C979B8" w:rsidRDefault="00C979B8" w:rsidP="00D3325D">
      <w:pPr>
        <w:spacing w:before="0"/>
        <w:jc w:val="both"/>
      </w:pPr>
    </w:p>
    <w:p w14:paraId="40724458" w14:textId="77777777" w:rsidR="00C979B8" w:rsidRDefault="00C979B8" w:rsidP="00D3325D">
      <w:pPr>
        <w:spacing w:before="0"/>
        <w:jc w:val="both"/>
      </w:pPr>
    </w:p>
    <w:p w14:paraId="7AB4A8AD" w14:textId="77777777" w:rsidR="00C979B8" w:rsidRDefault="00C979B8" w:rsidP="00D3325D">
      <w:pPr>
        <w:spacing w:before="0"/>
        <w:jc w:val="both"/>
      </w:pPr>
    </w:p>
    <w:p w14:paraId="7FB7FB57" w14:textId="77777777" w:rsidR="00C979B8" w:rsidRPr="0097467C" w:rsidRDefault="00C979B8" w:rsidP="00D3325D">
      <w:pPr>
        <w:spacing w:before="0"/>
        <w:jc w:val="both"/>
      </w:pPr>
    </w:p>
    <w:p w14:paraId="6D15C5FF" w14:textId="42D0DB64" w:rsidR="00D05F0A" w:rsidRPr="00BE3ACC" w:rsidRDefault="0083496B" w:rsidP="00D3325D">
      <w:pPr>
        <w:pStyle w:val="Heading1"/>
        <w:jc w:val="both"/>
        <w:rPr>
          <w:sz w:val="36"/>
          <w:szCs w:val="36"/>
        </w:rPr>
      </w:pPr>
      <w:bookmarkStart w:id="82" w:name="_Toc52519947"/>
      <w:r w:rsidRPr="00BE3ACC">
        <w:rPr>
          <w:sz w:val="36"/>
          <w:szCs w:val="36"/>
        </w:rPr>
        <w:lastRenderedPageBreak/>
        <w:t>INSPEKTORATI SHTETËROR TEKNIK INDUSTRIAL</w:t>
      </w:r>
      <w:bookmarkEnd w:id="82"/>
    </w:p>
    <w:p w14:paraId="7BC2D3AD" w14:textId="2FBA960D" w:rsidR="003857E7" w:rsidRPr="0097467C" w:rsidRDefault="003857E7" w:rsidP="005F4735">
      <w:pPr>
        <w:pStyle w:val="Subtitle"/>
        <w:numPr>
          <w:ilvl w:val="0"/>
          <w:numId w:val="147"/>
        </w:numPr>
        <w:ind w:left="360"/>
        <w:jc w:val="both"/>
      </w:pPr>
      <w:r w:rsidRPr="0097467C">
        <w:t xml:space="preserve">VKM nr. 410, datë 13.05.2015, “Për krijimin, organizimin dhe funksionimin e Inspektoratit Shtetëror Teknik dhe Industrial”; </w:t>
      </w:r>
    </w:p>
    <w:p w14:paraId="4DB40B00" w14:textId="0F16E102" w:rsidR="003857E7" w:rsidRPr="0097467C" w:rsidRDefault="003857E7" w:rsidP="005F4735">
      <w:pPr>
        <w:pStyle w:val="Subtitle"/>
        <w:numPr>
          <w:ilvl w:val="0"/>
          <w:numId w:val="147"/>
        </w:numPr>
        <w:ind w:left="360"/>
        <w:jc w:val="both"/>
      </w:pPr>
      <w:r w:rsidRPr="0097467C">
        <w:t>Rregullorja e Brendshme, miratuar me Urdhrin nr. 900, datë 21.12.2010, të Ministrit të Ekonomisë, Tregtisë dhe Energjetikës.</w:t>
      </w:r>
    </w:p>
    <w:p w14:paraId="716A6005" w14:textId="21FEA91C" w:rsidR="00F968DC" w:rsidRPr="0097467C" w:rsidRDefault="00F968DC" w:rsidP="00D3325D">
      <w:pPr>
        <w:jc w:val="both"/>
      </w:pPr>
      <w:r w:rsidRPr="0097467C">
        <w:t>Inspektorati Shtetëror Teknik dhe Industrial ushtron inspektime në fushën e përpunimit, transportimit dhe tregtimit të naftës dhe gazit dhe nënprodukteve të tyre, e garantimit të sigurisë së njerëzve dhe vlerave materiale nga rreziqet e shfryrjeve dhe të shpërthimeve të shkaktuara nga pajisjet nën presion, si dhe nga pajiset dhe instalimet elektrike, si dhe ushtron funksionin e tij rregullator në përputhje me nevojat e vendit, të mbrojtjes kombëtare dhe të sigurimit publik, duke respektuar parimet e ekonomisë së tregut.</w:t>
      </w:r>
    </w:p>
    <w:p w14:paraId="5FBC06E3" w14:textId="4B611FEF" w:rsidR="00F968DC" w:rsidRPr="0097467C" w:rsidRDefault="00F968DC" w:rsidP="00D3325D">
      <w:pPr>
        <w:jc w:val="both"/>
      </w:pPr>
    </w:p>
    <w:p w14:paraId="53F2142A" w14:textId="6948D915" w:rsidR="00F968DC" w:rsidRPr="0097467C" w:rsidRDefault="00F968DC" w:rsidP="00D3325D">
      <w:pPr>
        <w:pStyle w:val="Heading2"/>
        <w:jc w:val="both"/>
      </w:pPr>
      <w:bookmarkStart w:id="83" w:name="_Toc52519948"/>
      <w:r w:rsidRPr="0097467C">
        <w:t>Qëllimi</w:t>
      </w:r>
      <w:bookmarkEnd w:id="83"/>
      <w:r w:rsidRPr="0097467C">
        <w:t xml:space="preserve">  </w:t>
      </w:r>
    </w:p>
    <w:p w14:paraId="22EBA7A4" w14:textId="744D48E3" w:rsidR="00F968DC" w:rsidRPr="0097467C" w:rsidRDefault="00F968DC" w:rsidP="00D3325D">
      <w:pPr>
        <w:jc w:val="both"/>
      </w:pPr>
      <w:r w:rsidRPr="0097467C">
        <w:t xml:space="preserve">Qëllimi i këtij moduli është aftësimi profesional i inspektorëve, si dhe përfitimi dhe përditësimi i njohurive shtesë sipas funksioneve në fushën e inspektimit të Inspektoratit Shtetëror Teknik dhe Industrial, duke përmirësuar cilësinë dhe efektivitetin e veprimtarisë inspektuese.  </w:t>
      </w:r>
    </w:p>
    <w:p w14:paraId="458B095B" w14:textId="77777777" w:rsidR="00F968DC" w:rsidRPr="0097467C" w:rsidRDefault="00F968DC" w:rsidP="00D3325D">
      <w:pPr>
        <w:jc w:val="both"/>
      </w:pPr>
      <w:r w:rsidRPr="0097467C">
        <w:t xml:space="preserve"> </w:t>
      </w:r>
    </w:p>
    <w:p w14:paraId="58979BE3" w14:textId="091F86FD" w:rsidR="00F968DC" w:rsidRPr="0097467C" w:rsidRDefault="00F968DC" w:rsidP="00D3325D">
      <w:pPr>
        <w:pStyle w:val="Heading2"/>
        <w:jc w:val="both"/>
      </w:pPr>
      <w:bookmarkStart w:id="84" w:name="_Toc52519949"/>
      <w:r w:rsidRPr="0097467C">
        <w:t>Rezultatet</w:t>
      </w:r>
      <w:bookmarkEnd w:id="84"/>
      <w:r w:rsidRPr="0097467C">
        <w:t xml:space="preserve"> </w:t>
      </w:r>
    </w:p>
    <w:p w14:paraId="01F2CC8B" w14:textId="11F605BE" w:rsidR="00F968DC" w:rsidRPr="0097467C" w:rsidRDefault="00F81BB9" w:rsidP="00D3325D">
      <w:pPr>
        <w:jc w:val="both"/>
      </w:pPr>
      <w:r>
        <w:t>Synohet e</w:t>
      </w:r>
      <w:r w:rsidR="00F968DC" w:rsidRPr="0097467C">
        <w:t xml:space="preserve">fektivitet në veprimtarinë inspektuese dhe rritje të standardeve të punë. Efektivitet në garantimin e sigurisë së punës të pajisjeve e instalimeve nën presion, në garantimin e cilësisë së naftës, gazit e nënprodukteve të tyre, si dhe në garantimin e sigurisë së njerëzve, kafshëve shtëpiake ose të vlerave materiale nga rreziku. </w:t>
      </w:r>
    </w:p>
    <w:p w14:paraId="5A9D93DC" w14:textId="77777777" w:rsidR="00F968DC" w:rsidRPr="0097467C" w:rsidRDefault="00F968DC" w:rsidP="00D3325D">
      <w:pPr>
        <w:jc w:val="both"/>
      </w:pPr>
      <w:r w:rsidRPr="0097467C">
        <w:t xml:space="preserve"> </w:t>
      </w:r>
    </w:p>
    <w:p w14:paraId="147079A5" w14:textId="77777777" w:rsidR="00F968DC" w:rsidRPr="0097467C" w:rsidRDefault="00F968DC" w:rsidP="00D3325D">
      <w:pPr>
        <w:pStyle w:val="Heading2"/>
        <w:jc w:val="both"/>
      </w:pPr>
      <w:bookmarkStart w:id="85" w:name="_Toc52519950"/>
      <w:r w:rsidRPr="0097467C">
        <w:t>Metodologjia</w:t>
      </w:r>
      <w:bookmarkEnd w:id="85"/>
      <w:r w:rsidRPr="0097467C">
        <w:t xml:space="preserve"> </w:t>
      </w:r>
    </w:p>
    <w:p w14:paraId="6419E26F" w14:textId="77777777" w:rsidR="00F968DC" w:rsidRPr="0097467C" w:rsidRDefault="00F968DC" w:rsidP="00D3325D">
      <w:pPr>
        <w:jc w:val="both"/>
      </w:pPr>
      <w:r w:rsidRPr="0097467C">
        <w:t xml:space="preserve">Leksion teorik i legjislacionit sektorial. </w:t>
      </w:r>
    </w:p>
    <w:p w14:paraId="2CD29C14" w14:textId="77777777" w:rsidR="00F968DC" w:rsidRPr="0097467C" w:rsidRDefault="00F968DC" w:rsidP="00D3325D">
      <w:pPr>
        <w:jc w:val="both"/>
      </w:pPr>
      <w:r w:rsidRPr="0097467C">
        <w:t xml:space="preserve">Trajtimi i rasteve praktike. </w:t>
      </w:r>
    </w:p>
    <w:p w14:paraId="6A3E54EF" w14:textId="26BA7CB7" w:rsidR="00F968DC" w:rsidRPr="0097467C" w:rsidRDefault="00F968DC" w:rsidP="00D3325D">
      <w:pPr>
        <w:jc w:val="both"/>
      </w:pPr>
      <w:r w:rsidRPr="0097467C">
        <w:t xml:space="preserve">Sesione teorike të veçanta do të shoqërohen edhe me sesione praktike, duke ushtruar një procedurë inspektuese (tip) të fushës së veprimtarisë së ISHTI-t. </w:t>
      </w:r>
    </w:p>
    <w:p w14:paraId="5B4F3CF7" w14:textId="1CAA9D6A" w:rsidR="00F968DC" w:rsidRPr="0097467C" w:rsidRDefault="00F968DC" w:rsidP="00D3325D">
      <w:pPr>
        <w:jc w:val="both"/>
      </w:pPr>
      <w:r w:rsidRPr="0097467C">
        <w:rPr>
          <w:rStyle w:val="Heading6Char"/>
        </w:rPr>
        <w:t>Kohëzgjatja e modulit</w:t>
      </w:r>
      <w:r w:rsidRPr="0097467C">
        <w:t>: 30 orë (5 ditë)</w:t>
      </w:r>
    </w:p>
    <w:p w14:paraId="3C303758" w14:textId="64F66DEF" w:rsidR="00F968DC" w:rsidRPr="00BD4B49" w:rsidRDefault="00BD4B49" w:rsidP="00BD4B49">
      <w:pPr>
        <w:pStyle w:val="Heading2"/>
      </w:pPr>
      <w:bookmarkStart w:id="86" w:name="_Toc52519951"/>
      <w:r w:rsidRPr="00BD4B49">
        <w:lastRenderedPageBreak/>
        <w:t>Organizimi dhe funksionimi i ISHTI-it</w:t>
      </w:r>
      <w:bookmarkEnd w:id="86"/>
    </w:p>
    <w:p w14:paraId="21EF67EB" w14:textId="5A11921F" w:rsidR="00F968DC" w:rsidRPr="0097467C" w:rsidRDefault="00F968DC" w:rsidP="004C4AB5">
      <w:pPr>
        <w:pStyle w:val="Heading2"/>
      </w:pPr>
      <w:bookmarkStart w:id="87" w:name="_Toc52519952"/>
      <w:r w:rsidRPr="004C4AB5">
        <w:t>Objektivat</w:t>
      </w:r>
      <w:bookmarkEnd w:id="87"/>
      <w:r w:rsidRPr="0097467C">
        <w:t xml:space="preserve"> </w:t>
      </w:r>
    </w:p>
    <w:p w14:paraId="780C8AEA" w14:textId="77777777" w:rsidR="000E2B26" w:rsidRPr="0097467C" w:rsidRDefault="000E2B26" w:rsidP="005F4735">
      <w:pPr>
        <w:pStyle w:val="ListParagraph"/>
        <w:numPr>
          <w:ilvl w:val="0"/>
          <w:numId w:val="124"/>
        </w:numPr>
        <w:spacing w:line="240" w:lineRule="auto"/>
        <w:rPr>
          <w:rFonts w:cs="Times New Roman"/>
          <w:szCs w:val="24"/>
        </w:rPr>
      </w:pPr>
      <w:r w:rsidRPr="0097467C">
        <w:rPr>
          <w:rFonts w:cs="Times New Roman"/>
          <w:szCs w:val="24"/>
        </w:rPr>
        <w:t>Qëllimi i krijimit të ISHTI-t.</w:t>
      </w:r>
    </w:p>
    <w:p w14:paraId="143A2C8B" w14:textId="77777777" w:rsidR="000E2B26" w:rsidRPr="0097467C" w:rsidRDefault="000E2B26" w:rsidP="005F4735">
      <w:pPr>
        <w:pStyle w:val="ListParagraph"/>
        <w:numPr>
          <w:ilvl w:val="0"/>
          <w:numId w:val="124"/>
        </w:numPr>
        <w:spacing w:line="240" w:lineRule="auto"/>
        <w:rPr>
          <w:rFonts w:cs="Times New Roman"/>
          <w:szCs w:val="24"/>
        </w:rPr>
      </w:pPr>
      <w:r w:rsidRPr="0097467C">
        <w:rPr>
          <w:rFonts w:cs="Times New Roman"/>
          <w:szCs w:val="24"/>
        </w:rPr>
        <w:t>Mënyra e organizimit.</w:t>
      </w:r>
    </w:p>
    <w:p w14:paraId="16CB9BF4" w14:textId="77777777" w:rsidR="000E2B26" w:rsidRPr="0097467C" w:rsidRDefault="000E2B26" w:rsidP="005F4735">
      <w:pPr>
        <w:pStyle w:val="ListParagraph"/>
        <w:numPr>
          <w:ilvl w:val="0"/>
          <w:numId w:val="124"/>
        </w:numPr>
        <w:spacing w:line="240" w:lineRule="auto"/>
        <w:rPr>
          <w:rFonts w:cs="Times New Roman"/>
          <w:szCs w:val="24"/>
        </w:rPr>
      </w:pPr>
      <w:r w:rsidRPr="0097467C">
        <w:rPr>
          <w:rFonts w:cs="Times New Roman"/>
          <w:szCs w:val="24"/>
        </w:rPr>
        <w:t>Funksionet, kompetencat dhe përgjegjësitë.</w:t>
      </w:r>
    </w:p>
    <w:p w14:paraId="1C2A8FBF" w14:textId="24217970" w:rsidR="000E2B26" w:rsidRPr="0097467C" w:rsidRDefault="000E2B26" w:rsidP="005F4735">
      <w:pPr>
        <w:pStyle w:val="ListParagraph"/>
        <w:numPr>
          <w:ilvl w:val="0"/>
          <w:numId w:val="124"/>
        </w:numPr>
        <w:spacing w:line="240" w:lineRule="auto"/>
        <w:jc w:val="both"/>
        <w:rPr>
          <w:rFonts w:cs="Times New Roman"/>
          <w:b/>
          <w:szCs w:val="24"/>
        </w:rPr>
      </w:pPr>
      <w:r w:rsidRPr="0097467C">
        <w:rPr>
          <w:rFonts w:cs="Times New Roman"/>
          <w:szCs w:val="24"/>
        </w:rPr>
        <w:t>Rregullat lidhur me organizimin dhe funksionimin e ISHTI-t.</w:t>
      </w:r>
    </w:p>
    <w:p w14:paraId="56565D92" w14:textId="0F0FDDD2" w:rsidR="00FA40C3" w:rsidRPr="0097467C" w:rsidRDefault="00FA40C3" w:rsidP="00FA40C3">
      <w:pPr>
        <w:jc w:val="both"/>
      </w:pPr>
    </w:p>
    <w:p w14:paraId="3305A247" w14:textId="6EBD8240" w:rsidR="00FA40C3" w:rsidRPr="0097467C" w:rsidRDefault="00194421" w:rsidP="00FA40C3">
      <w:pPr>
        <w:jc w:val="both"/>
      </w:pPr>
      <w:r w:rsidRPr="0097467C">
        <w:rPr>
          <w:noProof/>
          <w:lang w:eastAsia="sq-AL"/>
        </w:rPr>
        <mc:AlternateContent>
          <mc:Choice Requires="wps">
            <w:drawing>
              <wp:anchor distT="0" distB="0" distL="114300" distR="114300" simplePos="0" relativeHeight="252032000" behindDoc="0" locked="0" layoutInCell="1" allowOverlap="1" wp14:anchorId="7B92C04B" wp14:editId="533D6A13">
                <wp:simplePos x="0" y="0"/>
                <wp:positionH relativeFrom="margin">
                  <wp:align>left</wp:align>
                </wp:positionH>
                <wp:positionV relativeFrom="paragraph">
                  <wp:posOffset>12700</wp:posOffset>
                </wp:positionV>
                <wp:extent cx="5854065" cy="1721485"/>
                <wp:effectExtent l="57150" t="57150" r="356235" b="354965"/>
                <wp:wrapNone/>
                <wp:docPr id="76" name="Rectangle 76"/>
                <wp:cNvGraphicFramePr/>
                <a:graphic xmlns:a="http://schemas.openxmlformats.org/drawingml/2006/main">
                  <a:graphicData uri="http://schemas.microsoft.com/office/word/2010/wordprocessingShape">
                    <wps:wsp>
                      <wps:cNvSpPr/>
                      <wps:spPr>
                        <a:xfrm>
                          <a:off x="0" y="0"/>
                          <a:ext cx="5854065" cy="172148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041E0DB0" w14:textId="77777777" w:rsidR="007F2EE9" w:rsidRPr="00FA40C3" w:rsidRDefault="007F2EE9" w:rsidP="00FA40C3">
                            <w:pPr>
                              <w:jc w:val="both"/>
                              <w:rPr>
                                <w:rStyle w:val="Strong"/>
                                <w:color w:val="2F5496" w:themeColor="accent1" w:themeShade="BF"/>
                              </w:rPr>
                            </w:pPr>
                            <w:r w:rsidRPr="00FA40C3">
                              <w:rPr>
                                <w:rStyle w:val="Strong"/>
                                <w:color w:val="2F5496" w:themeColor="accent1" w:themeShade="BF"/>
                              </w:rPr>
                              <w:t>Struktura përgjegjëse për inspektimin mbi zbatimin e kërkesave ligjore në fushën e : përpunimit, transportimit dhe tregtimit të naftës, të gazit dhe nënprodukteve të tyre, sipas legjislacionit përkatës; sigurisë së punës së pajisjeve dhe instalimeve elektrike, sipas legjislacionit përkatës; sigurisë së punës së instalimeve nën presion; sigurisë së punës në veprimtarinë e sektorit të gazit natyror; sigurisë teknike të linjave teknologjike industriale të industrisë joushqimore, sipas legjislacionit përkatës; çdo përgjegjësi tjetër të përcaktuar me ligj/akt nënligjor.</w:t>
                            </w:r>
                          </w:p>
                          <w:p w14:paraId="6D031454" w14:textId="77777777" w:rsidR="007F2EE9" w:rsidRPr="00FA40C3" w:rsidRDefault="007F2EE9" w:rsidP="00FA40C3">
                            <w:pPr>
                              <w:jc w:val="center"/>
                              <w:rPr>
                                <w:color w:val="2F5496"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92C04B" id="Rectangle 76" o:spid="_x0000_s1094" style="position:absolute;left:0;text-align:left;margin-left:0;margin-top:1pt;width:460.95pt;height:135.55pt;z-index:252032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" fillcolor="white [3201]" stroked="f" strokeweight="1pt">
                <v:shadow on="t" color="black" opacity="19660f" offset="4.49014mm,4.49014mm"/>
                <v:textbox>
                  <w:txbxContent>
                    <w:p w14:paraId="041E0DB0" w14:textId="77777777" w:rsidR="007F2EE9" w:rsidRPr="00FA40C3" w:rsidRDefault="007F2EE9" w:rsidP="00FA40C3">
                      <w:pPr>
                        <w:jc w:val="both"/>
                        <w:rPr>
                          <w:rStyle w:val="Strong"/>
                          <w:color w:val="2F5496" w:themeColor="accent1" w:themeShade="BF"/>
                        </w:rPr>
                      </w:pPr>
                      <w:r w:rsidRPr="00FA40C3">
                        <w:rPr>
                          <w:rStyle w:val="Strong"/>
                          <w:color w:val="2F5496" w:themeColor="accent1" w:themeShade="BF"/>
                        </w:rPr>
                        <w:t>Struktura përgjegjëse për inspektimin mbi zbatimin e kërkesave ligjore në fushën e : përpunimit, transportimit dhe tregtimit të naftës, të gazit dhe nënprodukteve të tyre, sipas legjislacionit përkatës; sigurisë së punës së pajisjeve dhe instalimeve elektrike, sipas legjislacionit përkatës; sigurisë së punës së instalimeve nën presion; sigurisë së punës në veprimtarinë e sektorit të gazit natyror; sigurisë teknike të linjave teknologjike industriale të industrisë joushqimore, sipas legjislacionit përkatës; çdo përgjegjësi tjetër të përcaktuar me ligj/akt nënligjor.</w:t>
                      </w:r>
                    </w:p>
                    <w:p w14:paraId="6D031454" w14:textId="77777777" w:rsidR="007F2EE9" w:rsidRPr="00FA40C3" w:rsidRDefault="007F2EE9" w:rsidP="00FA40C3">
                      <w:pPr>
                        <w:jc w:val="center"/>
                        <w:rPr>
                          <w:color w:val="2F5496" w:themeColor="accent1" w:themeShade="BF"/>
                        </w:rPr>
                      </w:pPr>
                    </w:p>
                  </w:txbxContent>
                </v:textbox>
                <w10:wrap anchorx="margin"/>
              </v:rect>
            </w:pict>
          </mc:Fallback>
        </mc:AlternateContent>
      </w:r>
    </w:p>
    <w:p w14:paraId="3F9A0D62" w14:textId="7C87EFB3" w:rsidR="00FA40C3" w:rsidRPr="0097467C" w:rsidRDefault="00FA40C3" w:rsidP="00FA40C3">
      <w:pPr>
        <w:jc w:val="both"/>
      </w:pPr>
    </w:p>
    <w:p w14:paraId="5C6FAEF0" w14:textId="16248961" w:rsidR="00FA40C3" w:rsidRPr="0097467C" w:rsidRDefault="00FA40C3" w:rsidP="00FA40C3">
      <w:pPr>
        <w:jc w:val="both"/>
      </w:pPr>
    </w:p>
    <w:p w14:paraId="55F9907B" w14:textId="2C2240EE" w:rsidR="00FA40C3" w:rsidRPr="0097467C" w:rsidRDefault="00FA40C3" w:rsidP="00FA40C3">
      <w:pPr>
        <w:jc w:val="both"/>
      </w:pPr>
    </w:p>
    <w:p w14:paraId="5BB8D928" w14:textId="5405C49A" w:rsidR="00FA40C3" w:rsidRPr="0097467C" w:rsidRDefault="00FA40C3" w:rsidP="00FA40C3">
      <w:pPr>
        <w:jc w:val="both"/>
      </w:pPr>
    </w:p>
    <w:p w14:paraId="7C5419FD" w14:textId="6EF1102F" w:rsidR="00F62F4B" w:rsidRPr="0097467C" w:rsidRDefault="00F62F4B" w:rsidP="00FA40C3">
      <w:pPr>
        <w:jc w:val="both"/>
      </w:pPr>
    </w:p>
    <w:p w14:paraId="3106D535" w14:textId="77777777" w:rsidR="00194421" w:rsidRPr="0097467C" w:rsidRDefault="00194421" w:rsidP="00FA40C3">
      <w:pPr>
        <w:jc w:val="both"/>
      </w:pPr>
    </w:p>
    <w:p w14:paraId="4B55EA12" w14:textId="2ACF7A1B" w:rsidR="007117A8" w:rsidRPr="0097467C" w:rsidRDefault="007117A8" w:rsidP="009415E8">
      <w:pPr>
        <w:pStyle w:val="Heading2"/>
      </w:pPr>
      <w:bookmarkStart w:id="88" w:name="_Toc52519953"/>
      <w:r w:rsidRPr="0097467C">
        <w:t>Funksionet</w:t>
      </w:r>
      <w:bookmarkEnd w:id="88"/>
      <w:r w:rsidRPr="0097467C">
        <w:t xml:space="preserve"> </w:t>
      </w:r>
    </w:p>
    <w:p w14:paraId="69C86503" w14:textId="36BF5942" w:rsidR="007117A8" w:rsidRPr="0097467C" w:rsidRDefault="007117A8" w:rsidP="005F4735">
      <w:pPr>
        <w:pStyle w:val="ListParagraph"/>
        <w:numPr>
          <w:ilvl w:val="0"/>
          <w:numId w:val="154"/>
        </w:numPr>
        <w:jc w:val="both"/>
      </w:pPr>
      <w:r w:rsidRPr="0097467C">
        <w:t xml:space="preserve">Planifikon, bashkërendon dhe realizon veprimtarinë e inspektimit; </w:t>
      </w:r>
    </w:p>
    <w:p w14:paraId="44D09E26" w14:textId="73530B08" w:rsidR="007117A8" w:rsidRPr="0097467C" w:rsidRDefault="007117A8" w:rsidP="005F4735">
      <w:pPr>
        <w:pStyle w:val="ListParagraph"/>
        <w:numPr>
          <w:ilvl w:val="0"/>
          <w:numId w:val="154"/>
        </w:numPr>
        <w:jc w:val="both"/>
      </w:pPr>
      <w:r w:rsidRPr="0097467C">
        <w:t xml:space="preserve">Siguron unifikimin e praktikave të inspektimit, në shkallë vendi; </w:t>
      </w:r>
    </w:p>
    <w:p w14:paraId="210A0C33" w14:textId="4AF6D4E0" w:rsidR="007117A8" w:rsidRPr="0097467C" w:rsidRDefault="007117A8" w:rsidP="005F4735">
      <w:pPr>
        <w:pStyle w:val="ListParagraph"/>
        <w:numPr>
          <w:ilvl w:val="0"/>
          <w:numId w:val="154"/>
        </w:numPr>
        <w:jc w:val="both"/>
      </w:pPr>
      <w:r w:rsidRPr="0097467C">
        <w:t xml:space="preserve">Bashkërendon veprimtarinë e laboratorëve të saj dhe, në rast pamundësie teknike siguron kryerjen e analizave nga laboratorë të tjerë të akredituar; </w:t>
      </w:r>
    </w:p>
    <w:p w14:paraId="4A22EF4A" w14:textId="044DE9F5" w:rsidR="007117A8" w:rsidRPr="0097467C" w:rsidRDefault="007117A8" w:rsidP="005F4735">
      <w:pPr>
        <w:pStyle w:val="ListParagraph"/>
        <w:numPr>
          <w:ilvl w:val="0"/>
          <w:numId w:val="154"/>
        </w:numPr>
        <w:jc w:val="both"/>
      </w:pPr>
      <w:r w:rsidRPr="0097467C">
        <w:t xml:space="preserve">Informon publikun për veprimtarinë e inspektimit; </w:t>
      </w:r>
    </w:p>
    <w:p w14:paraId="6B71C38E" w14:textId="43E14CCD" w:rsidR="007117A8" w:rsidRPr="0097467C" w:rsidRDefault="007117A8" w:rsidP="005F4735">
      <w:pPr>
        <w:pStyle w:val="ListParagraph"/>
        <w:numPr>
          <w:ilvl w:val="0"/>
          <w:numId w:val="154"/>
        </w:numPr>
        <w:jc w:val="both"/>
      </w:pPr>
      <w:r w:rsidRPr="0097467C">
        <w:t xml:space="preserve">Jep mbështetje teknike, administrative dhe shkencore për veprimtarinë e inspektimit; </w:t>
      </w:r>
    </w:p>
    <w:p w14:paraId="5052EDC7" w14:textId="1C039FEC" w:rsidR="007117A8" w:rsidRPr="0097467C" w:rsidRDefault="007117A8" w:rsidP="005F4735">
      <w:pPr>
        <w:pStyle w:val="ListParagraph"/>
        <w:numPr>
          <w:ilvl w:val="0"/>
          <w:numId w:val="154"/>
        </w:numPr>
        <w:jc w:val="both"/>
      </w:pPr>
      <w:r w:rsidRPr="0097467C">
        <w:t xml:space="preserve">Përgatit programin e raportin vjetor të inspektimit dhe raportin mbi rastet e veçanta të inspektimit të kryera jashtë programit; </w:t>
      </w:r>
    </w:p>
    <w:p w14:paraId="63E4F7F4" w14:textId="64288B96" w:rsidR="007117A8" w:rsidRPr="0097467C" w:rsidRDefault="007117A8" w:rsidP="005F4735">
      <w:pPr>
        <w:pStyle w:val="ListParagraph"/>
        <w:numPr>
          <w:ilvl w:val="0"/>
          <w:numId w:val="154"/>
        </w:numPr>
        <w:jc w:val="both"/>
      </w:pPr>
      <w:r w:rsidRPr="0097467C">
        <w:t xml:space="preserve">Kryen, sipas programit vjetor të miratuar paraprakisht prej ministrisë, inspektime të drejtpërdrejta në gjithë territorin e vendit në një apo disa fusha të caktuara inspektimi, si dhe inspektime të drejtpërdrejta të paplanifikuara për raste të veçanta, sipas parashikimeve ligjore në fuqi, ndaj subjekteve që kryejnë veprimtari me rrezik të lartë; </w:t>
      </w:r>
    </w:p>
    <w:p w14:paraId="2A0B4401" w14:textId="29CA1407" w:rsidR="00F968DC" w:rsidRPr="0097467C" w:rsidRDefault="007117A8" w:rsidP="005F4735">
      <w:pPr>
        <w:pStyle w:val="ListParagraph"/>
        <w:numPr>
          <w:ilvl w:val="0"/>
          <w:numId w:val="154"/>
        </w:numPr>
        <w:jc w:val="both"/>
      </w:pPr>
      <w:r w:rsidRPr="0097467C">
        <w:t>Kryen funksionet e shërbimeve të brendshme mbështetëse, të menaxhimit financiar dhe të auditimit të brendshëm; f) Kryen çdo funksion tjetër, të përcaktuar në legjislacionin në fuqi.</w:t>
      </w:r>
    </w:p>
    <w:p w14:paraId="458BF397" w14:textId="296982E6" w:rsidR="00F968DC" w:rsidRPr="0097467C" w:rsidRDefault="00F968DC" w:rsidP="00D3325D">
      <w:pPr>
        <w:jc w:val="both"/>
      </w:pPr>
    </w:p>
    <w:p w14:paraId="76F3A9E0" w14:textId="4B97F827" w:rsidR="00F968DC" w:rsidRPr="0097467C" w:rsidRDefault="00F968DC" w:rsidP="00D3325D">
      <w:pPr>
        <w:jc w:val="both"/>
      </w:pPr>
    </w:p>
    <w:p w14:paraId="2017D001" w14:textId="5AC66921" w:rsidR="00194421" w:rsidRPr="0097467C" w:rsidRDefault="00194421" w:rsidP="00D3325D">
      <w:pPr>
        <w:jc w:val="both"/>
      </w:pPr>
      <w:r w:rsidRPr="0097467C">
        <w:rPr>
          <w:noProof/>
          <w:lang w:eastAsia="sq-AL"/>
        </w:rPr>
        <w:lastRenderedPageBreak/>
        <mc:AlternateContent>
          <mc:Choice Requires="wps">
            <w:drawing>
              <wp:anchor distT="0" distB="0" distL="114300" distR="114300" simplePos="0" relativeHeight="252033024" behindDoc="0" locked="0" layoutInCell="1" allowOverlap="1" wp14:anchorId="32E9675F" wp14:editId="761B3B08">
                <wp:simplePos x="0" y="0"/>
                <wp:positionH relativeFrom="margin">
                  <wp:align>left</wp:align>
                </wp:positionH>
                <wp:positionV relativeFrom="paragraph">
                  <wp:posOffset>62865</wp:posOffset>
                </wp:positionV>
                <wp:extent cx="5961413" cy="1790700"/>
                <wp:effectExtent l="57150" t="57150" r="363220" b="361950"/>
                <wp:wrapNone/>
                <wp:docPr id="79" name="Rectangle 79"/>
                <wp:cNvGraphicFramePr/>
                <a:graphic xmlns:a="http://schemas.openxmlformats.org/drawingml/2006/main">
                  <a:graphicData uri="http://schemas.microsoft.com/office/word/2010/wordprocessingShape">
                    <wps:wsp>
                      <wps:cNvSpPr/>
                      <wps:spPr>
                        <a:xfrm>
                          <a:off x="0" y="0"/>
                          <a:ext cx="5961413" cy="179070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lnRef>
                        <a:fillRef idx="1">
                          <a:schemeClr val="lt1"/>
                        </a:fillRef>
                        <a:effectRef idx="0">
                          <a:schemeClr val="accent5"/>
                        </a:effectRef>
                        <a:fontRef idx="minor">
                          <a:schemeClr val="dk1"/>
                        </a:fontRef>
                      </wps:style>
                      <wps:txbx>
                        <w:txbxContent>
                          <w:p w14:paraId="7D24D412" w14:textId="77777777" w:rsidR="007F2EE9" w:rsidRPr="008D48A2" w:rsidRDefault="007F2EE9" w:rsidP="008D48A2">
                            <w:pPr>
                              <w:pStyle w:val="Heading4"/>
                              <w:rPr>
                                <w:rStyle w:val="Strong"/>
                                <w:b/>
                                <w:bCs w:val="0"/>
                                <w:i w:val="0"/>
                                <w:color w:val="1F3864" w:themeColor="accent1" w:themeShade="80"/>
                              </w:rPr>
                            </w:pPr>
                            <w:r w:rsidRPr="008D48A2">
                              <w:rPr>
                                <w:rStyle w:val="Strong"/>
                                <w:b/>
                                <w:bCs w:val="0"/>
                                <w:i w:val="0"/>
                                <w:color w:val="1F3864" w:themeColor="accent1" w:themeShade="80"/>
                              </w:rPr>
                              <w:t xml:space="preserve">Mënyra e organizimit – nivel qendror / Drejtoritë me funksione inspektimi: </w:t>
                            </w:r>
                          </w:p>
                          <w:p w14:paraId="61D732DB" w14:textId="77777777" w:rsidR="007F2EE9" w:rsidRDefault="007F2EE9" w:rsidP="008D48A2">
                            <w:pPr>
                              <w:rPr>
                                <w:rStyle w:val="Strong"/>
                                <w:color w:val="2F5496" w:themeColor="accent1" w:themeShade="BF"/>
                              </w:rPr>
                            </w:pPr>
                            <w:r w:rsidRPr="00265FAD">
                              <w:rPr>
                                <w:rStyle w:val="Strong"/>
                                <w:color w:val="2F5496" w:themeColor="accent1" w:themeShade="BF"/>
                              </w:rPr>
                              <w:t xml:space="preserve">DING – Drejtoria e Inspektimit të naftës, gazit dhe nënprodukteve të tyre </w:t>
                            </w:r>
                          </w:p>
                          <w:p w14:paraId="3FA5057C" w14:textId="77777777" w:rsidR="007F2EE9" w:rsidRDefault="007F2EE9" w:rsidP="008D48A2">
                            <w:pPr>
                              <w:rPr>
                                <w:rStyle w:val="Strong"/>
                                <w:color w:val="2F5496" w:themeColor="accent1" w:themeShade="BF"/>
                              </w:rPr>
                            </w:pPr>
                            <w:r w:rsidRPr="00265FAD">
                              <w:rPr>
                                <w:rStyle w:val="Strong"/>
                                <w:color w:val="2F5496" w:themeColor="accent1" w:themeShade="BF"/>
                              </w:rPr>
                              <w:t xml:space="preserve">DIPNP – Drejtoria e Inspektimit të Pajisjeve nën Presion </w:t>
                            </w:r>
                          </w:p>
                          <w:p w14:paraId="25F0D301" w14:textId="77777777" w:rsidR="007F2EE9" w:rsidRDefault="007F2EE9" w:rsidP="008D48A2">
                            <w:pPr>
                              <w:rPr>
                                <w:rStyle w:val="Strong"/>
                                <w:color w:val="2F5496" w:themeColor="accent1" w:themeShade="BF"/>
                              </w:rPr>
                            </w:pPr>
                            <w:r w:rsidRPr="00265FAD">
                              <w:rPr>
                                <w:rStyle w:val="Strong"/>
                                <w:color w:val="2F5496" w:themeColor="accent1" w:themeShade="BF"/>
                              </w:rPr>
                              <w:t xml:space="preserve">DIPIE – Drejtoria e Inspektimit të Pajisjeve dhe Instalimeve Elektrike dhe makinerive ngritëse </w:t>
                            </w:r>
                          </w:p>
                          <w:p w14:paraId="11235826" w14:textId="38D030E7" w:rsidR="007F2EE9" w:rsidRPr="00265FAD" w:rsidRDefault="007F2EE9" w:rsidP="008D48A2">
                            <w:pPr>
                              <w:rPr>
                                <w:rStyle w:val="Strong"/>
                                <w:color w:val="2F5496" w:themeColor="accent1" w:themeShade="BF"/>
                              </w:rPr>
                            </w:pPr>
                            <w:r w:rsidRPr="00265FAD">
                              <w:rPr>
                                <w:rStyle w:val="Strong"/>
                                <w:color w:val="2F5496" w:themeColor="accent1" w:themeShade="BF"/>
                              </w:rPr>
                              <w:t>DSGIK – Drejtoria e Sistemeve të Gazifikimit dhe Impianteve Kombëtare</w:t>
                            </w:r>
                          </w:p>
                          <w:p w14:paraId="3E7862FD" w14:textId="77777777" w:rsidR="007F2EE9" w:rsidRPr="00265FAD" w:rsidRDefault="007F2EE9" w:rsidP="00265FAD">
                            <w:pPr>
                              <w:jc w:val="center"/>
                              <w:rPr>
                                <w:color w:val="2F5496"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E9675F" id="Rectangle 79" o:spid="_x0000_s1095" style="position:absolute;left:0;text-align:left;margin-left:0;margin-top:4.95pt;width:469.4pt;height:141pt;z-index:2520330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" fillcolor="white [3201]" stroked="f" strokeweight="1pt">
                <v:shadow on="t" color="black" opacity="19660f" offset="4.49014mm,4.49014mm"/>
                <v:textbox>
                  <w:txbxContent>
                    <w:p w14:paraId="7D24D412" w14:textId="77777777" w:rsidR="007F2EE9" w:rsidRPr="008D48A2" w:rsidRDefault="007F2EE9" w:rsidP="008D48A2">
                      <w:pPr>
                        <w:pStyle w:val="Heading4"/>
                        <w:rPr>
                          <w:rStyle w:val="Strong"/>
                          <w:b/>
                          <w:bCs w:val="0"/>
                          <w:i w:val="0"/>
                          <w:color w:val="1F3864" w:themeColor="accent1" w:themeShade="80"/>
                        </w:rPr>
                      </w:pPr>
                      <w:r w:rsidRPr="008D48A2">
                        <w:rPr>
                          <w:rStyle w:val="Strong"/>
                          <w:b/>
                          <w:bCs w:val="0"/>
                          <w:i w:val="0"/>
                          <w:color w:val="1F3864" w:themeColor="accent1" w:themeShade="80"/>
                        </w:rPr>
                        <w:t xml:space="preserve">Mënyra e organizimit – nivel qendror / Drejtoritë me funksione inspektimi: </w:t>
                      </w:r>
                    </w:p>
                    <w:p w14:paraId="61D732DB" w14:textId="77777777" w:rsidR="007F2EE9" w:rsidRDefault="007F2EE9" w:rsidP="008D48A2">
                      <w:pPr>
                        <w:rPr>
                          <w:rStyle w:val="Strong"/>
                          <w:color w:val="2F5496" w:themeColor="accent1" w:themeShade="BF"/>
                        </w:rPr>
                      </w:pPr>
                      <w:r w:rsidRPr="00265FAD">
                        <w:rPr>
                          <w:rStyle w:val="Strong"/>
                          <w:color w:val="2F5496" w:themeColor="accent1" w:themeShade="BF"/>
                        </w:rPr>
                        <w:t xml:space="preserve">DING – Drejtoria e Inspektimit të naftës, gazit dhe nënprodukteve të tyre </w:t>
                      </w:r>
                    </w:p>
                    <w:p w14:paraId="3FA5057C" w14:textId="77777777" w:rsidR="007F2EE9" w:rsidRDefault="007F2EE9" w:rsidP="008D48A2">
                      <w:pPr>
                        <w:rPr>
                          <w:rStyle w:val="Strong"/>
                          <w:color w:val="2F5496" w:themeColor="accent1" w:themeShade="BF"/>
                        </w:rPr>
                      </w:pPr>
                      <w:r w:rsidRPr="00265FAD">
                        <w:rPr>
                          <w:rStyle w:val="Strong"/>
                          <w:color w:val="2F5496" w:themeColor="accent1" w:themeShade="BF"/>
                        </w:rPr>
                        <w:t xml:space="preserve">DIPNP – Drejtoria e Inspektimit të Pajisjeve nën Presion </w:t>
                      </w:r>
                    </w:p>
                    <w:p w14:paraId="25F0D301" w14:textId="77777777" w:rsidR="007F2EE9" w:rsidRDefault="007F2EE9" w:rsidP="008D48A2">
                      <w:pPr>
                        <w:rPr>
                          <w:rStyle w:val="Strong"/>
                          <w:color w:val="2F5496" w:themeColor="accent1" w:themeShade="BF"/>
                        </w:rPr>
                      </w:pPr>
                      <w:r w:rsidRPr="00265FAD">
                        <w:rPr>
                          <w:rStyle w:val="Strong"/>
                          <w:color w:val="2F5496" w:themeColor="accent1" w:themeShade="BF"/>
                        </w:rPr>
                        <w:t xml:space="preserve">DIPIE – Drejtoria e Inspektimit të Pajisjeve dhe Instalimeve Elektrike dhe makinerive ngritëse </w:t>
                      </w:r>
                    </w:p>
                    <w:p w14:paraId="11235826" w14:textId="38D030E7" w:rsidR="007F2EE9" w:rsidRPr="00265FAD" w:rsidRDefault="007F2EE9" w:rsidP="008D48A2">
                      <w:pPr>
                        <w:rPr>
                          <w:rStyle w:val="Strong"/>
                          <w:color w:val="2F5496" w:themeColor="accent1" w:themeShade="BF"/>
                        </w:rPr>
                      </w:pPr>
                      <w:r w:rsidRPr="00265FAD">
                        <w:rPr>
                          <w:rStyle w:val="Strong"/>
                          <w:color w:val="2F5496" w:themeColor="accent1" w:themeShade="BF"/>
                        </w:rPr>
                        <w:t>DSGIK – Drejtoria e Sistemeve të Gazifikimit dhe Impianteve Kombëtare</w:t>
                      </w:r>
                    </w:p>
                    <w:p w14:paraId="3E7862FD" w14:textId="77777777" w:rsidR="007F2EE9" w:rsidRPr="00265FAD" w:rsidRDefault="007F2EE9" w:rsidP="00265FAD">
                      <w:pPr>
                        <w:jc w:val="center"/>
                        <w:rPr>
                          <w:color w:val="2F5496" w:themeColor="accent1" w:themeShade="BF"/>
                        </w:rPr>
                      </w:pPr>
                    </w:p>
                  </w:txbxContent>
                </v:textbox>
                <w10:wrap anchorx="margin"/>
              </v:rect>
            </w:pict>
          </mc:Fallback>
        </mc:AlternateContent>
      </w:r>
    </w:p>
    <w:p w14:paraId="41B45F73" w14:textId="521A6CA2" w:rsidR="00F968DC" w:rsidRPr="0097467C" w:rsidRDefault="00F968DC" w:rsidP="00194421"/>
    <w:p w14:paraId="3FC374C5" w14:textId="55627CBD" w:rsidR="003A31DF" w:rsidRPr="0097467C" w:rsidRDefault="003A31DF" w:rsidP="00194421"/>
    <w:p w14:paraId="3E583ECC" w14:textId="5A6DE44F" w:rsidR="003A31DF" w:rsidRPr="0097467C" w:rsidRDefault="003A31DF" w:rsidP="00194421"/>
    <w:p w14:paraId="44DCA07D" w14:textId="5F05A391" w:rsidR="003A31DF" w:rsidRPr="0097467C" w:rsidRDefault="003A31DF" w:rsidP="00194421"/>
    <w:p w14:paraId="16036BE9" w14:textId="77777777" w:rsidR="00A236E2" w:rsidRPr="0097467C" w:rsidRDefault="00A236E2" w:rsidP="00194421"/>
    <w:p w14:paraId="581DA3CC" w14:textId="77777777" w:rsidR="008D4585" w:rsidRPr="0097467C" w:rsidRDefault="008D4585" w:rsidP="008D4585">
      <w:pPr>
        <w:pStyle w:val="Heading2"/>
      </w:pPr>
    </w:p>
    <w:p w14:paraId="1DE762BD" w14:textId="467CCAC4" w:rsidR="008D4585" w:rsidRPr="0097467C" w:rsidRDefault="007F2EE9" w:rsidP="007F2EE9">
      <w:pPr>
        <w:pStyle w:val="Heading1"/>
        <w:jc w:val="both"/>
      </w:pPr>
      <w:bookmarkStart w:id="89" w:name="_Toc52519954"/>
      <w:r w:rsidRPr="0097467C">
        <w:t>Moduli 1</w:t>
      </w:r>
      <w:bookmarkEnd w:id="89"/>
    </w:p>
    <w:p w14:paraId="3BEADF08" w14:textId="4F42D2E7" w:rsidR="008D4585" w:rsidRDefault="004C4AB5" w:rsidP="00603490">
      <w:pPr>
        <w:pStyle w:val="Heading2"/>
      </w:pPr>
      <w:bookmarkStart w:id="90" w:name="_Toc52519955"/>
      <w:r w:rsidRPr="00603490">
        <w:t>Inspektimi i naftës dhe gazit</w:t>
      </w:r>
      <w:bookmarkEnd w:id="90"/>
    </w:p>
    <w:p w14:paraId="1BDA2E6A" w14:textId="77777777" w:rsidR="007F2EE9" w:rsidRPr="007F2EE9" w:rsidRDefault="007F2EE9" w:rsidP="007F2EE9"/>
    <w:p w14:paraId="561B0CA4" w14:textId="77777777" w:rsidR="00F35822" w:rsidRPr="0097467C" w:rsidRDefault="00F35822" w:rsidP="005F4735">
      <w:pPr>
        <w:pStyle w:val="Subtitle"/>
        <w:numPr>
          <w:ilvl w:val="0"/>
          <w:numId w:val="148"/>
        </w:numPr>
        <w:ind w:left="360"/>
        <w:jc w:val="both"/>
      </w:pPr>
      <w:r w:rsidRPr="0097467C">
        <w:t>Ligji  nr. 8450, datë 24.02.1999, “Për Përpunimin, Transportin dhe Tregtimin e Naftës, të Gazit dhe Nënprodukteve të tyre”, i ndryshuar</w:t>
      </w:r>
    </w:p>
    <w:p w14:paraId="66C0D268" w14:textId="77777777" w:rsidR="00F35822" w:rsidRPr="0097467C" w:rsidRDefault="00F35822" w:rsidP="005F4735">
      <w:pPr>
        <w:pStyle w:val="Subtitle"/>
        <w:numPr>
          <w:ilvl w:val="0"/>
          <w:numId w:val="148"/>
        </w:numPr>
        <w:ind w:left="360"/>
        <w:jc w:val="both"/>
      </w:pPr>
      <w:r w:rsidRPr="0097467C">
        <w:t>VKM nr.970, datë 2.12.2015, “Për përcaktimin e procedurave dhe të kushteve për dhënien e licencave për tregtimin e naftës bruto dhe nënprodukteve të saj”, i ndryshuar;</w:t>
      </w:r>
    </w:p>
    <w:p w14:paraId="0E54D007" w14:textId="77777777" w:rsidR="00F35822" w:rsidRPr="0097467C" w:rsidRDefault="00F35822" w:rsidP="005F4735">
      <w:pPr>
        <w:pStyle w:val="Subtitle"/>
        <w:numPr>
          <w:ilvl w:val="0"/>
          <w:numId w:val="148"/>
        </w:numPr>
        <w:ind w:left="360"/>
        <w:jc w:val="both"/>
      </w:pPr>
      <w:r w:rsidRPr="0097467C">
        <w:t xml:space="preserve">VKM nr.755, datë 12.11.2014, “Për përcaktimin e procedurave e të kushteve për dhënien e “licencës së përpunimit” për impiantet e përpunimit të nënprodukteve të naftës”; </w:t>
      </w:r>
    </w:p>
    <w:p w14:paraId="66BD53C3" w14:textId="77777777" w:rsidR="00F35822" w:rsidRPr="0097467C" w:rsidRDefault="00F35822" w:rsidP="005F4735">
      <w:pPr>
        <w:pStyle w:val="Subtitle"/>
        <w:numPr>
          <w:ilvl w:val="0"/>
          <w:numId w:val="148"/>
        </w:numPr>
        <w:ind w:left="360"/>
        <w:jc w:val="both"/>
      </w:pPr>
      <w:r w:rsidRPr="0097467C">
        <w:t>VKM nr.19, datë 14.01.2015,  “Për procedurat dhe kushtet për dhënien, transferimin dhe përsëritjen e licencës së koncesionit për rafineri për kryerjen e veprimtarisë së përpunimit të naftës bruto për prodhimin e nënprodukteve të saj”, i ndryshuar;</w:t>
      </w:r>
    </w:p>
    <w:p w14:paraId="08435B07" w14:textId="77777777" w:rsidR="00F35822" w:rsidRPr="0097467C" w:rsidRDefault="00F35822" w:rsidP="005F4735">
      <w:pPr>
        <w:pStyle w:val="Subtitle"/>
        <w:numPr>
          <w:ilvl w:val="0"/>
          <w:numId w:val="148"/>
        </w:numPr>
        <w:ind w:left="360"/>
        <w:jc w:val="both"/>
      </w:pPr>
      <w:r w:rsidRPr="0097467C">
        <w:t>VKM nr.411, datë 13.05.2015, “Për procedurat dhe kushtet për dhënien e përsëritjen e licencës”.</w:t>
      </w:r>
    </w:p>
    <w:p w14:paraId="6014EF07" w14:textId="302C22FF" w:rsidR="002B39D8" w:rsidRPr="0097467C" w:rsidRDefault="002B39D8" w:rsidP="002B39D8">
      <w:pPr>
        <w:pStyle w:val="Heading2"/>
      </w:pPr>
    </w:p>
    <w:p w14:paraId="18B756B3" w14:textId="77777777" w:rsidR="00194421" w:rsidRPr="0097467C" w:rsidRDefault="00194421" w:rsidP="006D508A">
      <w:pPr>
        <w:pStyle w:val="Heading5"/>
      </w:pPr>
      <w:r w:rsidRPr="0097467C">
        <w:t>Struktura përgjegjëse e inspektimit</w:t>
      </w:r>
    </w:p>
    <w:p w14:paraId="4C85D2BD" w14:textId="77777777" w:rsidR="00194421" w:rsidRPr="0097467C" w:rsidRDefault="00194421" w:rsidP="006D508A">
      <w:pPr>
        <w:pStyle w:val="Heading6"/>
        <w:rPr>
          <w:i/>
          <w:iCs/>
        </w:rPr>
      </w:pPr>
      <w:r w:rsidRPr="0097467C">
        <w:rPr>
          <w:i/>
          <w:iCs/>
        </w:rPr>
        <w:t>Drejtoria e Inspektimit të Naftës, Gazit dhe nënprodukteve të tyre</w:t>
      </w:r>
    </w:p>
    <w:p w14:paraId="44F281F7" w14:textId="77777777" w:rsidR="00194421" w:rsidRPr="0097467C" w:rsidRDefault="00194421" w:rsidP="00194421">
      <w:pPr>
        <w:keepNext/>
        <w:keepLines/>
        <w:spacing w:line="240" w:lineRule="auto"/>
        <w:outlineLvl w:val="1"/>
        <w:rPr>
          <w:rFonts w:eastAsia="Times New Roman" w:cs="Times New Roman"/>
          <w:b/>
          <w:color w:val="1F4E79"/>
          <w:szCs w:val="24"/>
        </w:rPr>
      </w:pPr>
      <w:bookmarkStart w:id="91" w:name="_Toc36977609"/>
    </w:p>
    <w:p w14:paraId="2670AA63" w14:textId="77777777" w:rsidR="00194421" w:rsidRPr="0097467C" w:rsidRDefault="00194421" w:rsidP="00194421">
      <w:pPr>
        <w:pStyle w:val="Heading4"/>
      </w:pPr>
      <w:r w:rsidRPr="0097467C">
        <w:t>Misioni dhe funksionet</w:t>
      </w:r>
      <w:bookmarkEnd w:id="91"/>
      <w:r w:rsidRPr="0097467C">
        <w:t>:</w:t>
      </w:r>
    </w:p>
    <w:p w14:paraId="4B4560A5" w14:textId="77777777" w:rsidR="00194421" w:rsidRPr="0097467C" w:rsidRDefault="00194421" w:rsidP="00194421">
      <w:pPr>
        <w:keepNext/>
        <w:keepLines/>
        <w:spacing w:line="240" w:lineRule="auto"/>
        <w:outlineLvl w:val="1"/>
        <w:rPr>
          <w:rFonts w:eastAsia="Times New Roman" w:cs="Times New Roman"/>
          <w:b/>
          <w:color w:val="1F4E79"/>
          <w:szCs w:val="24"/>
          <w:u w:val="single"/>
        </w:rPr>
      </w:pPr>
    </w:p>
    <w:p w14:paraId="3F997B20" w14:textId="77777777" w:rsidR="00194421" w:rsidRPr="0097467C" w:rsidRDefault="00194421" w:rsidP="005F4735">
      <w:pPr>
        <w:numPr>
          <w:ilvl w:val="0"/>
          <w:numId w:val="123"/>
        </w:numPr>
        <w:spacing w:before="0"/>
        <w:ind w:left="450" w:hanging="450"/>
        <w:jc w:val="both"/>
        <w:rPr>
          <w:rFonts w:eastAsia="Calibri" w:cs="Times New Roman"/>
        </w:rPr>
      </w:pPr>
      <w:r w:rsidRPr="0097467C">
        <w:rPr>
          <w:rFonts w:eastAsia="Calibri" w:cs="Times New Roman"/>
        </w:rPr>
        <w:t>Planifikimi, drejtimi dhe  inspektimi për  zbatimin e politikave dhe strategjive shtetërore për respektimin e standardeve të sigurisë dhe cilësisë për shpërndarjen e komercializimin e karburanteve, duke propozuar dhe promovuar politika, për zbatimin e praktikave më të mira.</w:t>
      </w:r>
    </w:p>
    <w:p w14:paraId="7E1544A7" w14:textId="77777777" w:rsidR="00194421" w:rsidRPr="0097467C" w:rsidRDefault="00194421" w:rsidP="00C20FBD">
      <w:pPr>
        <w:ind w:left="450"/>
        <w:jc w:val="both"/>
        <w:rPr>
          <w:rFonts w:eastAsia="Calibri" w:cs="Times New Roman"/>
        </w:rPr>
      </w:pPr>
    </w:p>
    <w:p w14:paraId="10F7A631" w14:textId="6C5FA7B6" w:rsidR="00194421" w:rsidRPr="0097467C" w:rsidRDefault="00194421" w:rsidP="005F4735">
      <w:pPr>
        <w:numPr>
          <w:ilvl w:val="0"/>
          <w:numId w:val="123"/>
        </w:numPr>
        <w:spacing w:before="0"/>
        <w:ind w:left="450" w:hanging="450"/>
        <w:jc w:val="both"/>
        <w:rPr>
          <w:rFonts w:eastAsia="Calibri" w:cs="Times New Roman"/>
        </w:rPr>
      </w:pPr>
      <w:r w:rsidRPr="0097467C">
        <w:rPr>
          <w:rFonts w:eastAsia="Calibri" w:cs="Times New Roman"/>
        </w:rPr>
        <w:t xml:space="preserve">Monitorimi i </w:t>
      </w:r>
      <w:r w:rsidR="00A262D3" w:rsidRPr="0097467C">
        <w:rPr>
          <w:rFonts w:eastAsia="Calibri" w:cs="Times New Roman"/>
        </w:rPr>
        <w:t>përputhshmërisë</w:t>
      </w:r>
      <w:r w:rsidRPr="0097467C">
        <w:rPr>
          <w:rFonts w:eastAsia="Calibri" w:cs="Times New Roman"/>
        </w:rPr>
        <w:t xml:space="preserve"> me standardet teknike e sigurisë të rafinerive të naftës dhe impianteve të përpunimit, shoqëritë e transportit të tregtimit me shumicë dhe pakicë të karburanteve, duke kryer vlerësimin e raporteve të inspektimit dhe masat e marra për sigurimin e punës pa rrezik, në përputhje me dispozitat ligjore. </w:t>
      </w:r>
    </w:p>
    <w:p w14:paraId="07AF7275" w14:textId="77777777" w:rsidR="00194421" w:rsidRPr="0097467C" w:rsidRDefault="00194421" w:rsidP="00C20FBD">
      <w:pPr>
        <w:tabs>
          <w:tab w:val="left" w:pos="1185"/>
        </w:tabs>
        <w:jc w:val="both"/>
        <w:rPr>
          <w:rFonts w:eastAsia="Calibri" w:cs="Times New Roman"/>
        </w:rPr>
      </w:pPr>
      <w:r w:rsidRPr="0097467C">
        <w:rPr>
          <w:rFonts w:eastAsia="Calibri" w:cs="Times New Roman"/>
        </w:rPr>
        <w:tab/>
      </w:r>
    </w:p>
    <w:p w14:paraId="70C69F02" w14:textId="77777777" w:rsidR="00194421" w:rsidRPr="0097467C" w:rsidRDefault="00194421" w:rsidP="005F4735">
      <w:pPr>
        <w:numPr>
          <w:ilvl w:val="0"/>
          <w:numId w:val="123"/>
        </w:numPr>
        <w:spacing w:before="0"/>
        <w:ind w:left="450" w:hanging="450"/>
        <w:jc w:val="both"/>
        <w:rPr>
          <w:rFonts w:eastAsia="Calibri" w:cs="Times New Roman"/>
        </w:rPr>
      </w:pPr>
      <w:r w:rsidRPr="0097467C">
        <w:rPr>
          <w:rFonts w:eastAsia="Calibri" w:cs="Times New Roman"/>
        </w:rPr>
        <w:t>Zbatimin e kushteve të përcaktuara në lejet apo autorizimet përkatëse, që u janë dhënë personave juridikë, që ato të respektojnë normat teknike për mbrojtjen ndaj zjarrit dhe ruajtjen e mjedisit, ne terminalet detare, depozitat bregdetare dhe territorin e brendshëm.</w:t>
      </w:r>
    </w:p>
    <w:p w14:paraId="0ECF0BE3" w14:textId="77777777" w:rsidR="00194421" w:rsidRPr="0097467C" w:rsidRDefault="00194421" w:rsidP="00C20FBD">
      <w:pPr>
        <w:ind w:left="450" w:hanging="450"/>
        <w:jc w:val="both"/>
        <w:rPr>
          <w:rFonts w:eastAsia="Calibri" w:cs="Times New Roman"/>
        </w:rPr>
      </w:pPr>
    </w:p>
    <w:p w14:paraId="3807B631" w14:textId="77777777" w:rsidR="00194421" w:rsidRPr="0097467C" w:rsidRDefault="00194421" w:rsidP="005F4735">
      <w:pPr>
        <w:numPr>
          <w:ilvl w:val="0"/>
          <w:numId w:val="123"/>
        </w:numPr>
        <w:spacing w:before="0"/>
        <w:ind w:left="450" w:hanging="450"/>
        <w:jc w:val="both"/>
        <w:rPr>
          <w:rFonts w:eastAsia="Calibri" w:cs="Times New Roman"/>
        </w:rPr>
      </w:pPr>
      <w:r w:rsidRPr="0097467C">
        <w:rPr>
          <w:rFonts w:eastAsia="Calibri" w:cs="Times New Roman"/>
        </w:rPr>
        <w:t>Respektimin e treguesve cilësorë të standardeve apo rregullave shtetërore për cilësinë e naftës, gazit dhe nënprodukteve të tyre, për parandalimin e abuzimeve dhe të falsifikimeve, nëpërmjet marrjes se mostrave të produkteve të naftës dhe të gazit, që importohen, prodhohen në vend dhe tregtohen në tregun e brendshëm, si edhe të biokarburanteve dhe lëndëve të tjera djegëse, të rinovueshme, për transport  dhe sjelljen e tyre për analizë në Laboratorin Qendror të Kontrollit të ISHTI-t. DINGN, si pjesë e ISHTI-t, në varësi të MIE, synon që t’u garantojë qytetarëve një furnizim të qëndrueshëm, të sigurt, të besueshëm, me efikasitet dhe cilësi, të mbështetur nga mekanizma efektivë të kontrollit, teknologjisë së lartë dhe burimeve njerëzore të kualifikuara.</w:t>
      </w:r>
    </w:p>
    <w:p w14:paraId="1AE54E85" w14:textId="77777777" w:rsidR="00194421" w:rsidRPr="0097467C" w:rsidRDefault="00194421" w:rsidP="00C20FBD">
      <w:pPr>
        <w:jc w:val="both"/>
        <w:rPr>
          <w:rFonts w:eastAsia="Calibri" w:cs="Times New Roman"/>
        </w:rPr>
      </w:pPr>
    </w:p>
    <w:p w14:paraId="6A01FA30" w14:textId="07217BD7" w:rsidR="00194421" w:rsidRPr="0097467C" w:rsidRDefault="00194421" w:rsidP="005F4735">
      <w:pPr>
        <w:numPr>
          <w:ilvl w:val="0"/>
          <w:numId w:val="123"/>
        </w:numPr>
        <w:spacing w:before="0"/>
        <w:ind w:left="450" w:hanging="450"/>
        <w:jc w:val="both"/>
        <w:rPr>
          <w:rFonts w:eastAsia="Calibri" w:cs="Times New Roman"/>
        </w:rPr>
      </w:pPr>
      <w:r w:rsidRPr="0097467C">
        <w:rPr>
          <w:rFonts w:eastAsia="Calibri" w:cs="Times New Roman"/>
        </w:rPr>
        <w:t xml:space="preserve">Detyra e inspektimit dhe mbikëqyrjes është të garantojë sigurinë e produkteve të prodhuara, importuara dhe të shitura, nga subjekti i inspektuar, sigurinë e  proceseve teknologjike për jetën e shëndetin e njerëzve, mbrojtjen e pronës së tyre, sigurinë e mjedisit, sigurinë kombëtare të Republikës së Shqipërisë, përfshirë sigurinë ekonomike, parandalimin e praktikave mashtruese, mbrojtjen e natyrës dhe burimeve të energjisë, duke rritur </w:t>
      </w:r>
      <w:r w:rsidR="00A262D3" w:rsidRPr="0097467C">
        <w:rPr>
          <w:rFonts w:eastAsia="Calibri" w:cs="Times New Roman"/>
        </w:rPr>
        <w:t>konkurrencën</w:t>
      </w:r>
      <w:r w:rsidRPr="0097467C">
        <w:rPr>
          <w:rFonts w:eastAsia="Calibri" w:cs="Times New Roman"/>
        </w:rPr>
        <w:t xml:space="preserve"> e produkteve kombëtare. </w:t>
      </w:r>
    </w:p>
    <w:p w14:paraId="1BA8B10E" w14:textId="659B421A" w:rsidR="00194421" w:rsidRPr="0097467C" w:rsidRDefault="0067370F" w:rsidP="00194421">
      <w:pPr>
        <w:keepNext/>
        <w:keepLines/>
        <w:spacing w:before="40" w:line="259" w:lineRule="auto"/>
        <w:outlineLvl w:val="5"/>
        <w:rPr>
          <w:rFonts w:eastAsia="Times New Roman" w:cs="Times New Roman"/>
          <w:color w:val="1F4D78"/>
          <w:szCs w:val="24"/>
        </w:rPr>
      </w:pPr>
      <w:r w:rsidRPr="0097467C">
        <w:rPr>
          <w:rFonts w:eastAsia="Times New Roman" w:cs="Times New Roman"/>
          <w:noProof/>
          <w:color w:val="1F4D78"/>
          <w:szCs w:val="24"/>
          <w:lang w:eastAsia="sq-AL"/>
        </w:rPr>
        <w:lastRenderedPageBreak/>
        <mc:AlternateContent>
          <mc:Choice Requires="wps">
            <w:drawing>
              <wp:anchor distT="0" distB="0" distL="114300" distR="114300" simplePos="0" relativeHeight="252094464" behindDoc="0" locked="0" layoutInCell="1" allowOverlap="1" wp14:anchorId="1043D16A" wp14:editId="0DB4A3D6">
                <wp:simplePos x="0" y="0"/>
                <wp:positionH relativeFrom="margin">
                  <wp:align>left</wp:align>
                </wp:positionH>
                <wp:positionV relativeFrom="paragraph">
                  <wp:posOffset>57150</wp:posOffset>
                </wp:positionV>
                <wp:extent cx="5715000" cy="466725"/>
                <wp:effectExtent l="57150" t="57150" r="361950" b="352425"/>
                <wp:wrapNone/>
                <wp:docPr id="177" name="Rectangle 177"/>
                <wp:cNvGraphicFramePr/>
                <a:graphic xmlns:a="http://schemas.openxmlformats.org/drawingml/2006/main">
                  <a:graphicData uri="http://schemas.microsoft.com/office/word/2010/wordprocessingShape">
                    <wps:wsp>
                      <wps:cNvSpPr/>
                      <wps:spPr>
                        <a:xfrm>
                          <a:off x="0" y="0"/>
                          <a:ext cx="5715000" cy="46672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6"/>
                        </a:lnRef>
                        <a:fillRef idx="1">
                          <a:schemeClr val="lt1"/>
                        </a:fillRef>
                        <a:effectRef idx="0">
                          <a:schemeClr val="accent6"/>
                        </a:effectRef>
                        <a:fontRef idx="minor">
                          <a:schemeClr val="dk1"/>
                        </a:fontRef>
                      </wps:style>
                      <wps:txbx>
                        <w:txbxContent>
                          <w:p w14:paraId="40739CF9" w14:textId="77777777" w:rsidR="007F2EE9" w:rsidRDefault="007F2EE9" w:rsidP="0067370F">
                            <w:pPr>
                              <w:pStyle w:val="Heading4"/>
                              <w:rPr>
                                <w:rFonts w:eastAsia="Calibri"/>
                                <w:lang w:val="en-US"/>
                              </w:rPr>
                            </w:pPr>
                            <w:r w:rsidRPr="00CB650A">
                              <w:rPr>
                                <w:rFonts w:eastAsia="Calibri"/>
                                <w:lang w:val="en-US"/>
                              </w:rPr>
                              <w:t>Inspektimi si proces</w:t>
                            </w:r>
                          </w:p>
                          <w:p w14:paraId="648EF5E4" w14:textId="77777777" w:rsidR="007F2EE9" w:rsidRDefault="007F2EE9" w:rsidP="006737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3D16A" id="Rectangle 177" o:spid="_x0000_s1096" style="position:absolute;margin-left:0;margin-top:4.5pt;width:450pt;height:36.75pt;z-index:2520944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" fillcolor="white [3201]" stroked="f" strokeweight="1pt">
                <v:shadow on="t" color="black" opacity="19660f" offset="4.49014mm,4.49014mm"/>
                <v:textbox>
                  <w:txbxContent>
                    <w:p w14:paraId="40739CF9" w14:textId="77777777" w:rsidR="007F2EE9" w:rsidRDefault="007F2EE9" w:rsidP="0067370F">
                      <w:pPr>
                        <w:pStyle w:val="Heading4"/>
                        <w:rPr>
                          <w:rFonts w:eastAsia="Calibri"/>
                          <w:lang w:val="en-US"/>
                        </w:rPr>
                      </w:pPr>
                      <w:r w:rsidRPr="00CB650A">
                        <w:rPr>
                          <w:rFonts w:eastAsia="Calibri"/>
                          <w:lang w:val="en-US"/>
                        </w:rPr>
                        <w:t>Inspektimi si proces</w:t>
                      </w:r>
                    </w:p>
                    <w:p w14:paraId="648EF5E4" w14:textId="77777777" w:rsidR="007F2EE9" w:rsidRDefault="007F2EE9" w:rsidP="0067370F">
                      <w:pPr>
                        <w:jc w:val="center"/>
                      </w:pPr>
                    </w:p>
                  </w:txbxContent>
                </v:textbox>
                <w10:wrap anchorx="margin"/>
              </v:rect>
            </w:pict>
          </mc:Fallback>
        </mc:AlternateContent>
      </w:r>
    </w:p>
    <w:p w14:paraId="7C413552" w14:textId="77777777" w:rsidR="0067370F" w:rsidRPr="0097467C" w:rsidRDefault="0067370F" w:rsidP="00CB650A">
      <w:pPr>
        <w:pStyle w:val="Heading6"/>
        <w:rPr>
          <w:rFonts w:eastAsia="Times New Roman"/>
        </w:rPr>
      </w:pPr>
    </w:p>
    <w:p w14:paraId="569D87C7" w14:textId="77777777" w:rsidR="0067370F" w:rsidRPr="0097467C" w:rsidRDefault="0067370F" w:rsidP="00CB650A">
      <w:pPr>
        <w:pStyle w:val="Heading6"/>
        <w:rPr>
          <w:rFonts w:eastAsia="Times New Roman"/>
        </w:rPr>
      </w:pPr>
    </w:p>
    <w:p w14:paraId="319D343D" w14:textId="2991A34C" w:rsidR="00194421" w:rsidRPr="0097467C" w:rsidRDefault="00194421" w:rsidP="00CB650A">
      <w:pPr>
        <w:pStyle w:val="Heading6"/>
        <w:rPr>
          <w:rFonts w:eastAsia="Times New Roman"/>
        </w:rPr>
      </w:pPr>
      <w:r w:rsidRPr="0097467C">
        <w:rPr>
          <w:rFonts w:eastAsia="Times New Roman"/>
        </w:rPr>
        <w:t>Inspektori:</w:t>
      </w:r>
    </w:p>
    <w:p w14:paraId="53325AE6" w14:textId="77777777" w:rsidR="00973425" w:rsidRPr="0097467C" w:rsidRDefault="00973425" w:rsidP="00973425"/>
    <w:p w14:paraId="76E9CCF1" w14:textId="77777777" w:rsidR="00194421" w:rsidRPr="0097467C" w:rsidRDefault="00194421" w:rsidP="0067370F">
      <w:pPr>
        <w:numPr>
          <w:ilvl w:val="0"/>
          <w:numId w:val="24"/>
        </w:numPr>
        <w:spacing w:before="0" w:line="240" w:lineRule="auto"/>
        <w:contextualSpacing/>
        <w:jc w:val="both"/>
        <w:rPr>
          <w:rFonts w:eastAsia="Calibri" w:cs="Times New Roman"/>
          <w:szCs w:val="24"/>
        </w:rPr>
      </w:pPr>
      <w:r w:rsidRPr="0097467C">
        <w:rPr>
          <w:rFonts w:eastAsia="Calibri" w:cs="Times New Roman"/>
          <w:szCs w:val="24"/>
        </w:rPr>
        <w:t>zbaton programin mujor me tematikë;</w:t>
      </w:r>
    </w:p>
    <w:p w14:paraId="02683004" w14:textId="77777777" w:rsidR="00194421" w:rsidRPr="0097467C" w:rsidRDefault="00194421" w:rsidP="0067370F">
      <w:pPr>
        <w:numPr>
          <w:ilvl w:val="0"/>
          <w:numId w:val="24"/>
        </w:numPr>
        <w:spacing w:before="0" w:line="240" w:lineRule="auto"/>
        <w:contextualSpacing/>
        <w:jc w:val="both"/>
        <w:rPr>
          <w:rFonts w:eastAsia="Calibri" w:cs="Times New Roman"/>
          <w:szCs w:val="24"/>
        </w:rPr>
      </w:pPr>
      <w:r w:rsidRPr="0097467C">
        <w:rPr>
          <w:rFonts w:eastAsia="Calibri" w:cs="Times New Roman"/>
          <w:szCs w:val="24"/>
        </w:rPr>
        <w:t>përcakton qëllimin, llojin e inspektimit (edhe për rastet kur është i paprogramuar);</w:t>
      </w:r>
    </w:p>
    <w:p w14:paraId="7206C3AB" w14:textId="77777777" w:rsidR="00194421" w:rsidRPr="0097467C" w:rsidRDefault="00194421" w:rsidP="0067370F">
      <w:pPr>
        <w:numPr>
          <w:ilvl w:val="0"/>
          <w:numId w:val="24"/>
        </w:numPr>
        <w:spacing w:before="0" w:line="240" w:lineRule="auto"/>
        <w:contextualSpacing/>
        <w:jc w:val="both"/>
        <w:rPr>
          <w:rFonts w:eastAsia="Calibri" w:cs="Times New Roman"/>
          <w:szCs w:val="24"/>
        </w:rPr>
      </w:pPr>
      <w:r w:rsidRPr="0097467C">
        <w:rPr>
          <w:rFonts w:eastAsia="Calibri" w:cs="Times New Roman"/>
          <w:szCs w:val="24"/>
        </w:rPr>
        <w:t>ndjek të gjitha hapat e procesit sipas akteve ligjore në fuqi;</w:t>
      </w:r>
    </w:p>
    <w:p w14:paraId="088D7C80" w14:textId="77777777" w:rsidR="00194421" w:rsidRPr="0097467C" w:rsidRDefault="00194421" w:rsidP="0067370F">
      <w:pPr>
        <w:numPr>
          <w:ilvl w:val="0"/>
          <w:numId w:val="24"/>
        </w:numPr>
        <w:spacing w:before="0" w:line="240" w:lineRule="auto"/>
        <w:contextualSpacing/>
        <w:jc w:val="both"/>
        <w:rPr>
          <w:rFonts w:eastAsia="Calibri" w:cs="Times New Roman"/>
          <w:szCs w:val="24"/>
        </w:rPr>
      </w:pPr>
      <w:r w:rsidRPr="0097467C">
        <w:rPr>
          <w:rFonts w:eastAsia="Calibri" w:cs="Times New Roman"/>
          <w:szCs w:val="24"/>
        </w:rPr>
        <w:t>merr informacion për historikun e subjektit;</w:t>
      </w:r>
    </w:p>
    <w:p w14:paraId="36EDEAFB" w14:textId="77777777" w:rsidR="00194421" w:rsidRPr="0097467C" w:rsidRDefault="00194421" w:rsidP="0067370F">
      <w:pPr>
        <w:numPr>
          <w:ilvl w:val="0"/>
          <w:numId w:val="24"/>
        </w:numPr>
        <w:spacing w:before="0" w:line="240" w:lineRule="auto"/>
        <w:contextualSpacing/>
        <w:jc w:val="both"/>
        <w:rPr>
          <w:rFonts w:eastAsia="Calibri" w:cs="Times New Roman"/>
          <w:szCs w:val="24"/>
        </w:rPr>
      </w:pPr>
      <w:r w:rsidRPr="0097467C">
        <w:rPr>
          <w:rFonts w:eastAsia="Calibri" w:cs="Times New Roman"/>
          <w:szCs w:val="24"/>
        </w:rPr>
        <w:t>kryen njoftimin paraprak (kur nuk ka përjashtime ligjore);</w:t>
      </w:r>
    </w:p>
    <w:p w14:paraId="605C66AA" w14:textId="77777777" w:rsidR="00194421" w:rsidRPr="0097467C" w:rsidRDefault="00194421" w:rsidP="0067370F">
      <w:pPr>
        <w:numPr>
          <w:ilvl w:val="0"/>
          <w:numId w:val="24"/>
        </w:numPr>
        <w:spacing w:before="0" w:line="240" w:lineRule="auto"/>
        <w:contextualSpacing/>
        <w:jc w:val="both"/>
        <w:rPr>
          <w:rFonts w:eastAsia="Calibri" w:cs="Times New Roman"/>
          <w:szCs w:val="24"/>
        </w:rPr>
      </w:pPr>
      <w:r w:rsidRPr="0097467C">
        <w:rPr>
          <w:rFonts w:eastAsia="Calibri" w:cs="Times New Roman"/>
          <w:szCs w:val="24"/>
        </w:rPr>
        <w:t>paraqitet në subjekt konform rregullave të përcaktuara në rregullore;</w:t>
      </w:r>
    </w:p>
    <w:p w14:paraId="53DB6C89" w14:textId="77777777" w:rsidR="00194421" w:rsidRPr="0097467C" w:rsidRDefault="00194421" w:rsidP="0067370F">
      <w:pPr>
        <w:numPr>
          <w:ilvl w:val="0"/>
          <w:numId w:val="24"/>
        </w:numPr>
        <w:spacing w:before="0" w:line="240" w:lineRule="auto"/>
        <w:contextualSpacing/>
        <w:jc w:val="both"/>
        <w:rPr>
          <w:rFonts w:eastAsia="Calibri" w:cs="Times New Roman"/>
          <w:szCs w:val="24"/>
        </w:rPr>
      </w:pPr>
      <w:r w:rsidRPr="0097467C">
        <w:rPr>
          <w:rFonts w:eastAsia="Calibri" w:cs="Times New Roman"/>
          <w:szCs w:val="24"/>
        </w:rPr>
        <w:t>respekton të drejtat e subjektit;</w:t>
      </w:r>
    </w:p>
    <w:p w14:paraId="23DFA960" w14:textId="77777777" w:rsidR="00194421" w:rsidRPr="0097467C" w:rsidRDefault="00194421" w:rsidP="0067370F">
      <w:pPr>
        <w:numPr>
          <w:ilvl w:val="0"/>
          <w:numId w:val="24"/>
        </w:numPr>
        <w:spacing w:before="0" w:line="240" w:lineRule="auto"/>
        <w:contextualSpacing/>
        <w:jc w:val="both"/>
        <w:rPr>
          <w:rFonts w:eastAsia="Calibri" w:cs="Times New Roman"/>
          <w:szCs w:val="24"/>
        </w:rPr>
      </w:pPr>
      <w:r w:rsidRPr="0097467C">
        <w:rPr>
          <w:rFonts w:eastAsia="Calibri" w:cs="Times New Roman"/>
          <w:szCs w:val="24"/>
        </w:rPr>
        <w:t>merr në subjekt informacionet e nevojshme për të realizuar objektin e inspektimit;</w:t>
      </w:r>
    </w:p>
    <w:p w14:paraId="5671870A" w14:textId="77777777" w:rsidR="00194421" w:rsidRPr="0097467C" w:rsidRDefault="00194421" w:rsidP="0067370F">
      <w:pPr>
        <w:numPr>
          <w:ilvl w:val="0"/>
          <w:numId w:val="24"/>
        </w:numPr>
        <w:spacing w:before="0" w:line="240" w:lineRule="auto"/>
        <w:contextualSpacing/>
        <w:jc w:val="both"/>
        <w:rPr>
          <w:rFonts w:eastAsia="Calibri" w:cs="Times New Roman"/>
          <w:szCs w:val="24"/>
        </w:rPr>
      </w:pPr>
      <w:r w:rsidRPr="0097467C">
        <w:rPr>
          <w:rFonts w:eastAsia="Calibri" w:cs="Times New Roman"/>
          <w:szCs w:val="24"/>
        </w:rPr>
        <w:t>respekton hapat për plotësimin e dokumenteve standarde;</w:t>
      </w:r>
    </w:p>
    <w:p w14:paraId="5C566931" w14:textId="77777777" w:rsidR="00194421" w:rsidRPr="0097467C" w:rsidRDefault="00194421" w:rsidP="0067370F">
      <w:pPr>
        <w:numPr>
          <w:ilvl w:val="0"/>
          <w:numId w:val="24"/>
        </w:numPr>
        <w:spacing w:before="0" w:line="240" w:lineRule="auto"/>
        <w:contextualSpacing/>
        <w:jc w:val="both"/>
        <w:rPr>
          <w:rFonts w:eastAsia="Calibri" w:cs="Times New Roman"/>
          <w:szCs w:val="24"/>
        </w:rPr>
      </w:pPr>
      <w:r w:rsidRPr="0097467C">
        <w:rPr>
          <w:rFonts w:eastAsia="Calibri" w:cs="Times New Roman"/>
          <w:szCs w:val="24"/>
        </w:rPr>
        <w:t>respekton rregullat për marrjen e mostrave, nëse ka;</w:t>
      </w:r>
    </w:p>
    <w:p w14:paraId="7A0E5F7A" w14:textId="77777777" w:rsidR="00194421" w:rsidRPr="0097467C" w:rsidRDefault="00194421" w:rsidP="0067370F">
      <w:pPr>
        <w:numPr>
          <w:ilvl w:val="0"/>
          <w:numId w:val="24"/>
        </w:numPr>
        <w:spacing w:before="0" w:line="240" w:lineRule="auto"/>
        <w:contextualSpacing/>
        <w:jc w:val="both"/>
        <w:rPr>
          <w:rFonts w:eastAsia="Calibri" w:cs="Times New Roman"/>
          <w:szCs w:val="24"/>
        </w:rPr>
      </w:pPr>
      <w:r w:rsidRPr="0097467C">
        <w:rPr>
          <w:rFonts w:eastAsia="Calibri" w:cs="Times New Roman"/>
          <w:szCs w:val="24"/>
        </w:rPr>
        <w:t>plotëson korrekt rubrikat e dokumenteve standarde;</w:t>
      </w:r>
    </w:p>
    <w:p w14:paraId="1471D3FE" w14:textId="77777777" w:rsidR="00194421" w:rsidRPr="0097467C" w:rsidRDefault="00194421" w:rsidP="0067370F">
      <w:pPr>
        <w:numPr>
          <w:ilvl w:val="0"/>
          <w:numId w:val="24"/>
        </w:numPr>
        <w:spacing w:before="0" w:line="240" w:lineRule="auto"/>
        <w:contextualSpacing/>
        <w:jc w:val="both"/>
        <w:rPr>
          <w:rFonts w:eastAsia="Calibri" w:cs="Times New Roman"/>
          <w:szCs w:val="24"/>
        </w:rPr>
      </w:pPr>
      <w:r w:rsidRPr="0097467C">
        <w:rPr>
          <w:rFonts w:eastAsia="Calibri" w:cs="Times New Roman"/>
          <w:szCs w:val="24"/>
        </w:rPr>
        <w:t>përdor dhe merr fakte me foto, video dhe audio, për dokumentim në dosje;</w:t>
      </w:r>
    </w:p>
    <w:p w14:paraId="6DDE76BC" w14:textId="77777777" w:rsidR="00194421" w:rsidRPr="0097467C" w:rsidRDefault="00194421" w:rsidP="0067370F">
      <w:pPr>
        <w:numPr>
          <w:ilvl w:val="0"/>
          <w:numId w:val="24"/>
        </w:numPr>
        <w:spacing w:before="0" w:line="240" w:lineRule="auto"/>
        <w:contextualSpacing/>
        <w:jc w:val="both"/>
        <w:rPr>
          <w:rFonts w:eastAsia="Calibri" w:cs="Times New Roman"/>
          <w:szCs w:val="24"/>
        </w:rPr>
      </w:pPr>
      <w:r w:rsidRPr="0097467C">
        <w:rPr>
          <w:rFonts w:eastAsia="Calibri" w:cs="Times New Roman"/>
          <w:szCs w:val="24"/>
        </w:rPr>
        <w:t>këshillon subjektin e inspektuar;</w:t>
      </w:r>
    </w:p>
    <w:p w14:paraId="0A7E04BC" w14:textId="77777777" w:rsidR="00194421" w:rsidRPr="0097467C" w:rsidRDefault="00194421" w:rsidP="0067370F">
      <w:pPr>
        <w:numPr>
          <w:ilvl w:val="0"/>
          <w:numId w:val="24"/>
        </w:numPr>
        <w:spacing w:before="0" w:line="240" w:lineRule="auto"/>
        <w:contextualSpacing/>
        <w:jc w:val="both"/>
        <w:rPr>
          <w:rFonts w:eastAsia="Calibri" w:cs="Times New Roman"/>
          <w:szCs w:val="24"/>
        </w:rPr>
      </w:pPr>
      <w:r w:rsidRPr="0097467C">
        <w:rPr>
          <w:rFonts w:eastAsia="Calibri" w:cs="Times New Roman"/>
          <w:szCs w:val="24"/>
        </w:rPr>
        <w:t>respekton rregullat për llojin e vendimit të marrë për procedurën e inspektimit;</w:t>
      </w:r>
    </w:p>
    <w:p w14:paraId="1F884C48" w14:textId="77777777" w:rsidR="00194421" w:rsidRPr="0097467C" w:rsidRDefault="00194421" w:rsidP="00194421">
      <w:pPr>
        <w:spacing w:line="240" w:lineRule="auto"/>
        <w:jc w:val="both"/>
        <w:rPr>
          <w:rFonts w:eastAsia="Calibri" w:cs="Times New Roman"/>
          <w:b/>
          <w:szCs w:val="24"/>
        </w:rPr>
      </w:pPr>
      <w:bookmarkStart w:id="92" w:name="_Toc36977612"/>
    </w:p>
    <w:p w14:paraId="4AE33189" w14:textId="67AE6123" w:rsidR="00194421" w:rsidRPr="0097467C" w:rsidRDefault="00194421" w:rsidP="00CB650A">
      <w:pPr>
        <w:pStyle w:val="Heading5"/>
        <w:rPr>
          <w:rFonts w:eastAsia="Calibri"/>
        </w:rPr>
      </w:pPr>
      <w:r w:rsidRPr="0097467C">
        <w:rPr>
          <w:rFonts w:eastAsia="Calibri"/>
        </w:rPr>
        <w:t>Të drejtat dhe detyrimet e subjektit të inspektimit</w:t>
      </w:r>
    </w:p>
    <w:p w14:paraId="27D17566" w14:textId="77777777" w:rsidR="00973425" w:rsidRPr="0097467C" w:rsidRDefault="00973425" w:rsidP="00973425"/>
    <w:bookmarkEnd w:id="92"/>
    <w:p w14:paraId="08F02446" w14:textId="77777777" w:rsidR="00194421" w:rsidRPr="0097467C" w:rsidRDefault="00194421" w:rsidP="005F4735">
      <w:pPr>
        <w:numPr>
          <w:ilvl w:val="0"/>
          <w:numId w:val="54"/>
        </w:numPr>
        <w:spacing w:before="0" w:line="240" w:lineRule="auto"/>
        <w:jc w:val="both"/>
        <w:rPr>
          <w:rFonts w:eastAsia="Calibri" w:cs="Times New Roman"/>
          <w:szCs w:val="24"/>
        </w:rPr>
      </w:pPr>
      <w:r w:rsidRPr="0097467C">
        <w:rPr>
          <w:rFonts w:eastAsia="Calibri" w:cs="Times New Roman"/>
          <w:szCs w:val="24"/>
        </w:rPr>
        <w:t xml:space="preserve">Njohja me autorizimin; </w:t>
      </w:r>
    </w:p>
    <w:p w14:paraId="7FAC3A30" w14:textId="77777777" w:rsidR="00194421" w:rsidRPr="0097467C" w:rsidRDefault="00194421" w:rsidP="005F4735">
      <w:pPr>
        <w:numPr>
          <w:ilvl w:val="0"/>
          <w:numId w:val="51"/>
        </w:numPr>
        <w:spacing w:before="0" w:line="240" w:lineRule="auto"/>
        <w:jc w:val="both"/>
        <w:rPr>
          <w:rFonts w:eastAsia="Calibri" w:cs="Times New Roman"/>
          <w:szCs w:val="24"/>
        </w:rPr>
      </w:pPr>
      <w:r w:rsidRPr="0097467C">
        <w:rPr>
          <w:rFonts w:eastAsia="Calibri" w:cs="Times New Roman"/>
          <w:szCs w:val="24"/>
        </w:rPr>
        <w:t xml:space="preserve">Identifikimi i inspektorëve; </w:t>
      </w:r>
    </w:p>
    <w:p w14:paraId="0D413C73" w14:textId="77777777" w:rsidR="00194421" w:rsidRPr="0097467C" w:rsidRDefault="00194421" w:rsidP="005F4735">
      <w:pPr>
        <w:numPr>
          <w:ilvl w:val="0"/>
          <w:numId w:val="51"/>
        </w:numPr>
        <w:spacing w:before="0" w:line="240" w:lineRule="auto"/>
        <w:jc w:val="both"/>
        <w:rPr>
          <w:rFonts w:eastAsia="Calibri" w:cs="Times New Roman"/>
          <w:szCs w:val="24"/>
        </w:rPr>
      </w:pPr>
      <w:r w:rsidRPr="0097467C">
        <w:rPr>
          <w:rFonts w:eastAsia="Calibri" w:cs="Times New Roman"/>
          <w:szCs w:val="24"/>
        </w:rPr>
        <w:t>Marrja e informacionit;</w:t>
      </w:r>
    </w:p>
    <w:p w14:paraId="1AB8C8BE" w14:textId="77777777" w:rsidR="00194421" w:rsidRPr="0097467C" w:rsidRDefault="00194421" w:rsidP="005F4735">
      <w:pPr>
        <w:numPr>
          <w:ilvl w:val="0"/>
          <w:numId w:val="51"/>
        </w:numPr>
        <w:spacing w:before="0" w:line="240" w:lineRule="auto"/>
        <w:jc w:val="both"/>
        <w:rPr>
          <w:rFonts w:eastAsia="Calibri" w:cs="Times New Roman"/>
          <w:szCs w:val="24"/>
        </w:rPr>
      </w:pPr>
      <w:r w:rsidRPr="0097467C">
        <w:rPr>
          <w:rFonts w:eastAsia="Calibri" w:cs="Times New Roman"/>
          <w:szCs w:val="24"/>
        </w:rPr>
        <w:t>Paraqitja e mendimeve, komenteve, shpjegimeve, kontestimeve;</w:t>
      </w:r>
    </w:p>
    <w:p w14:paraId="3DF9E702" w14:textId="77777777" w:rsidR="00194421" w:rsidRPr="0097467C" w:rsidRDefault="00194421" w:rsidP="005F4735">
      <w:pPr>
        <w:numPr>
          <w:ilvl w:val="0"/>
          <w:numId w:val="51"/>
        </w:numPr>
        <w:spacing w:before="0" w:line="240" w:lineRule="auto"/>
        <w:jc w:val="both"/>
        <w:rPr>
          <w:rFonts w:eastAsia="Calibri" w:cs="Times New Roman"/>
          <w:szCs w:val="24"/>
        </w:rPr>
      </w:pPr>
      <w:r w:rsidRPr="0097467C">
        <w:rPr>
          <w:rFonts w:eastAsia="Calibri" w:cs="Times New Roman"/>
          <w:szCs w:val="24"/>
        </w:rPr>
        <w:t>Të kërkojë të njihet dhe t’i njoftohet procesverbali i inspektimit;</w:t>
      </w:r>
    </w:p>
    <w:p w14:paraId="3720043B" w14:textId="77777777" w:rsidR="00194421" w:rsidRPr="0097467C" w:rsidRDefault="00194421" w:rsidP="005F4735">
      <w:pPr>
        <w:numPr>
          <w:ilvl w:val="0"/>
          <w:numId w:val="53"/>
        </w:numPr>
        <w:spacing w:before="0" w:line="240" w:lineRule="auto"/>
        <w:jc w:val="both"/>
        <w:rPr>
          <w:rFonts w:eastAsia="Calibri" w:cs="Times New Roman"/>
          <w:szCs w:val="24"/>
        </w:rPr>
      </w:pPr>
      <w:r w:rsidRPr="0097467C">
        <w:rPr>
          <w:rFonts w:eastAsia="Calibri" w:cs="Times New Roman"/>
          <w:szCs w:val="24"/>
        </w:rPr>
        <w:t>Të paraqesë kontestimet e tij për vlerësimin e provave të administruara, për rezultatet e hetimit dhe për vendimin që synohet të merret nga organi publik.</w:t>
      </w:r>
    </w:p>
    <w:p w14:paraId="624F105E" w14:textId="77777777" w:rsidR="00194421" w:rsidRPr="0097467C" w:rsidRDefault="00194421" w:rsidP="00194421">
      <w:pPr>
        <w:spacing w:line="240" w:lineRule="auto"/>
        <w:jc w:val="both"/>
        <w:rPr>
          <w:rFonts w:eastAsia="Calibri" w:cs="Times New Roman"/>
          <w:szCs w:val="24"/>
        </w:rPr>
      </w:pPr>
    </w:p>
    <w:p w14:paraId="0E33C430" w14:textId="24FD978C" w:rsidR="00194421" w:rsidRPr="0097467C" w:rsidRDefault="00194421" w:rsidP="00CB650A">
      <w:pPr>
        <w:pStyle w:val="Heading5"/>
        <w:rPr>
          <w:rFonts w:eastAsia="Calibri"/>
        </w:rPr>
      </w:pPr>
      <w:r w:rsidRPr="0097467C">
        <w:rPr>
          <w:rFonts w:eastAsia="Calibri"/>
        </w:rPr>
        <w:t>Të drejtat dhe detyrat e inspektorit</w:t>
      </w:r>
    </w:p>
    <w:p w14:paraId="2FABAA3B" w14:textId="77777777" w:rsidR="00973425" w:rsidRPr="0097467C" w:rsidRDefault="00973425" w:rsidP="00973425"/>
    <w:p w14:paraId="72FA1756" w14:textId="77777777" w:rsidR="00194421" w:rsidRPr="0097467C" w:rsidRDefault="00194421" w:rsidP="005F4735">
      <w:pPr>
        <w:numPr>
          <w:ilvl w:val="0"/>
          <w:numId w:val="52"/>
        </w:numPr>
        <w:spacing w:before="0" w:line="240" w:lineRule="auto"/>
        <w:jc w:val="both"/>
        <w:rPr>
          <w:rFonts w:eastAsia="Calibri" w:cs="Times New Roman"/>
          <w:szCs w:val="24"/>
        </w:rPr>
      </w:pPr>
      <w:r w:rsidRPr="0097467C">
        <w:rPr>
          <w:rFonts w:eastAsia="Calibri" w:cs="Times New Roman"/>
          <w:szCs w:val="24"/>
        </w:rPr>
        <w:t>bashkëpunimi dhe mospengimi;</w:t>
      </w:r>
    </w:p>
    <w:p w14:paraId="7F5E3D64" w14:textId="77777777" w:rsidR="00194421" w:rsidRPr="0097467C" w:rsidRDefault="00194421" w:rsidP="005F4735">
      <w:pPr>
        <w:numPr>
          <w:ilvl w:val="0"/>
          <w:numId w:val="52"/>
        </w:numPr>
        <w:spacing w:before="0" w:line="240" w:lineRule="auto"/>
        <w:jc w:val="both"/>
        <w:rPr>
          <w:rFonts w:eastAsia="Calibri" w:cs="Times New Roman"/>
          <w:szCs w:val="24"/>
        </w:rPr>
      </w:pPr>
      <w:r w:rsidRPr="0097467C">
        <w:rPr>
          <w:rFonts w:eastAsia="Calibri" w:cs="Times New Roman"/>
          <w:szCs w:val="24"/>
        </w:rPr>
        <w:t>paraqitja e informacioneve, dokumenteve, shpjegimeve;</w:t>
      </w:r>
    </w:p>
    <w:p w14:paraId="5D662EF8" w14:textId="77777777" w:rsidR="00194421" w:rsidRPr="0097467C" w:rsidRDefault="00194421" w:rsidP="005F4735">
      <w:pPr>
        <w:numPr>
          <w:ilvl w:val="0"/>
          <w:numId w:val="52"/>
        </w:numPr>
        <w:spacing w:before="0" w:line="240" w:lineRule="auto"/>
        <w:jc w:val="both"/>
        <w:rPr>
          <w:rFonts w:eastAsia="Calibri" w:cs="Times New Roman"/>
          <w:szCs w:val="24"/>
        </w:rPr>
      </w:pPr>
      <w:r w:rsidRPr="0097467C">
        <w:rPr>
          <w:rFonts w:eastAsia="Calibri" w:cs="Times New Roman"/>
          <w:szCs w:val="24"/>
        </w:rPr>
        <w:t>të ndalojë kryerjen e plotë apo të pjesshme të veprimtarisë, nëse kjo është e domosdoshme për zhvillimin normal të veprimtarisë së inspektimit dhe kur kërkohet nga inspektori me shkrim në procesverbalin e inspektimit;</w:t>
      </w:r>
    </w:p>
    <w:p w14:paraId="3424D3DC" w14:textId="77777777" w:rsidR="00194421" w:rsidRPr="0097467C" w:rsidRDefault="00194421" w:rsidP="005F4735">
      <w:pPr>
        <w:numPr>
          <w:ilvl w:val="0"/>
          <w:numId w:val="52"/>
        </w:numPr>
        <w:spacing w:before="0" w:line="240" w:lineRule="auto"/>
        <w:jc w:val="both"/>
        <w:rPr>
          <w:rFonts w:eastAsia="Calibri" w:cs="Times New Roman"/>
          <w:szCs w:val="24"/>
        </w:rPr>
      </w:pPr>
      <w:r w:rsidRPr="0097467C">
        <w:rPr>
          <w:rFonts w:eastAsia="Calibri" w:cs="Times New Roman"/>
          <w:szCs w:val="24"/>
        </w:rPr>
        <w:t>të sigurojë një vend të përshtatshëm për punën e inspektorit, nëse inspektimi kryhet në vendin e ushtrimit të veprimtarisë;</w:t>
      </w:r>
    </w:p>
    <w:p w14:paraId="03E06AC1" w14:textId="77777777" w:rsidR="00194421" w:rsidRPr="0097467C" w:rsidRDefault="00194421" w:rsidP="005F4735">
      <w:pPr>
        <w:numPr>
          <w:ilvl w:val="0"/>
          <w:numId w:val="52"/>
        </w:numPr>
        <w:spacing w:before="0" w:line="240" w:lineRule="auto"/>
        <w:jc w:val="both"/>
        <w:rPr>
          <w:rFonts w:eastAsia="Calibri" w:cs="Times New Roman"/>
          <w:szCs w:val="24"/>
        </w:rPr>
      </w:pPr>
      <w:r w:rsidRPr="0097467C">
        <w:rPr>
          <w:rFonts w:eastAsia="Calibri" w:cs="Times New Roman"/>
          <w:szCs w:val="24"/>
        </w:rPr>
        <w:lastRenderedPageBreak/>
        <w:t>të lejojë dhe të mundësojë marrjen e dëshmive nga punëmarrësit e tij, nëse kjo kërkohet nga inspektori.</w:t>
      </w:r>
    </w:p>
    <w:p w14:paraId="536C1AB2" w14:textId="7830B1D1" w:rsidR="00194421" w:rsidRPr="0097467C" w:rsidRDefault="00194421" w:rsidP="00194421">
      <w:pPr>
        <w:spacing w:line="240" w:lineRule="auto"/>
        <w:ind w:left="720"/>
        <w:jc w:val="both"/>
        <w:rPr>
          <w:rFonts w:eastAsia="Calibri" w:cs="Times New Roman"/>
          <w:szCs w:val="24"/>
        </w:rPr>
      </w:pPr>
    </w:p>
    <w:p w14:paraId="6BBE837F" w14:textId="32E821F9" w:rsidR="00CB650A" w:rsidRPr="0097467C" w:rsidRDefault="00CB650A" w:rsidP="00CB650A">
      <w:pPr>
        <w:pStyle w:val="Heading5"/>
        <w:rPr>
          <w:rFonts w:eastAsia="Calibri"/>
        </w:rPr>
      </w:pPr>
      <w:r w:rsidRPr="0097467C">
        <w:rPr>
          <w:rFonts w:eastAsia="Calibri"/>
        </w:rPr>
        <w:t xml:space="preserve">Masat urgjente </w:t>
      </w:r>
    </w:p>
    <w:p w14:paraId="0BE2597F" w14:textId="77777777" w:rsidR="00194421" w:rsidRPr="0097467C" w:rsidRDefault="00194421" w:rsidP="00194421">
      <w:pPr>
        <w:spacing w:line="240" w:lineRule="auto"/>
        <w:ind w:left="720"/>
        <w:jc w:val="both"/>
        <w:rPr>
          <w:rFonts w:eastAsia="Calibri" w:cs="Times New Roman"/>
          <w:szCs w:val="24"/>
        </w:rPr>
      </w:pPr>
    </w:p>
    <w:p w14:paraId="059008F9" w14:textId="77777777" w:rsidR="00194421" w:rsidRPr="0097467C" w:rsidRDefault="00194421" w:rsidP="005F4735">
      <w:pPr>
        <w:numPr>
          <w:ilvl w:val="0"/>
          <w:numId w:val="55"/>
        </w:numPr>
        <w:spacing w:before="0" w:line="240" w:lineRule="auto"/>
        <w:jc w:val="both"/>
        <w:rPr>
          <w:rFonts w:eastAsia="Calibri" w:cs="Times New Roman"/>
          <w:szCs w:val="24"/>
        </w:rPr>
      </w:pPr>
      <w:r w:rsidRPr="0097467C">
        <w:rPr>
          <w:rFonts w:eastAsia="Calibri" w:cs="Times New Roman"/>
          <w:szCs w:val="24"/>
        </w:rPr>
        <w:t>Nevoja për mbrojtjen e interesit publik:</w:t>
      </w:r>
    </w:p>
    <w:p w14:paraId="01B4F5E7" w14:textId="77777777" w:rsidR="00194421" w:rsidRPr="0097467C" w:rsidRDefault="00194421" w:rsidP="005F4735">
      <w:pPr>
        <w:numPr>
          <w:ilvl w:val="0"/>
          <w:numId w:val="56"/>
        </w:numPr>
        <w:spacing w:before="0" w:line="240" w:lineRule="auto"/>
        <w:jc w:val="both"/>
        <w:rPr>
          <w:rFonts w:eastAsia="Calibri" w:cs="Times New Roman"/>
          <w:szCs w:val="24"/>
        </w:rPr>
      </w:pPr>
      <w:r w:rsidRPr="0097467C">
        <w:rPr>
          <w:rFonts w:eastAsia="Calibri" w:cs="Times New Roman"/>
          <w:szCs w:val="24"/>
        </w:rPr>
        <w:t>Urgjenca</w:t>
      </w:r>
    </w:p>
    <w:p w14:paraId="164A504C" w14:textId="77777777" w:rsidR="00194421" w:rsidRPr="0097467C" w:rsidRDefault="00194421" w:rsidP="005F4735">
      <w:pPr>
        <w:numPr>
          <w:ilvl w:val="0"/>
          <w:numId w:val="56"/>
        </w:numPr>
        <w:spacing w:before="0" w:line="240" w:lineRule="auto"/>
        <w:jc w:val="both"/>
        <w:rPr>
          <w:rFonts w:eastAsia="Calibri" w:cs="Times New Roman"/>
          <w:szCs w:val="24"/>
        </w:rPr>
      </w:pPr>
      <w:r w:rsidRPr="0097467C">
        <w:rPr>
          <w:rFonts w:eastAsia="Calibri" w:cs="Times New Roman"/>
          <w:szCs w:val="24"/>
        </w:rPr>
        <w:t>Konstatimi i një rreziku, si pasojë e një shkeljeje apo dyshimi për një të tillë</w:t>
      </w:r>
    </w:p>
    <w:p w14:paraId="3BF741FD" w14:textId="77777777" w:rsidR="00194421" w:rsidRPr="0097467C" w:rsidRDefault="00194421" w:rsidP="005F4735">
      <w:pPr>
        <w:numPr>
          <w:ilvl w:val="0"/>
          <w:numId w:val="56"/>
        </w:numPr>
        <w:spacing w:before="0" w:line="240" w:lineRule="auto"/>
        <w:jc w:val="both"/>
        <w:rPr>
          <w:rFonts w:eastAsia="Calibri" w:cs="Times New Roman"/>
          <w:szCs w:val="24"/>
        </w:rPr>
      </w:pPr>
      <w:r w:rsidRPr="0097467C">
        <w:rPr>
          <w:rFonts w:eastAsia="Calibri" w:cs="Times New Roman"/>
          <w:szCs w:val="24"/>
        </w:rPr>
        <w:t>Dëm i menjëhershëm</w:t>
      </w:r>
    </w:p>
    <w:p w14:paraId="17AB513E" w14:textId="77777777" w:rsidR="00194421" w:rsidRPr="0097467C" w:rsidRDefault="00194421" w:rsidP="005F4735">
      <w:pPr>
        <w:numPr>
          <w:ilvl w:val="0"/>
          <w:numId w:val="56"/>
        </w:numPr>
        <w:spacing w:before="0" w:line="240" w:lineRule="auto"/>
        <w:jc w:val="both"/>
        <w:rPr>
          <w:rFonts w:eastAsia="Calibri" w:cs="Times New Roman"/>
          <w:szCs w:val="24"/>
        </w:rPr>
      </w:pPr>
      <w:r w:rsidRPr="0097467C">
        <w:rPr>
          <w:rFonts w:eastAsia="Calibri" w:cs="Times New Roman"/>
          <w:szCs w:val="24"/>
        </w:rPr>
        <w:t>Dëm i pariparueshëm për interesin publik</w:t>
      </w:r>
    </w:p>
    <w:p w14:paraId="22587232" w14:textId="7D3B62FC" w:rsidR="00194421" w:rsidRPr="0097467C" w:rsidRDefault="00194421" w:rsidP="005F4735">
      <w:pPr>
        <w:numPr>
          <w:ilvl w:val="0"/>
          <w:numId w:val="56"/>
        </w:numPr>
        <w:spacing w:before="0" w:line="240" w:lineRule="auto"/>
        <w:jc w:val="both"/>
        <w:rPr>
          <w:rFonts w:eastAsia="Calibri" w:cs="Times New Roman"/>
          <w:szCs w:val="24"/>
        </w:rPr>
      </w:pPr>
      <w:r w:rsidRPr="0097467C">
        <w:rPr>
          <w:rFonts w:eastAsia="Calibri" w:cs="Times New Roman"/>
          <w:szCs w:val="24"/>
        </w:rPr>
        <w:t>Shkelje apo dyshim për shkelje të kërkesave ligjore</w:t>
      </w:r>
    </w:p>
    <w:p w14:paraId="6A516AC9" w14:textId="77777777" w:rsidR="001F0B73" w:rsidRPr="0097467C" w:rsidRDefault="001F0B73" w:rsidP="001F0B73">
      <w:pPr>
        <w:spacing w:before="0" w:line="240" w:lineRule="auto"/>
        <w:ind w:left="1080"/>
        <w:jc w:val="both"/>
        <w:rPr>
          <w:rFonts w:eastAsia="Calibri" w:cs="Times New Roman"/>
          <w:szCs w:val="24"/>
        </w:rPr>
      </w:pPr>
    </w:p>
    <w:p w14:paraId="3621A442" w14:textId="62B6AA8F" w:rsidR="00194421" w:rsidRPr="0097467C" w:rsidRDefault="001F0B73" w:rsidP="001F0B73">
      <w:pPr>
        <w:pStyle w:val="Heading5"/>
        <w:rPr>
          <w:rFonts w:eastAsia="Calibri"/>
          <w:sz w:val="24"/>
        </w:rPr>
      </w:pPr>
      <w:r w:rsidRPr="0097467C">
        <w:rPr>
          <w:rFonts w:eastAsia="Calibri"/>
        </w:rPr>
        <w:t>Masat Administrative</w:t>
      </w:r>
    </w:p>
    <w:p w14:paraId="031D6612" w14:textId="77777777" w:rsidR="00194421" w:rsidRPr="0097467C" w:rsidRDefault="00194421" w:rsidP="00194421">
      <w:pPr>
        <w:spacing w:line="240" w:lineRule="auto"/>
        <w:jc w:val="both"/>
        <w:rPr>
          <w:rFonts w:eastAsia="Calibri" w:cs="Times New Roman"/>
          <w:i/>
          <w:szCs w:val="24"/>
        </w:rPr>
      </w:pPr>
      <w:r w:rsidRPr="0097467C">
        <w:rPr>
          <w:rFonts w:eastAsia="Calibri" w:cs="Times New Roman"/>
          <w:i/>
          <w:szCs w:val="24"/>
        </w:rPr>
        <w:t>Dënim administrativ është çdo masë apo sanksion administrativ, pavarësisht nga emri i parashikuar nga ligji, që rregullon një funksion inspektimi:</w:t>
      </w:r>
    </w:p>
    <w:p w14:paraId="19E16D20" w14:textId="77777777" w:rsidR="00194421" w:rsidRPr="0097467C" w:rsidRDefault="00194421" w:rsidP="005F4735">
      <w:pPr>
        <w:numPr>
          <w:ilvl w:val="0"/>
          <w:numId w:val="74"/>
        </w:numPr>
        <w:spacing w:before="0" w:line="240" w:lineRule="auto"/>
        <w:ind w:left="720"/>
        <w:jc w:val="both"/>
        <w:rPr>
          <w:rFonts w:eastAsia="Calibri" w:cs="Times New Roman"/>
          <w:szCs w:val="24"/>
        </w:rPr>
      </w:pPr>
      <w:r w:rsidRPr="0097467C">
        <w:rPr>
          <w:rFonts w:eastAsia="Calibri" w:cs="Times New Roman"/>
          <w:szCs w:val="24"/>
        </w:rPr>
        <w:t>masa administrative kryesore</w:t>
      </w:r>
    </w:p>
    <w:p w14:paraId="78241B06" w14:textId="7A968748" w:rsidR="00194421" w:rsidRPr="0097467C" w:rsidRDefault="00194421" w:rsidP="005F4735">
      <w:pPr>
        <w:numPr>
          <w:ilvl w:val="0"/>
          <w:numId w:val="74"/>
        </w:numPr>
        <w:spacing w:before="0" w:line="240" w:lineRule="auto"/>
        <w:ind w:left="720"/>
        <w:jc w:val="both"/>
        <w:rPr>
          <w:rFonts w:eastAsia="Calibri" w:cs="Times New Roman"/>
          <w:szCs w:val="24"/>
        </w:rPr>
      </w:pPr>
      <w:r w:rsidRPr="0097467C">
        <w:rPr>
          <w:rFonts w:eastAsia="Calibri" w:cs="Times New Roman"/>
          <w:szCs w:val="24"/>
        </w:rPr>
        <w:t>masa administrative plotësuese</w:t>
      </w:r>
    </w:p>
    <w:p w14:paraId="7BD0C698" w14:textId="77777777" w:rsidR="0067370F" w:rsidRPr="0097467C" w:rsidRDefault="0067370F" w:rsidP="0067370F">
      <w:pPr>
        <w:spacing w:before="0" w:line="240" w:lineRule="auto"/>
        <w:ind w:left="720"/>
        <w:jc w:val="both"/>
        <w:rPr>
          <w:rFonts w:eastAsia="Calibri" w:cs="Times New Roman"/>
          <w:szCs w:val="24"/>
        </w:rPr>
      </w:pPr>
    </w:p>
    <w:p w14:paraId="1C2DA114" w14:textId="7BC10E82" w:rsidR="00194421" w:rsidRPr="0097467C" w:rsidRDefault="0067370F" w:rsidP="0067370F">
      <w:pPr>
        <w:pStyle w:val="Heading5"/>
        <w:rPr>
          <w:rFonts w:eastAsia="Calibri"/>
          <w:sz w:val="24"/>
        </w:rPr>
      </w:pPr>
      <w:r w:rsidRPr="0097467C">
        <w:rPr>
          <w:rFonts w:eastAsia="Calibri"/>
        </w:rPr>
        <w:t>Ankimi dhe ekzekutimi i vendimit</w:t>
      </w:r>
    </w:p>
    <w:p w14:paraId="36353873" w14:textId="77777777" w:rsidR="00194421" w:rsidRPr="0097467C" w:rsidRDefault="00194421" w:rsidP="005F4735">
      <w:pPr>
        <w:numPr>
          <w:ilvl w:val="0"/>
          <w:numId w:val="55"/>
        </w:numPr>
        <w:spacing w:line="240" w:lineRule="auto"/>
        <w:jc w:val="both"/>
        <w:rPr>
          <w:rFonts w:eastAsia="Calibri" w:cs="Times New Roman"/>
          <w:szCs w:val="24"/>
        </w:rPr>
      </w:pPr>
      <w:r w:rsidRPr="0097467C">
        <w:rPr>
          <w:rFonts w:eastAsia="Calibri" w:cs="Times New Roman"/>
          <w:szCs w:val="24"/>
        </w:rPr>
        <w:t>Ankimi administrativ kundër vendimit përfundimtar paraqitet dhe shqyrtohet pranë “organit epror” (trupa kolegjiale) të inspektoratit shtetëror përkatës.</w:t>
      </w:r>
    </w:p>
    <w:p w14:paraId="32C36F91" w14:textId="77777777" w:rsidR="00194421" w:rsidRPr="0097467C" w:rsidRDefault="00194421" w:rsidP="005F4735">
      <w:pPr>
        <w:numPr>
          <w:ilvl w:val="0"/>
          <w:numId w:val="55"/>
        </w:numPr>
        <w:spacing w:line="240" w:lineRule="auto"/>
        <w:jc w:val="both"/>
        <w:rPr>
          <w:rFonts w:eastAsia="Calibri" w:cs="Times New Roman"/>
          <w:szCs w:val="24"/>
        </w:rPr>
      </w:pPr>
      <w:r w:rsidRPr="0097467C">
        <w:rPr>
          <w:rFonts w:eastAsia="Calibri" w:cs="Times New Roman"/>
          <w:szCs w:val="24"/>
        </w:rPr>
        <w:t>Trupa kolegjiale shqyrton ankimin brenda 15 ditëve nga data e depozitimit, por jo më vonë se 30 ditë nga data e nënshkrimit të procesverbalit dhe vendimit përfundimtar (Rregullorja për procedurën e inspektimeve).</w:t>
      </w:r>
      <w:r w:rsidRPr="0097467C">
        <w:rPr>
          <w:rFonts w:eastAsia="Calibri" w:cs="Times New Roman"/>
          <w:b/>
          <w:bCs/>
          <w:szCs w:val="24"/>
        </w:rPr>
        <w:t>**Shqyrtimi i ankimimit detyrimisht në prani të subjektit ankimues!!</w:t>
      </w:r>
    </w:p>
    <w:p w14:paraId="0E9BD4B6" w14:textId="77777777" w:rsidR="00194421" w:rsidRPr="0097467C" w:rsidRDefault="00194421" w:rsidP="005F4735">
      <w:pPr>
        <w:numPr>
          <w:ilvl w:val="0"/>
          <w:numId w:val="55"/>
        </w:numPr>
        <w:spacing w:line="240" w:lineRule="auto"/>
        <w:jc w:val="both"/>
        <w:rPr>
          <w:rFonts w:eastAsia="Calibri" w:cs="Times New Roman"/>
          <w:szCs w:val="24"/>
        </w:rPr>
      </w:pPr>
      <w:r w:rsidRPr="0097467C">
        <w:rPr>
          <w:rFonts w:eastAsia="Calibri" w:cs="Times New Roman"/>
          <w:szCs w:val="24"/>
        </w:rPr>
        <w:t>Vendimi i Trupës Kolegjiale është i formës së prerë dhe mund të ankimohet vetëm në gjykatë, brenda 45 ditëve nga marrja e vendimit.</w:t>
      </w:r>
    </w:p>
    <w:p w14:paraId="28475127" w14:textId="530107B4" w:rsidR="00194421" w:rsidRPr="0097467C" w:rsidRDefault="00194421" w:rsidP="00194421"/>
    <w:p w14:paraId="1428F305" w14:textId="08BADCE7" w:rsidR="00834733" w:rsidRPr="0097467C" w:rsidRDefault="00834733" w:rsidP="005F4735">
      <w:pPr>
        <w:pStyle w:val="Heading3"/>
        <w:numPr>
          <w:ilvl w:val="0"/>
          <w:numId w:val="125"/>
        </w:numPr>
      </w:pPr>
      <w:bookmarkStart w:id="93" w:name="_Toc52519956"/>
      <w:r w:rsidRPr="0097467C">
        <w:t xml:space="preserve">Inspektimi i </w:t>
      </w:r>
      <w:r w:rsidR="002C5687" w:rsidRPr="0097467C">
        <w:t>naftës</w:t>
      </w:r>
      <w:bookmarkEnd w:id="93"/>
    </w:p>
    <w:p w14:paraId="0E76861A" w14:textId="20D7567A" w:rsidR="00512A12" w:rsidRPr="0097467C" w:rsidRDefault="00512A12" w:rsidP="00507EEF">
      <w:r w:rsidRPr="0097467C">
        <w:t>Struktura përgjegjëse e inspektimit Drejtoria e Inspektimit të Naftës, Gazit dhe nënprodukteve të tyre.</w:t>
      </w:r>
    </w:p>
    <w:p w14:paraId="599BBEAD" w14:textId="77777777" w:rsidR="002B39D8" w:rsidRPr="0097467C" w:rsidRDefault="002B39D8" w:rsidP="005F4735">
      <w:pPr>
        <w:pStyle w:val="Subtitle"/>
        <w:numPr>
          <w:ilvl w:val="0"/>
          <w:numId w:val="126"/>
        </w:numPr>
        <w:ind w:left="360"/>
        <w:jc w:val="both"/>
      </w:pPr>
      <w:r w:rsidRPr="0097467C">
        <w:t>Ligji  nr. 8450, datë 24.02.1999, “Për Përpunimin, Transportin dhe Tregtimin e Naftës, të Gazit dhe Nënprodukteve të tyre”, i ndryshuar</w:t>
      </w:r>
    </w:p>
    <w:p w14:paraId="46EED8FA" w14:textId="77777777" w:rsidR="002B39D8" w:rsidRPr="0097467C" w:rsidRDefault="002B39D8" w:rsidP="005F4735">
      <w:pPr>
        <w:pStyle w:val="Subtitle"/>
        <w:numPr>
          <w:ilvl w:val="0"/>
          <w:numId w:val="126"/>
        </w:numPr>
        <w:ind w:left="360"/>
        <w:jc w:val="both"/>
      </w:pPr>
      <w:r w:rsidRPr="0097467C">
        <w:t>VKM nr.970, datë 2.12.2015, “Për përcaktimin e procedurave dhe të kushteve për dhënien e licencave për tregtimin e naftës bruto dhe nënprodukteve të saj”, i ndryshuar;</w:t>
      </w:r>
    </w:p>
    <w:p w14:paraId="5406B866" w14:textId="77777777" w:rsidR="002B39D8" w:rsidRPr="0097467C" w:rsidRDefault="002B39D8" w:rsidP="005F4735">
      <w:pPr>
        <w:pStyle w:val="Subtitle"/>
        <w:numPr>
          <w:ilvl w:val="0"/>
          <w:numId w:val="126"/>
        </w:numPr>
        <w:ind w:left="360"/>
        <w:jc w:val="both"/>
      </w:pPr>
      <w:r w:rsidRPr="0097467C">
        <w:lastRenderedPageBreak/>
        <w:t xml:space="preserve">VKM nr.755, datë 12.11.2014, “Për përcaktimin e procedurave e të kushteve për dhënien e “licencës së përpunimit” për impiantet e përpunimit të nënprodukteve të naftës”; </w:t>
      </w:r>
    </w:p>
    <w:p w14:paraId="20DD0922" w14:textId="77777777" w:rsidR="002B39D8" w:rsidRPr="0097467C" w:rsidRDefault="002B39D8" w:rsidP="005F4735">
      <w:pPr>
        <w:pStyle w:val="Subtitle"/>
        <w:numPr>
          <w:ilvl w:val="0"/>
          <w:numId w:val="126"/>
        </w:numPr>
        <w:ind w:left="360"/>
        <w:jc w:val="both"/>
      </w:pPr>
      <w:r w:rsidRPr="0097467C">
        <w:t>VKM nr.19, datë 14.01.2015,  “Për procedurat dhe kushtet për dhënien, transferimin dhe përsëritjen e licencës së koncesionit për rafineri për kryerjen e veprimtarisë së përpunimit të naftës bruto për prodhimin e nënprodukteve të saj”, i ndryshuar;</w:t>
      </w:r>
    </w:p>
    <w:p w14:paraId="5AB41C4A" w14:textId="77777777" w:rsidR="002B39D8" w:rsidRPr="0097467C" w:rsidRDefault="002B39D8" w:rsidP="005F4735">
      <w:pPr>
        <w:pStyle w:val="Subtitle"/>
        <w:numPr>
          <w:ilvl w:val="0"/>
          <w:numId w:val="126"/>
        </w:numPr>
        <w:ind w:left="360"/>
        <w:jc w:val="both"/>
      </w:pPr>
      <w:r w:rsidRPr="0097467C">
        <w:t>VKM nr.411, datë 13.05.2015, “Për procedurat dhe kushtet për dhënien e përsëritjen e licencës”.</w:t>
      </w:r>
    </w:p>
    <w:p w14:paraId="6DCE32C6" w14:textId="5E4B7576" w:rsidR="00512A12" w:rsidRPr="0097467C" w:rsidRDefault="00472330" w:rsidP="00D3325D">
      <w:pPr>
        <w:jc w:val="both"/>
      </w:pPr>
      <w:r w:rsidRPr="0097467C">
        <w:rPr>
          <w:noProof/>
          <w:lang w:eastAsia="sq-AL"/>
        </w:rPr>
        <mc:AlternateContent>
          <mc:Choice Requires="wps">
            <w:drawing>
              <wp:anchor distT="0" distB="0" distL="114300" distR="114300" simplePos="0" relativeHeight="252090368" behindDoc="0" locked="0" layoutInCell="1" allowOverlap="1" wp14:anchorId="0FE619BE" wp14:editId="65FDFB04">
                <wp:simplePos x="0" y="0"/>
                <wp:positionH relativeFrom="margin">
                  <wp:posOffset>-106045</wp:posOffset>
                </wp:positionH>
                <wp:positionV relativeFrom="paragraph">
                  <wp:posOffset>84777</wp:posOffset>
                </wp:positionV>
                <wp:extent cx="5920569" cy="586853"/>
                <wp:effectExtent l="57150" t="57150" r="366395" b="346710"/>
                <wp:wrapNone/>
                <wp:docPr id="176" name="Rectangle 176"/>
                <wp:cNvGraphicFramePr/>
                <a:graphic xmlns:a="http://schemas.openxmlformats.org/drawingml/2006/main">
                  <a:graphicData uri="http://schemas.microsoft.com/office/word/2010/wordprocessingShape">
                    <wps:wsp>
                      <wps:cNvSpPr/>
                      <wps:spPr>
                        <a:xfrm>
                          <a:off x="0" y="0"/>
                          <a:ext cx="5920569" cy="586853"/>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6"/>
                        </a:lnRef>
                        <a:fillRef idx="1">
                          <a:schemeClr val="lt1"/>
                        </a:fillRef>
                        <a:effectRef idx="0">
                          <a:schemeClr val="accent6"/>
                        </a:effectRef>
                        <a:fontRef idx="minor">
                          <a:schemeClr val="dk1"/>
                        </a:fontRef>
                      </wps:style>
                      <wps:txbx>
                        <w:txbxContent>
                          <w:p w14:paraId="2E7CAFFE" w14:textId="77777777" w:rsidR="007F2EE9" w:rsidRPr="00472330" w:rsidRDefault="007F2EE9" w:rsidP="00472330">
                            <w:pPr>
                              <w:spacing w:line="240" w:lineRule="auto"/>
                              <w:jc w:val="center"/>
                              <w:rPr>
                                <w:rStyle w:val="Strong"/>
                                <w:color w:val="2F5496" w:themeColor="accent1" w:themeShade="BF"/>
                              </w:rPr>
                            </w:pPr>
                            <w:r w:rsidRPr="00472330">
                              <w:rPr>
                                <w:rStyle w:val="Strong"/>
                                <w:color w:val="2F5496" w:themeColor="accent1" w:themeShade="BF"/>
                              </w:rPr>
                              <w:t>Përpunimi, Transporti dhe Tregtimi i Naftës, Gazit dhe Nënprodukteve të tyre</w:t>
                            </w:r>
                          </w:p>
                          <w:p w14:paraId="4B8EABFA" w14:textId="77777777" w:rsidR="007F2EE9" w:rsidRPr="00472330" w:rsidRDefault="007F2EE9" w:rsidP="00472330">
                            <w:pPr>
                              <w:jc w:val="center"/>
                              <w:rPr>
                                <w:rStyle w:val="Strong"/>
                                <w:color w:val="2F5496"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619BE" id="Rectangle 176" o:spid="_x0000_s1097" style="position:absolute;left:0;text-align:left;margin-left:-8.35pt;margin-top:6.7pt;width:466.2pt;height:46.2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" fillcolor="white [3201]" stroked="f" strokeweight="1pt">
                <v:shadow on="t" color="black" opacity="19660f" offset="4.49014mm,4.49014mm"/>
                <v:textbox>
                  <w:txbxContent>
                    <w:p w14:paraId="2E7CAFFE" w14:textId="77777777" w:rsidR="007F2EE9" w:rsidRPr="00472330" w:rsidRDefault="007F2EE9" w:rsidP="00472330">
                      <w:pPr>
                        <w:spacing w:line="240" w:lineRule="auto"/>
                        <w:jc w:val="center"/>
                        <w:rPr>
                          <w:rStyle w:val="Strong"/>
                          <w:color w:val="2F5496" w:themeColor="accent1" w:themeShade="BF"/>
                        </w:rPr>
                      </w:pPr>
                      <w:r w:rsidRPr="00472330">
                        <w:rPr>
                          <w:rStyle w:val="Strong"/>
                          <w:color w:val="2F5496" w:themeColor="accent1" w:themeShade="BF"/>
                        </w:rPr>
                        <w:t>Përpunimi, Transporti dhe Tregtimi i Naftës, Gazit dhe Nënprodukteve të tyre</w:t>
                      </w:r>
                    </w:p>
                    <w:p w14:paraId="4B8EABFA" w14:textId="77777777" w:rsidR="007F2EE9" w:rsidRPr="00472330" w:rsidRDefault="007F2EE9" w:rsidP="00472330">
                      <w:pPr>
                        <w:jc w:val="center"/>
                        <w:rPr>
                          <w:rStyle w:val="Strong"/>
                          <w:color w:val="2F5496" w:themeColor="accent1" w:themeShade="BF"/>
                        </w:rPr>
                      </w:pPr>
                    </w:p>
                  </w:txbxContent>
                </v:textbox>
                <w10:wrap anchorx="margin"/>
              </v:rect>
            </w:pict>
          </mc:Fallback>
        </mc:AlternateContent>
      </w:r>
    </w:p>
    <w:p w14:paraId="6969578D" w14:textId="275E47CF" w:rsidR="00472330" w:rsidRPr="0097467C" w:rsidRDefault="00472330" w:rsidP="00D3325D">
      <w:pPr>
        <w:jc w:val="both"/>
      </w:pPr>
    </w:p>
    <w:p w14:paraId="66F590DC" w14:textId="77777777" w:rsidR="00472330" w:rsidRPr="0097467C" w:rsidRDefault="00472330" w:rsidP="00D3325D">
      <w:pPr>
        <w:jc w:val="both"/>
      </w:pPr>
    </w:p>
    <w:p w14:paraId="28ADCFD1" w14:textId="2F0A5A0C" w:rsidR="00FC2313" w:rsidRPr="0097467C" w:rsidRDefault="00FC2313" w:rsidP="00FC2313">
      <w:pPr>
        <w:pStyle w:val="Heading4"/>
      </w:pPr>
      <w:r w:rsidRPr="0097467C">
        <w:t xml:space="preserve">Qëllimi </w:t>
      </w:r>
    </w:p>
    <w:p w14:paraId="0DC9043F" w14:textId="7A3FE675" w:rsidR="00FC2313" w:rsidRPr="0097467C" w:rsidRDefault="00FC2313" w:rsidP="00FC2313">
      <w:pPr>
        <w:jc w:val="both"/>
        <w:rPr>
          <w:rFonts w:cs="Times New Roman"/>
          <w:szCs w:val="24"/>
        </w:rPr>
      </w:pPr>
      <w:r w:rsidRPr="0097467C">
        <w:rPr>
          <w:rFonts w:cs="Times New Roman"/>
          <w:szCs w:val="24"/>
        </w:rPr>
        <w:t>Ky modul synon aftësimin e inspektorit për kryerjen e procesit inspektues në përputhje me parimet dhe kërkesat ligjore në fushën e përpunimit, transportimit dhe tregtimit te naftës, gazit dhe nënprodukteve te tyre.</w:t>
      </w:r>
    </w:p>
    <w:p w14:paraId="007911C4" w14:textId="77777777" w:rsidR="000D00A2" w:rsidRPr="0097467C" w:rsidRDefault="000D00A2" w:rsidP="00FC2313">
      <w:pPr>
        <w:jc w:val="both"/>
        <w:rPr>
          <w:rFonts w:cs="Times New Roman"/>
          <w:szCs w:val="24"/>
        </w:rPr>
      </w:pPr>
    </w:p>
    <w:p w14:paraId="198F0022" w14:textId="6D0A5DFC" w:rsidR="000D00A2" w:rsidRPr="0097467C" w:rsidRDefault="000D00A2" w:rsidP="000D00A2">
      <w:pPr>
        <w:pStyle w:val="Heading5"/>
      </w:pPr>
      <w:r w:rsidRPr="0097467C">
        <w:t xml:space="preserve">Njohuritë që ofron ky modul </w:t>
      </w:r>
    </w:p>
    <w:p w14:paraId="41C46DA7" w14:textId="77777777" w:rsidR="000D00A2" w:rsidRPr="0097467C" w:rsidRDefault="000D00A2" w:rsidP="000D00A2">
      <w:pPr>
        <w:spacing w:before="0"/>
      </w:pPr>
    </w:p>
    <w:p w14:paraId="1E04E47B" w14:textId="5190C313" w:rsidR="000D00A2" w:rsidRPr="0097467C" w:rsidRDefault="000D00A2" w:rsidP="005F4735">
      <w:pPr>
        <w:pStyle w:val="ListParagraph"/>
        <w:numPr>
          <w:ilvl w:val="0"/>
          <w:numId w:val="127"/>
        </w:numPr>
        <w:spacing w:before="0" w:after="200"/>
        <w:jc w:val="both"/>
        <w:rPr>
          <w:rFonts w:cs="Times New Roman"/>
          <w:szCs w:val="24"/>
        </w:rPr>
      </w:pPr>
      <w:r w:rsidRPr="0097467C">
        <w:rPr>
          <w:rFonts w:cs="Times New Roman"/>
          <w:szCs w:val="24"/>
        </w:rPr>
        <w:t>Ushtrimi i veprimtarive në fushën e përpunimit, transportimit dhe tregtimit te naftës, gazit e nënprodukteve te tyre:</w:t>
      </w:r>
    </w:p>
    <w:p w14:paraId="39989522" w14:textId="77777777" w:rsidR="000D00A2" w:rsidRPr="0097467C" w:rsidRDefault="000D00A2" w:rsidP="000D00A2">
      <w:pPr>
        <w:pStyle w:val="ListParagraph"/>
        <w:spacing w:before="0" w:after="200"/>
        <w:ind w:left="360"/>
        <w:jc w:val="both"/>
        <w:rPr>
          <w:rFonts w:cs="Times New Roman"/>
          <w:szCs w:val="24"/>
        </w:rPr>
      </w:pPr>
    </w:p>
    <w:p w14:paraId="3CBE0B24" w14:textId="670ED438" w:rsidR="000D00A2" w:rsidRPr="0097467C" w:rsidRDefault="000D00A2" w:rsidP="005F4735">
      <w:pPr>
        <w:pStyle w:val="ListParagraph"/>
        <w:numPr>
          <w:ilvl w:val="0"/>
          <w:numId w:val="129"/>
        </w:numPr>
        <w:spacing w:before="0" w:after="200"/>
        <w:jc w:val="both"/>
        <w:rPr>
          <w:rFonts w:cs="Times New Roman"/>
          <w:szCs w:val="24"/>
        </w:rPr>
      </w:pPr>
      <w:r w:rsidRPr="0097467C">
        <w:rPr>
          <w:rFonts w:cs="Times New Roman"/>
          <w:szCs w:val="24"/>
        </w:rPr>
        <w:t xml:space="preserve">Rafineritë e naftës dhe </w:t>
      </w:r>
      <w:r w:rsidR="00CB357C" w:rsidRPr="0097467C">
        <w:rPr>
          <w:rFonts w:cs="Times New Roman"/>
          <w:szCs w:val="24"/>
        </w:rPr>
        <w:t>impiantet</w:t>
      </w:r>
      <w:r w:rsidRPr="0097467C">
        <w:rPr>
          <w:rFonts w:cs="Times New Roman"/>
          <w:szCs w:val="24"/>
        </w:rPr>
        <w:t xml:space="preserve"> e përpunimit</w:t>
      </w:r>
    </w:p>
    <w:p w14:paraId="61BE305A" w14:textId="77777777" w:rsidR="000D00A2" w:rsidRPr="0097467C" w:rsidRDefault="000D00A2" w:rsidP="005F4735">
      <w:pPr>
        <w:pStyle w:val="ListParagraph"/>
        <w:numPr>
          <w:ilvl w:val="0"/>
          <w:numId w:val="129"/>
        </w:numPr>
        <w:spacing w:before="0" w:after="200"/>
        <w:jc w:val="both"/>
        <w:rPr>
          <w:rFonts w:cs="Times New Roman"/>
          <w:szCs w:val="24"/>
        </w:rPr>
      </w:pPr>
      <w:r w:rsidRPr="0097467C">
        <w:rPr>
          <w:rFonts w:cs="Times New Roman"/>
          <w:szCs w:val="24"/>
        </w:rPr>
        <w:t>Naftësjellësit dhe gazsjellësit</w:t>
      </w:r>
    </w:p>
    <w:p w14:paraId="5851E973" w14:textId="77777777" w:rsidR="000D00A2" w:rsidRPr="0097467C" w:rsidRDefault="000D00A2" w:rsidP="005F4735">
      <w:pPr>
        <w:pStyle w:val="ListParagraph"/>
        <w:numPr>
          <w:ilvl w:val="0"/>
          <w:numId w:val="129"/>
        </w:numPr>
        <w:spacing w:before="0" w:after="200"/>
        <w:jc w:val="both"/>
        <w:rPr>
          <w:rFonts w:cs="Times New Roman"/>
          <w:szCs w:val="24"/>
        </w:rPr>
      </w:pPr>
      <w:r w:rsidRPr="0097467C">
        <w:rPr>
          <w:rFonts w:cs="Times New Roman"/>
          <w:szCs w:val="24"/>
        </w:rPr>
        <w:t>Shoqëritë e tregtimit me shumicë dhe Stacionet e shitjes së karburanteve</w:t>
      </w:r>
    </w:p>
    <w:p w14:paraId="5975CB2D" w14:textId="2EC4A8AD" w:rsidR="000D00A2" w:rsidRPr="0097467C" w:rsidRDefault="000D00A2" w:rsidP="005F4735">
      <w:pPr>
        <w:pStyle w:val="ListParagraph"/>
        <w:numPr>
          <w:ilvl w:val="0"/>
          <w:numId w:val="129"/>
        </w:numPr>
        <w:spacing w:before="0" w:after="200"/>
        <w:jc w:val="both"/>
        <w:rPr>
          <w:rFonts w:cs="Times New Roman"/>
          <w:szCs w:val="24"/>
        </w:rPr>
      </w:pPr>
      <w:r w:rsidRPr="0097467C">
        <w:rPr>
          <w:rFonts w:cs="Times New Roman"/>
          <w:szCs w:val="24"/>
        </w:rPr>
        <w:t xml:space="preserve">Njësitë e </w:t>
      </w:r>
      <w:r w:rsidR="00CB357C" w:rsidRPr="0097467C">
        <w:rPr>
          <w:rFonts w:cs="Times New Roman"/>
          <w:szCs w:val="24"/>
        </w:rPr>
        <w:t>lëndëve</w:t>
      </w:r>
      <w:r w:rsidRPr="0097467C">
        <w:rPr>
          <w:rFonts w:cs="Times New Roman"/>
          <w:szCs w:val="24"/>
        </w:rPr>
        <w:t xml:space="preserve"> djegëse</w:t>
      </w:r>
    </w:p>
    <w:p w14:paraId="756250F3" w14:textId="77777777" w:rsidR="000D00A2" w:rsidRPr="0097467C" w:rsidRDefault="000D00A2" w:rsidP="000D00A2">
      <w:pPr>
        <w:pStyle w:val="ListParagraph"/>
        <w:spacing w:before="0" w:after="200"/>
        <w:jc w:val="both"/>
        <w:rPr>
          <w:rFonts w:cs="Times New Roman"/>
          <w:szCs w:val="24"/>
        </w:rPr>
      </w:pPr>
    </w:p>
    <w:p w14:paraId="1700547E" w14:textId="77777777" w:rsidR="000D00A2" w:rsidRPr="0097467C" w:rsidRDefault="000D00A2" w:rsidP="005F4735">
      <w:pPr>
        <w:pStyle w:val="ListParagraph"/>
        <w:numPr>
          <w:ilvl w:val="0"/>
          <w:numId w:val="128"/>
        </w:numPr>
        <w:spacing w:before="0" w:after="200"/>
        <w:jc w:val="both"/>
        <w:rPr>
          <w:rFonts w:cs="Times New Roman"/>
          <w:szCs w:val="24"/>
        </w:rPr>
      </w:pPr>
      <w:r w:rsidRPr="0097467C">
        <w:rPr>
          <w:rFonts w:cs="Times New Roman"/>
          <w:szCs w:val="24"/>
        </w:rPr>
        <w:t>Klasifikimi i naftës, gazit natyror dhe nënprodukteve e tyre</w:t>
      </w:r>
    </w:p>
    <w:p w14:paraId="02B622C5" w14:textId="77777777" w:rsidR="000D00A2" w:rsidRPr="0097467C" w:rsidRDefault="000D00A2" w:rsidP="005F4735">
      <w:pPr>
        <w:pStyle w:val="ListParagraph"/>
        <w:numPr>
          <w:ilvl w:val="0"/>
          <w:numId w:val="128"/>
        </w:numPr>
        <w:spacing w:before="0" w:after="200"/>
        <w:jc w:val="both"/>
        <w:rPr>
          <w:rFonts w:cs="Times New Roman"/>
          <w:szCs w:val="24"/>
        </w:rPr>
      </w:pPr>
      <w:r w:rsidRPr="0097467C">
        <w:rPr>
          <w:rFonts w:cs="Times New Roman"/>
          <w:szCs w:val="24"/>
        </w:rPr>
        <w:t>Leja e koncesionit</w:t>
      </w:r>
    </w:p>
    <w:p w14:paraId="20608D80" w14:textId="77777777" w:rsidR="000D00A2" w:rsidRPr="0097467C" w:rsidRDefault="000D00A2" w:rsidP="005F4735">
      <w:pPr>
        <w:pStyle w:val="ListParagraph"/>
        <w:numPr>
          <w:ilvl w:val="0"/>
          <w:numId w:val="128"/>
        </w:numPr>
        <w:spacing w:before="0" w:after="200"/>
        <w:jc w:val="both"/>
        <w:rPr>
          <w:rFonts w:cs="Times New Roman"/>
          <w:szCs w:val="24"/>
        </w:rPr>
      </w:pPr>
      <w:r w:rsidRPr="0097467C">
        <w:rPr>
          <w:rFonts w:cs="Times New Roman"/>
          <w:szCs w:val="24"/>
        </w:rPr>
        <w:t>Leja e tregtimit</w:t>
      </w:r>
    </w:p>
    <w:p w14:paraId="3321283E" w14:textId="483F48B8" w:rsidR="000D00A2" w:rsidRPr="00E1659F" w:rsidRDefault="000D00A2" w:rsidP="005F4735">
      <w:pPr>
        <w:pStyle w:val="ListParagraph"/>
        <w:numPr>
          <w:ilvl w:val="0"/>
          <w:numId w:val="128"/>
        </w:numPr>
        <w:spacing w:before="0" w:after="200"/>
      </w:pPr>
      <w:r w:rsidRPr="0097467C">
        <w:rPr>
          <w:rFonts w:cs="Times New Roman"/>
          <w:szCs w:val="24"/>
        </w:rPr>
        <w:t>Licenca e përpunimit</w:t>
      </w:r>
    </w:p>
    <w:p w14:paraId="3ED5985B" w14:textId="77777777" w:rsidR="00E1659F" w:rsidRPr="0097467C" w:rsidRDefault="00E1659F" w:rsidP="00E1659F">
      <w:pPr>
        <w:spacing w:before="0" w:after="200"/>
      </w:pPr>
    </w:p>
    <w:p w14:paraId="382DED1B" w14:textId="77777777" w:rsidR="00B5715F" w:rsidRPr="0097467C" w:rsidRDefault="00B5715F" w:rsidP="00B5715F">
      <w:pPr>
        <w:pStyle w:val="ListParagraph"/>
        <w:spacing w:before="0" w:after="200"/>
        <w:ind w:left="360"/>
      </w:pPr>
    </w:p>
    <w:p w14:paraId="22C77F4B" w14:textId="130652F8" w:rsidR="00B5715F" w:rsidRPr="0097467C" w:rsidRDefault="00B5715F" w:rsidP="00B5715F">
      <w:pPr>
        <w:pStyle w:val="Heading5"/>
      </w:pPr>
      <w:r w:rsidRPr="0097467C">
        <w:lastRenderedPageBreak/>
        <w:t>Tematikat kryesore që do të zhvillohen</w:t>
      </w:r>
    </w:p>
    <w:p w14:paraId="011E9A01" w14:textId="77777777" w:rsidR="00B5715F" w:rsidRPr="0097467C" w:rsidRDefault="00B5715F" w:rsidP="00B5715F">
      <w:pPr>
        <w:rPr>
          <w:rFonts w:cs="Times New Roman"/>
          <w:szCs w:val="24"/>
        </w:rPr>
      </w:pPr>
    </w:p>
    <w:p w14:paraId="5A6B21A8" w14:textId="77777777" w:rsidR="00B5715F" w:rsidRPr="0097467C" w:rsidRDefault="00B5715F" w:rsidP="005F4735">
      <w:pPr>
        <w:pStyle w:val="ListParagraph"/>
        <w:numPr>
          <w:ilvl w:val="0"/>
          <w:numId w:val="130"/>
        </w:numPr>
        <w:spacing w:before="0" w:after="160" w:line="259" w:lineRule="auto"/>
        <w:jc w:val="both"/>
        <w:rPr>
          <w:rFonts w:cs="Times New Roman"/>
          <w:szCs w:val="24"/>
        </w:rPr>
      </w:pPr>
      <w:r w:rsidRPr="0097467C">
        <w:rPr>
          <w:rFonts w:cs="Times New Roman"/>
          <w:szCs w:val="24"/>
        </w:rPr>
        <w:t>Subjektet që ushtrojnë veprimtari të përpunimit, transportimit dhe tregtimit të naftës, gazit dhe nënprodukteve të tyre</w:t>
      </w:r>
    </w:p>
    <w:p w14:paraId="5AF719D3" w14:textId="77777777" w:rsidR="00B5715F" w:rsidRPr="0097467C" w:rsidRDefault="00B5715F" w:rsidP="005F4735">
      <w:pPr>
        <w:pStyle w:val="ListParagraph"/>
        <w:numPr>
          <w:ilvl w:val="0"/>
          <w:numId w:val="130"/>
        </w:numPr>
        <w:spacing w:before="0" w:after="160" w:line="259" w:lineRule="auto"/>
        <w:jc w:val="both"/>
        <w:rPr>
          <w:rFonts w:cs="Times New Roman"/>
          <w:szCs w:val="24"/>
        </w:rPr>
      </w:pPr>
      <w:r w:rsidRPr="0097467C">
        <w:rPr>
          <w:rFonts w:cs="Times New Roman"/>
          <w:szCs w:val="24"/>
        </w:rPr>
        <w:t>Procedura e dhënies së licencave të tregtimit me shumicë të naftës bruto dhe nënprodukteve të saj</w:t>
      </w:r>
    </w:p>
    <w:p w14:paraId="54A68DCA" w14:textId="77777777" w:rsidR="00B5715F" w:rsidRPr="0097467C" w:rsidRDefault="00B5715F" w:rsidP="005F4735">
      <w:pPr>
        <w:pStyle w:val="ListParagraph"/>
        <w:numPr>
          <w:ilvl w:val="0"/>
          <w:numId w:val="130"/>
        </w:numPr>
        <w:spacing w:before="0" w:after="160" w:line="259" w:lineRule="auto"/>
        <w:jc w:val="both"/>
        <w:rPr>
          <w:rFonts w:cs="Times New Roman"/>
          <w:szCs w:val="24"/>
        </w:rPr>
      </w:pPr>
      <w:r w:rsidRPr="0097467C">
        <w:rPr>
          <w:rFonts w:cs="Times New Roman"/>
          <w:szCs w:val="24"/>
        </w:rPr>
        <w:t>Llojet e licencave të tregtimit me shumicë të naftës bruto dhe nënprodukteve të saj</w:t>
      </w:r>
    </w:p>
    <w:p w14:paraId="149A6BEE" w14:textId="339B0418" w:rsidR="00B5715F" w:rsidRPr="0097467C" w:rsidRDefault="00B5715F" w:rsidP="005F4735">
      <w:pPr>
        <w:pStyle w:val="ListParagraph"/>
        <w:numPr>
          <w:ilvl w:val="0"/>
          <w:numId w:val="130"/>
        </w:numPr>
        <w:spacing w:before="0" w:after="160" w:line="259" w:lineRule="auto"/>
        <w:jc w:val="both"/>
        <w:rPr>
          <w:rFonts w:cs="Times New Roman"/>
          <w:szCs w:val="24"/>
        </w:rPr>
      </w:pPr>
      <w:r w:rsidRPr="0097467C">
        <w:rPr>
          <w:rFonts w:cs="Times New Roman"/>
          <w:szCs w:val="24"/>
        </w:rPr>
        <w:t>Procedura për dhënien e licencave për tregtimin me pakicë të karburanteve, gazit të lëngshëm të naftës, për automjetet, vajrave lubrifikante dhe lëndëve djegëse për përdorim nga ko</w:t>
      </w:r>
      <w:r w:rsidR="00A4599F" w:rsidRPr="0097467C">
        <w:rPr>
          <w:rFonts w:cs="Times New Roman"/>
          <w:szCs w:val="24"/>
        </w:rPr>
        <w:t>n</w:t>
      </w:r>
      <w:r w:rsidRPr="0097467C">
        <w:rPr>
          <w:rFonts w:cs="Times New Roman"/>
          <w:szCs w:val="24"/>
        </w:rPr>
        <w:t>sumatorët fundorë</w:t>
      </w:r>
    </w:p>
    <w:p w14:paraId="032B525F" w14:textId="77777777" w:rsidR="00B5715F" w:rsidRPr="0097467C" w:rsidRDefault="00B5715F" w:rsidP="005F4735">
      <w:pPr>
        <w:pStyle w:val="ListParagraph"/>
        <w:numPr>
          <w:ilvl w:val="0"/>
          <w:numId w:val="130"/>
        </w:numPr>
        <w:spacing w:before="0" w:after="160" w:line="259" w:lineRule="auto"/>
        <w:jc w:val="both"/>
        <w:rPr>
          <w:rFonts w:cs="Times New Roman"/>
          <w:szCs w:val="24"/>
        </w:rPr>
      </w:pPr>
      <w:r w:rsidRPr="0097467C">
        <w:rPr>
          <w:rFonts w:cs="Times New Roman"/>
          <w:szCs w:val="24"/>
        </w:rPr>
        <w:t>Kushtet për pajisjen me licencë të tregtimit me shumicë të naftës bruto dhe nënprodukteve të saj</w:t>
      </w:r>
    </w:p>
    <w:p w14:paraId="3003AFE0" w14:textId="77777777" w:rsidR="00B5715F" w:rsidRPr="0097467C" w:rsidRDefault="00B5715F" w:rsidP="005F4735">
      <w:pPr>
        <w:pStyle w:val="ListParagraph"/>
        <w:numPr>
          <w:ilvl w:val="0"/>
          <w:numId w:val="130"/>
        </w:numPr>
        <w:spacing w:before="0" w:after="160" w:line="259" w:lineRule="auto"/>
        <w:jc w:val="both"/>
        <w:rPr>
          <w:rFonts w:cs="Times New Roman"/>
          <w:i/>
          <w:szCs w:val="24"/>
        </w:rPr>
      </w:pPr>
      <w:r w:rsidRPr="0097467C">
        <w:rPr>
          <w:rFonts w:cs="Times New Roman"/>
          <w:szCs w:val="24"/>
        </w:rPr>
        <w:t>Kushtet dhe procedurat për pajisjen me miratim paraprak me licencë koncesioni për Rafineri</w:t>
      </w:r>
    </w:p>
    <w:p w14:paraId="187EE20C" w14:textId="77777777" w:rsidR="00B5715F" w:rsidRPr="0097467C" w:rsidRDefault="00B5715F" w:rsidP="005F4735">
      <w:pPr>
        <w:pStyle w:val="ListParagraph"/>
        <w:numPr>
          <w:ilvl w:val="0"/>
          <w:numId w:val="130"/>
        </w:numPr>
        <w:spacing w:before="0" w:after="160" w:line="259" w:lineRule="auto"/>
        <w:jc w:val="both"/>
        <w:rPr>
          <w:rFonts w:cs="Times New Roman"/>
          <w:szCs w:val="24"/>
        </w:rPr>
      </w:pPr>
      <w:r w:rsidRPr="0097467C">
        <w:rPr>
          <w:rFonts w:cs="Times New Roman"/>
          <w:szCs w:val="24"/>
        </w:rPr>
        <w:t>Procedurat për pajisjen me licencë koncesioni për rafineri, pas miratimit paraprak</w:t>
      </w:r>
    </w:p>
    <w:p w14:paraId="56B29D48" w14:textId="77777777" w:rsidR="00B5715F" w:rsidRPr="0097467C" w:rsidRDefault="00B5715F" w:rsidP="005F4735">
      <w:pPr>
        <w:pStyle w:val="ListParagraph"/>
        <w:numPr>
          <w:ilvl w:val="0"/>
          <w:numId w:val="130"/>
        </w:numPr>
        <w:spacing w:before="0" w:after="160" w:line="259" w:lineRule="auto"/>
        <w:jc w:val="both"/>
        <w:rPr>
          <w:rFonts w:cs="Times New Roman"/>
          <w:szCs w:val="24"/>
        </w:rPr>
      </w:pPr>
      <w:r w:rsidRPr="0097467C">
        <w:rPr>
          <w:rFonts w:cs="Times New Roman"/>
          <w:szCs w:val="24"/>
        </w:rPr>
        <w:t>Procedurat për transferimin e licencës së koncesionit për rafineri</w:t>
      </w:r>
    </w:p>
    <w:p w14:paraId="1D48B278" w14:textId="77777777" w:rsidR="00B5715F" w:rsidRPr="0097467C" w:rsidRDefault="00B5715F" w:rsidP="005F4735">
      <w:pPr>
        <w:pStyle w:val="ListParagraph"/>
        <w:numPr>
          <w:ilvl w:val="0"/>
          <w:numId w:val="130"/>
        </w:numPr>
        <w:spacing w:before="0" w:after="160" w:line="259" w:lineRule="auto"/>
        <w:jc w:val="both"/>
        <w:rPr>
          <w:rFonts w:cs="Times New Roman"/>
          <w:szCs w:val="24"/>
        </w:rPr>
      </w:pPr>
      <w:r w:rsidRPr="0097467C">
        <w:rPr>
          <w:rFonts w:cs="Times New Roman"/>
          <w:szCs w:val="24"/>
        </w:rPr>
        <w:t>Procedurat për përsëritjen e licencës së koncesionit për rafineri</w:t>
      </w:r>
    </w:p>
    <w:p w14:paraId="08F35ADF" w14:textId="77777777" w:rsidR="00B5715F" w:rsidRPr="0097467C" w:rsidRDefault="00B5715F" w:rsidP="005F4735">
      <w:pPr>
        <w:pStyle w:val="ListParagraph"/>
        <w:numPr>
          <w:ilvl w:val="0"/>
          <w:numId w:val="130"/>
        </w:numPr>
        <w:spacing w:before="0" w:after="160" w:line="259" w:lineRule="auto"/>
        <w:jc w:val="both"/>
        <w:rPr>
          <w:rFonts w:cs="Times New Roman"/>
          <w:szCs w:val="24"/>
        </w:rPr>
      </w:pPr>
      <w:r w:rsidRPr="0097467C">
        <w:rPr>
          <w:rFonts w:cs="Times New Roman"/>
          <w:szCs w:val="24"/>
        </w:rPr>
        <w:t>Procedurat dhe kushtet për dhënien e përsëritjen e licencës së koncesionit të naftësjellësve për importimin, eksportimin dhe transportimin e naftës bruto</w:t>
      </w:r>
    </w:p>
    <w:p w14:paraId="7AF1D61B" w14:textId="77777777" w:rsidR="00B5715F" w:rsidRPr="0097467C" w:rsidRDefault="00B5715F" w:rsidP="005F4735">
      <w:pPr>
        <w:pStyle w:val="ListParagraph"/>
        <w:numPr>
          <w:ilvl w:val="0"/>
          <w:numId w:val="130"/>
        </w:numPr>
        <w:spacing w:before="0" w:after="160" w:line="259" w:lineRule="auto"/>
        <w:jc w:val="both"/>
        <w:rPr>
          <w:rFonts w:cs="Times New Roman"/>
          <w:szCs w:val="24"/>
        </w:rPr>
      </w:pPr>
      <w:r w:rsidRPr="0097467C">
        <w:rPr>
          <w:rFonts w:cs="Times New Roman"/>
          <w:bCs/>
          <w:szCs w:val="24"/>
        </w:rPr>
        <w:t>Procedurat dhe  kushtet për dhënien e</w:t>
      </w:r>
      <w:r w:rsidRPr="0097467C">
        <w:rPr>
          <w:rFonts w:cs="Times New Roman"/>
          <w:szCs w:val="24"/>
        </w:rPr>
        <w:t xml:space="preserve"> </w:t>
      </w:r>
      <w:r w:rsidRPr="0097467C">
        <w:rPr>
          <w:rFonts w:cs="Times New Roman"/>
          <w:bCs/>
          <w:szCs w:val="24"/>
        </w:rPr>
        <w:t>“licencës së përpunimit” për</w:t>
      </w:r>
      <w:r w:rsidRPr="0097467C">
        <w:rPr>
          <w:rFonts w:cs="Times New Roman"/>
          <w:szCs w:val="24"/>
        </w:rPr>
        <w:t xml:space="preserve"> </w:t>
      </w:r>
      <w:r w:rsidRPr="0097467C">
        <w:rPr>
          <w:rFonts w:cs="Times New Roman"/>
          <w:bCs/>
          <w:szCs w:val="24"/>
        </w:rPr>
        <w:t>impiantet e përpunimit të</w:t>
      </w:r>
      <w:r w:rsidRPr="0097467C">
        <w:rPr>
          <w:rFonts w:cs="Times New Roman"/>
          <w:szCs w:val="24"/>
        </w:rPr>
        <w:t xml:space="preserve"> </w:t>
      </w:r>
      <w:r w:rsidRPr="0097467C">
        <w:rPr>
          <w:rFonts w:cs="Times New Roman"/>
          <w:bCs/>
          <w:szCs w:val="24"/>
        </w:rPr>
        <w:t>nënprodukteve të naftës</w:t>
      </w:r>
    </w:p>
    <w:p w14:paraId="2AAFB362" w14:textId="77777777" w:rsidR="00B5715F" w:rsidRPr="0097467C" w:rsidRDefault="00B5715F" w:rsidP="005F4735">
      <w:pPr>
        <w:pStyle w:val="ListParagraph"/>
        <w:numPr>
          <w:ilvl w:val="0"/>
          <w:numId w:val="130"/>
        </w:numPr>
        <w:spacing w:before="0" w:line="240" w:lineRule="auto"/>
        <w:jc w:val="both"/>
        <w:rPr>
          <w:rFonts w:cs="Times New Roman"/>
          <w:szCs w:val="24"/>
        </w:rPr>
      </w:pPr>
      <w:r w:rsidRPr="0097467C">
        <w:rPr>
          <w:rFonts w:cs="Times New Roman"/>
          <w:szCs w:val="24"/>
        </w:rPr>
        <w:t>Procedurat e trajtimit, të mbikëqyrjes dhe të kontrollit sasior, cilësor dhe fiskal të naftës bruto dhe nënprodukteve të saj</w:t>
      </w:r>
    </w:p>
    <w:p w14:paraId="31818DE5" w14:textId="22319667" w:rsidR="00B5715F" w:rsidRPr="0097467C" w:rsidRDefault="00B5715F" w:rsidP="005F4735">
      <w:pPr>
        <w:pStyle w:val="ListParagraph"/>
        <w:numPr>
          <w:ilvl w:val="0"/>
          <w:numId w:val="130"/>
        </w:numPr>
        <w:spacing w:before="0" w:line="240" w:lineRule="auto"/>
        <w:jc w:val="both"/>
        <w:rPr>
          <w:rFonts w:cs="Times New Roman"/>
          <w:szCs w:val="24"/>
        </w:rPr>
      </w:pPr>
      <w:r w:rsidRPr="0097467C">
        <w:rPr>
          <w:rFonts w:cs="Times New Roman"/>
          <w:szCs w:val="24"/>
        </w:rPr>
        <w:t xml:space="preserve">Inspektimi i </w:t>
      </w:r>
      <w:r w:rsidR="00125ADB" w:rsidRPr="0097467C">
        <w:rPr>
          <w:rFonts w:cs="Times New Roman"/>
          <w:szCs w:val="24"/>
        </w:rPr>
        <w:t>respektimit</w:t>
      </w:r>
      <w:r w:rsidRPr="0097467C">
        <w:rPr>
          <w:rFonts w:cs="Times New Roman"/>
          <w:szCs w:val="24"/>
        </w:rPr>
        <w:t xml:space="preserve"> të kërkesave ligjore dhe masat administrative për mosrespektimin e tyre</w:t>
      </w:r>
    </w:p>
    <w:p w14:paraId="522D551E" w14:textId="77777777" w:rsidR="00B5715F" w:rsidRPr="0097467C" w:rsidRDefault="00B5715F" w:rsidP="00B5715F"/>
    <w:p w14:paraId="66814E96" w14:textId="09B0AEAE" w:rsidR="00490C37" w:rsidRPr="0097467C" w:rsidRDefault="00B5715F" w:rsidP="00490C37">
      <w:pPr>
        <w:pStyle w:val="Heading5"/>
      </w:pPr>
      <w:r w:rsidRPr="0097467C">
        <w:t xml:space="preserve">Përfituesit </w:t>
      </w:r>
    </w:p>
    <w:p w14:paraId="30275251" w14:textId="48232F89" w:rsidR="00B5715F" w:rsidRPr="0097467C" w:rsidRDefault="00B5715F" w:rsidP="00B5715F">
      <w:pPr>
        <w:jc w:val="both"/>
        <w:rPr>
          <w:rFonts w:cs="Times New Roman"/>
          <w:szCs w:val="24"/>
        </w:rPr>
      </w:pPr>
      <w:r w:rsidRPr="0097467C">
        <w:rPr>
          <w:rFonts w:cs="Times New Roman"/>
          <w:szCs w:val="24"/>
        </w:rPr>
        <w:t xml:space="preserve">Ky trajnim i shërben të gjithë inspektorëve në Inspektoratin </w:t>
      </w:r>
      <w:r w:rsidR="00125ADB" w:rsidRPr="0097467C">
        <w:rPr>
          <w:rFonts w:cs="Times New Roman"/>
          <w:szCs w:val="24"/>
        </w:rPr>
        <w:t>Shtetëror</w:t>
      </w:r>
      <w:r w:rsidRPr="0097467C">
        <w:rPr>
          <w:rFonts w:cs="Times New Roman"/>
          <w:szCs w:val="24"/>
        </w:rPr>
        <w:t xml:space="preserve"> Teknik dhe Industrial që kryejnë funksione inspektimi në zbatim të dispozitave ligjore të cituara.</w:t>
      </w:r>
    </w:p>
    <w:p w14:paraId="08E385EC" w14:textId="77777777" w:rsidR="00490C37" w:rsidRPr="0097467C" w:rsidRDefault="00490C37" w:rsidP="00B5715F">
      <w:pPr>
        <w:jc w:val="both"/>
        <w:rPr>
          <w:rFonts w:cs="Times New Roman"/>
          <w:szCs w:val="24"/>
        </w:rPr>
      </w:pPr>
    </w:p>
    <w:p w14:paraId="19AA0846" w14:textId="2B0C2306" w:rsidR="00490C37" w:rsidRPr="0097467C" w:rsidRDefault="00B5715F" w:rsidP="00490C37">
      <w:pPr>
        <w:pStyle w:val="Heading4"/>
      </w:pPr>
      <w:r w:rsidRPr="0097467C">
        <w:t xml:space="preserve">Metodologjia </w:t>
      </w:r>
    </w:p>
    <w:p w14:paraId="6F8DAEE9" w14:textId="5A2A090C" w:rsidR="00B5715F" w:rsidRPr="0097467C" w:rsidRDefault="00B5715F" w:rsidP="00B5715F">
      <w:pPr>
        <w:jc w:val="both"/>
        <w:rPr>
          <w:rFonts w:cs="Times New Roman"/>
          <w:szCs w:val="24"/>
        </w:rPr>
      </w:pPr>
      <w:r w:rsidRPr="0097467C">
        <w:rPr>
          <w:rFonts w:cs="Times New Roman"/>
          <w:szCs w:val="24"/>
        </w:rPr>
        <w:t xml:space="preserve">Prezantimi i objektivave dhe rezultateve të pritshme nga moduli i trajnimit. Leksion teorik i dispozitave ligjore në fushën e përpunimit, transportit dhe tregtimit e të Naftës, Gazit dhe Nënprodukteve të tyre. Diskutime rreth rasteve praktike. </w:t>
      </w:r>
    </w:p>
    <w:p w14:paraId="3C68BFB3" w14:textId="5232EFB7" w:rsidR="000D00A2" w:rsidRPr="0097467C" w:rsidRDefault="000D00A2" w:rsidP="00FC2313">
      <w:pPr>
        <w:jc w:val="both"/>
        <w:rPr>
          <w:rFonts w:cs="Times New Roman"/>
          <w:b/>
          <w:szCs w:val="24"/>
        </w:rPr>
      </w:pPr>
    </w:p>
    <w:p w14:paraId="6897D012" w14:textId="3C78932C" w:rsidR="007E0402" w:rsidRPr="0097467C" w:rsidRDefault="007E0402" w:rsidP="008F1DED">
      <w:pPr>
        <w:pStyle w:val="Heading4"/>
      </w:pPr>
      <w:r w:rsidRPr="0097467C">
        <w:lastRenderedPageBreak/>
        <w:t>Kontrolli mbi personat juridikë, që ushtrojnë veprimtari të përpunimit, transportimit dhe tregtimit të naftës, gazit dhe nënprodukteve të tyre</w:t>
      </w:r>
    </w:p>
    <w:p w14:paraId="78B2E183" w14:textId="7D5F2261" w:rsidR="006F55A7" w:rsidRPr="0097467C" w:rsidRDefault="00E1659F" w:rsidP="006F55A7">
      <w:r w:rsidRPr="0097467C">
        <w:rPr>
          <w:noProof/>
          <w:lang w:eastAsia="sq-AL"/>
        </w:rPr>
        <w:drawing>
          <wp:inline distT="0" distB="0" distL="0" distR="0" wp14:anchorId="45B6DD39" wp14:editId="095F21E1">
            <wp:extent cx="5705475" cy="2715732"/>
            <wp:effectExtent l="0" t="57150" r="0" b="4699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110034CC" w14:textId="7E239BBC" w:rsidR="00E62031" w:rsidRPr="0097467C" w:rsidRDefault="00E62031" w:rsidP="006F55A7"/>
    <w:p w14:paraId="44856F6B" w14:textId="3B44963F" w:rsidR="00E62031" w:rsidRPr="0097467C" w:rsidRDefault="0097187A" w:rsidP="0097187A">
      <w:pPr>
        <w:pStyle w:val="Heading5"/>
      </w:pPr>
      <w:r w:rsidRPr="0097467C">
        <w:t>Inspektorati Shtetëror Teknik dhe Industrial ka të drejtë dhe përgjigjet për:</w:t>
      </w:r>
    </w:p>
    <w:p w14:paraId="5144D144" w14:textId="581D0A7F" w:rsidR="0097187A" w:rsidRPr="0097467C" w:rsidRDefault="0097187A" w:rsidP="0097187A"/>
    <w:p w14:paraId="4AA02E59" w14:textId="77777777" w:rsidR="0097187A" w:rsidRPr="0097467C" w:rsidRDefault="0097187A" w:rsidP="005F4735">
      <w:pPr>
        <w:pStyle w:val="ListParagraph"/>
        <w:numPr>
          <w:ilvl w:val="0"/>
          <w:numId w:val="131"/>
        </w:numPr>
        <w:spacing w:before="0" w:after="200"/>
        <w:ind w:left="360"/>
        <w:jc w:val="both"/>
        <w:rPr>
          <w:rFonts w:cs="Times New Roman"/>
          <w:i/>
          <w:szCs w:val="24"/>
        </w:rPr>
      </w:pPr>
      <w:r w:rsidRPr="0097467C">
        <w:rPr>
          <w:rFonts w:cs="Times New Roman"/>
          <w:szCs w:val="24"/>
        </w:rPr>
        <w:t>Kontrollin e zbatimit të normave dhe kushteve teknike në përdorimin e instalimeve, impianteve dhe pajisjeve përkatëse nga personat juridikë, që kryejnë veprimtari në përputhje me dispozitat e këtij ligji;</w:t>
      </w:r>
    </w:p>
    <w:p w14:paraId="7E1EECC3" w14:textId="77777777" w:rsidR="0097187A" w:rsidRPr="0097467C" w:rsidRDefault="0097187A" w:rsidP="005F4735">
      <w:pPr>
        <w:pStyle w:val="ListParagraph"/>
        <w:numPr>
          <w:ilvl w:val="0"/>
          <w:numId w:val="131"/>
        </w:numPr>
        <w:spacing w:before="0" w:after="200"/>
        <w:ind w:left="360"/>
        <w:jc w:val="both"/>
        <w:rPr>
          <w:rFonts w:cs="Times New Roman"/>
          <w:i/>
          <w:szCs w:val="24"/>
        </w:rPr>
      </w:pPr>
      <w:r w:rsidRPr="0097467C">
        <w:rPr>
          <w:rFonts w:cs="Times New Roman"/>
          <w:szCs w:val="24"/>
        </w:rPr>
        <w:t>Miratimin e kartave teknologjike të impianteve dhe instalimeve përkatëse;</w:t>
      </w:r>
    </w:p>
    <w:p w14:paraId="036DEC48" w14:textId="77777777" w:rsidR="0097187A" w:rsidRPr="0097467C" w:rsidRDefault="0097187A" w:rsidP="005F4735">
      <w:pPr>
        <w:pStyle w:val="ListParagraph"/>
        <w:numPr>
          <w:ilvl w:val="0"/>
          <w:numId w:val="131"/>
        </w:numPr>
        <w:spacing w:before="0" w:after="200"/>
        <w:ind w:left="360"/>
        <w:jc w:val="both"/>
        <w:rPr>
          <w:rFonts w:cs="Times New Roman"/>
          <w:i/>
          <w:szCs w:val="24"/>
        </w:rPr>
      </w:pPr>
      <w:r w:rsidRPr="0097467C">
        <w:rPr>
          <w:rFonts w:cs="Times New Roman"/>
          <w:szCs w:val="24"/>
        </w:rPr>
        <w:t>Kontrollin e zbatimit të kushteve të përcaktuara në licencat përkatëse, që u janë dhënë personave juridikë, përfshirë edhe kushtet teknike për mbrojtjen nga zjarri dhe ruajtjen e mjedisit;</w:t>
      </w:r>
    </w:p>
    <w:p w14:paraId="2B0E27F3" w14:textId="77777777" w:rsidR="0097187A" w:rsidRPr="0097467C" w:rsidRDefault="0097187A" w:rsidP="005F4735">
      <w:pPr>
        <w:pStyle w:val="ListParagraph"/>
        <w:numPr>
          <w:ilvl w:val="0"/>
          <w:numId w:val="131"/>
        </w:numPr>
        <w:spacing w:before="0" w:after="200"/>
        <w:ind w:left="360"/>
        <w:jc w:val="both"/>
        <w:rPr>
          <w:rFonts w:cs="Times New Roman"/>
          <w:i/>
          <w:szCs w:val="24"/>
        </w:rPr>
      </w:pPr>
      <w:r w:rsidRPr="0097467C">
        <w:rPr>
          <w:rFonts w:cs="Times New Roman"/>
          <w:szCs w:val="24"/>
        </w:rPr>
        <w:t>Garantimin e së drejtës për informim të publikut dhe/ose subjekteve të interesuara mbi rezultatet e analizave të kontrollit të naftës, gazit dhe nënprodukteve të tyre, sipas procedurave dhe afateve të përcaktuara në ligjin për të drejtën e informimit;</w:t>
      </w:r>
    </w:p>
    <w:p w14:paraId="591F6C0B" w14:textId="77777777" w:rsidR="0097187A" w:rsidRPr="0097467C" w:rsidRDefault="0097187A" w:rsidP="005F4735">
      <w:pPr>
        <w:pStyle w:val="ListParagraph"/>
        <w:numPr>
          <w:ilvl w:val="0"/>
          <w:numId w:val="131"/>
        </w:numPr>
        <w:spacing w:before="0" w:after="200"/>
        <w:ind w:left="360"/>
        <w:jc w:val="both"/>
        <w:rPr>
          <w:rFonts w:cs="Times New Roman"/>
          <w:i/>
          <w:szCs w:val="24"/>
        </w:rPr>
      </w:pPr>
      <w:r w:rsidRPr="0097467C">
        <w:rPr>
          <w:rFonts w:cs="Times New Roman"/>
          <w:szCs w:val="24"/>
        </w:rPr>
        <w:t>Kontrollin e respektimit të standardeve apo rregullave shtetërore për cilësinë e naftës dhe nënprodukteve të saj;</w:t>
      </w:r>
    </w:p>
    <w:p w14:paraId="2580C8E0" w14:textId="77777777" w:rsidR="0097187A" w:rsidRPr="0097467C" w:rsidRDefault="0097187A" w:rsidP="005F4735">
      <w:pPr>
        <w:pStyle w:val="ListParagraph"/>
        <w:numPr>
          <w:ilvl w:val="0"/>
          <w:numId w:val="131"/>
        </w:numPr>
        <w:spacing w:before="0" w:after="200"/>
        <w:ind w:left="360"/>
        <w:jc w:val="both"/>
        <w:rPr>
          <w:rFonts w:cs="Times New Roman"/>
          <w:i/>
          <w:szCs w:val="24"/>
        </w:rPr>
      </w:pPr>
      <w:r w:rsidRPr="0097467C">
        <w:rPr>
          <w:rFonts w:cs="Times New Roman"/>
          <w:szCs w:val="24"/>
        </w:rPr>
        <w:t>Kryerjen e analizave në laboratorët e akredituar, për sasitë e naftës e nënprodukteve të saj, të prodhuara në vend, të importuara, para zhdoganimit, si dhe për kontrollin periodik të detyrueshëm të subjekteve që kryejnë veprimtari në përputhje me dispozitat e këtij ligji;</w:t>
      </w:r>
    </w:p>
    <w:p w14:paraId="58A6FBE9" w14:textId="77777777" w:rsidR="0097187A" w:rsidRPr="0097467C" w:rsidRDefault="0097187A" w:rsidP="005F4735">
      <w:pPr>
        <w:pStyle w:val="ListParagraph"/>
        <w:numPr>
          <w:ilvl w:val="0"/>
          <w:numId w:val="131"/>
        </w:numPr>
        <w:spacing w:before="0" w:after="200"/>
        <w:ind w:left="360"/>
        <w:jc w:val="both"/>
        <w:rPr>
          <w:rFonts w:cs="Times New Roman"/>
          <w:i/>
          <w:szCs w:val="24"/>
        </w:rPr>
      </w:pPr>
      <w:r w:rsidRPr="0097467C">
        <w:rPr>
          <w:rFonts w:cs="Times New Roman"/>
          <w:szCs w:val="24"/>
        </w:rPr>
        <w:t>Kontrollin e cilësisë së nënprodukteve të naftës te konsumatorët e mëdhenj.</w:t>
      </w:r>
    </w:p>
    <w:p w14:paraId="52948E5B" w14:textId="77777777" w:rsidR="0097187A" w:rsidRPr="0097467C" w:rsidRDefault="0097187A" w:rsidP="0097187A">
      <w:pPr>
        <w:pStyle w:val="Heading5"/>
      </w:pPr>
      <w:r w:rsidRPr="0097467C">
        <w:lastRenderedPageBreak/>
        <w:t>Licenca e tregtimit me shumicë të naftës bruto dhe nënprodukteve të saj nga QKL</w:t>
      </w:r>
    </w:p>
    <w:p w14:paraId="6D28A072" w14:textId="77777777" w:rsidR="0097187A" w:rsidRPr="0097467C" w:rsidRDefault="0097187A" w:rsidP="0097187A"/>
    <w:tbl>
      <w:tblPr>
        <w:tblStyle w:val="TableGrid"/>
        <w:tblW w:w="9536" w:type="dxa"/>
        <w:tblInd w:w="-5" w:type="dxa"/>
        <w:tblLook w:val="04A0" w:firstRow="1" w:lastRow="0" w:firstColumn="1" w:lastColumn="0" w:noHBand="0" w:noVBand="1"/>
      </w:tblPr>
      <w:tblGrid>
        <w:gridCol w:w="2880"/>
        <w:gridCol w:w="2880"/>
        <w:gridCol w:w="380"/>
        <w:gridCol w:w="3396"/>
      </w:tblGrid>
      <w:tr w:rsidR="00CF7FC4" w:rsidRPr="0097467C" w14:paraId="6AC3CB75" w14:textId="77777777" w:rsidTr="00F42A15">
        <w:trPr>
          <w:trHeight w:val="209"/>
        </w:trPr>
        <w:tc>
          <w:tcPr>
            <w:tcW w:w="5760" w:type="dxa"/>
            <w:gridSpan w:val="2"/>
            <w:tcBorders>
              <w:right w:val="single" w:sz="4" w:space="0" w:color="auto"/>
            </w:tcBorders>
          </w:tcPr>
          <w:p w14:paraId="51F2390C" w14:textId="519DB04F" w:rsidR="00CF7FC4" w:rsidRPr="0097467C" w:rsidRDefault="00CF7FC4" w:rsidP="00533D95">
            <w:pPr>
              <w:jc w:val="center"/>
              <w:rPr>
                <w:rFonts w:cs="Times New Roman"/>
                <w:i/>
                <w:color w:val="2F5496" w:themeColor="accent1" w:themeShade="BF"/>
                <w:szCs w:val="24"/>
              </w:rPr>
            </w:pPr>
            <w:r w:rsidRPr="0097467C">
              <w:rPr>
                <w:rFonts w:cs="Times New Roman"/>
                <w:i/>
                <w:color w:val="2F5496" w:themeColor="accent1" w:themeShade="BF"/>
                <w:szCs w:val="24"/>
              </w:rPr>
              <w:t xml:space="preserve">Dokumentet e </w:t>
            </w:r>
            <w:r w:rsidR="00FE4C28" w:rsidRPr="0097467C">
              <w:rPr>
                <w:rFonts w:cs="Times New Roman"/>
                <w:i/>
                <w:color w:val="2F5496" w:themeColor="accent1" w:themeShade="BF"/>
                <w:szCs w:val="24"/>
              </w:rPr>
              <w:t>kërkuara</w:t>
            </w:r>
          </w:p>
        </w:tc>
        <w:tc>
          <w:tcPr>
            <w:tcW w:w="380" w:type="dxa"/>
            <w:tcBorders>
              <w:top w:val="nil"/>
              <w:left w:val="single" w:sz="4" w:space="0" w:color="auto"/>
              <w:bottom w:val="nil"/>
              <w:right w:val="single" w:sz="4" w:space="0" w:color="auto"/>
            </w:tcBorders>
          </w:tcPr>
          <w:p w14:paraId="5483513B" w14:textId="77777777" w:rsidR="00CF7FC4" w:rsidRPr="0097467C" w:rsidRDefault="00CF7FC4" w:rsidP="00533D95">
            <w:pPr>
              <w:jc w:val="center"/>
              <w:rPr>
                <w:i/>
                <w:color w:val="2F5496" w:themeColor="accent1" w:themeShade="BF"/>
              </w:rPr>
            </w:pPr>
          </w:p>
        </w:tc>
        <w:tc>
          <w:tcPr>
            <w:tcW w:w="3396" w:type="dxa"/>
            <w:tcBorders>
              <w:left w:val="single" w:sz="4" w:space="0" w:color="auto"/>
            </w:tcBorders>
          </w:tcPr>
          <w:p w14:paraId="4CD03666" w14:textId="6D435C71" w:rsidR="00CF7FC4" w:rsidRPr="0097467C" w:rsidRDefault="00CF7FC4" w:rsidP="00533D95">
            <w:pPr>
              <w:jc w:val="center"/>
              <w:rPr>
                <w:rFonts w:cs="Times New Roman"/>
                <w:i/>
                <w:color w:val="2F5496" w:themeColor="accent1" w:themeShade="BF"/>
                <w:szCs w:val="24"/>
              </w:rPr>
            </w:pPr>
            <w:r w:rsidRPr="0097467C">
              <w:rPr>
                <w:rFonts w:cs="Times New Roman"/>
                <w:i/>
                <w:color w:val="2F5496" w:themeColor="accent1" w:themeShade="BF"/>
                <w:szCs w:val="24"/>
              </w:rPr>
              <w:t xml:space="preserve">Llojet e </w:t>
            </w:r>
            <w:r w:rsidR="00FE4C28" w:rsidRPr="0097467C">
              <w:rPr>
                <w:rFonts w:cs="Times New Roman"/>
                <w:i/>
                <w:color w:val="2F5496" w:themeColor="accent1" w:themeShade="BF"/>
                <w:szCs w:val="24"/>
              </w:rPr>
              <w:t>licencave</w:t>
            </w:r>
          </w:p>
        </w:tc>
      </w:tr>
      <w:tr w:rsidR="00CF7FC4" w:rsidRPr="0097467C" w14:paraId="02528DBB" w14:textId="77777777" w:rsidTr="00F42A15">
        <w:trPr>
          <w:trHeight w:val="4463"/>
        </w:trPr>
        <w:tc>
          <w:tcPr>
            <w:tcW w:w="2880" w:type="dxa"/>
          </w:tcPr>
          <w:p w14:paraId="746130A0" w14:textId="77777777" w:rsidR="00CF7FC4" w:rsidRPr="0097467C" w:rsidRDefault="00CF7FC4" w:rsidP="005F4735">
            <w:pPr>
              <w:pStyle w:val="ListParagraph"/>
              <w:numPr>
                <w:ilvl w:val="0"/>
                <w:numId w:val="132"/>
              </w:numPr>
              <w:spacing w:before="0" w:line="240" w:lineRule="auto"/>
              <w:ind w:left="427"/>
              <w:rPr>
                <w:rFonts w:cs="Times New Roman"/>
                <w:sz w:val="22"/>
              </w:rPr>
            </w:pPr>
            <w:r w:rsidRPr="0097467C">
              <w:rPr>
                <w:rFonts w:cs="Times New Roman"/>
                <w:sz w:val="22"/>
              </w:rPr>
              <w:t>Kërkesën e subjektit për t’u pajisur me “Licencë tregtimi”;</w:t>
            </w:r>
          </w:p>
          <w:p w14:paraId="4F936442" w14:textId="77777777" w:rsidR="00CF7FC4" w:rsidRPr="0097467C" w:rsidRDefault="00CF7FC4" w:rsidP="005F4735">
            <w:pPr>
              <w:pStyle w:val="ListParagraph"/>
              <w:numPr>
                <w:ilvl w:val="0"/>
                <w:numId w:val="132"/>
              </w:numPr>
              <w:spacing w:before="0" w:line="240" w:lineRule="auto"/>
              <w:ind w:left="427"/>
              <w:rPr>
                <w:rFonts w:cs="Times New Roman"/>
                <w:sz w:val="22"/>
              </w:rPr>
            </w:pPr>
            <w:r w:rsidRPr="0097467C">
              <w:rPr>
                <w:rFonts w:cs="Times New Roman"/>
                <w:sz w:val="22"/>
              </w:rPr>
              <w:t>Ekstraktin historik dhe tregtar të regjistrit tregtar;</w:t>
            </w:r>
          </w:p>
          <w:p w14:paraId="647A14D0" w14:textId="77777777" w:rsidR="00CF7FC4" w:rsidRPr="0097467C" w:rsidRDefault="00CF7FC4" w:rsidP="005F4735">
            <w:pPr>
              <w:pStyle w:val="ListParagraph"/>
              <w:numPr>
                <w:ilvl w:val="0"/>
                <w:numId w:val="132"/>
              </w:numPr>
              <w:spacing w:before="0" w:line="240" w:lineRule="auto"/>
              <w:ind w:left="427"/>
              <w:rPr>
                <w:rFonts w:cs="Times New Roman"/>
                <w:sz w:val="22"/>
              </w:rPr>
            </w:pPr>
            <w:r w:rsidRPr="0097467C">
              <w:rPr>
                <w:rFonts w:cs="Times New Roman"/>
                <w:sz w:val="22"/>
              </w:rPr>
              <w:t xml:space="preserve">Vërtetimin e pronësisë ose kontratën e qirasë për depozitat/magazinat; </w:t>
            </w:r>
          </w:p>
          <w:p w14:paraId="3A7D4B6D" w14:textId="77777777" w:rsidR="00CF7FC4" w:rsidRPr="0097467C" w:rsidRDefault="00CF7FC4" w:rsidP="005F4735">
            <w:pPr>
              <w:pStyle w:val="ListParagraph"/>
              <w:numPr>
                <w:ilvl w:val="0"/>
                <w:numId w:val="132"/>
              </w:numPr>
              <w:spacing w:before="0" w:line="240" w:lineRule="auto"/>
              <w:ind w:left="427"/>
              <w:rPr>
                <w:rFonts w:cs="Times New Roman"/>
                <w:sz w:val="22"/>
              </w:rPr>
            </w:pPr>
            <w:r w:rsidRPr="0097467C">
              <w:rPr>
                <w:rFonts w:cs="Times New Roman"/>
                <w:sz w:val="22"/>
              </w:rPr>
              <w:t>Projektin teknologjik të depove dhe të linjave, të miratuar nga organet përkatëse;</w:t>
            </w:r>
          </w:p>
          <w:p w14:paraId="29AA64CB" w14:textId="63697E8B" w:rsidR="00CF7FC4" w:rsidRPr="0097467C" w:rsidRDefault="00CF7FC4" w:rsidP="005F4735">
            <w:pPr>
              <w:pStyle w:val="ListParagraph"/>
              <w:numPr>
                <w:ilvl w:val="0"/>
                <w:numId w:val="132"/>
              </w:numPr>
              <w:spacing w:before="0" w:line="240" w:lineRule="auto"/>
              <w:ind w:left="427"/>
            </w:pPr>
            <w:r w:rsidRPr="0097467C">
              <w:rPr>
                <w:rFonts w:cs="Times New Roman"/>
                <w:sz w:val="22"/>
              </w:rPr>
              <w:t>Dokumentacioni që vërteton për depozitat dhe linjat përkatëse teknologjike;</w:t>
            </w:r>
          </w:p>
        </w:tc>
        <w:tc>
          <w:tcPr>
            <w:tcW w:w="2880" w:type="dxa"/>
            <w:tcBorders>
              <w:right w:val="single" w:sz="4" w:space="0" w:color="auto"/>
            </w:tcBorders>
          </w:tcPr>
          <w:p w14:paraId="08E99817" w14:textId="77777777" w:rsidR="00CF7FC4" w:rsidRPr="0097467C" w:rsidRDefault="00CF7FC4" w:rsidP="005F4735">
            <w:pPr>
              <w:pStyle w:val="ListParagraph"/>
              <w:numPr>
                <w:ilvl w:val="0"/>
                <w:numId w:val="132"/>
              </w:numPr>
              <w:spacing w:before="0" w:line="240" w:lineRule="auto"/>
              <w:ind w:left="427"/>
              <w:rPr>
                <w:rFonts w:cs="Times New Roman"/>
                <w:sz w:val="22"/>
              </w:rPr>
            </w:pPr>
            <w:r w:rsidRPr="0097467C">
              <w:rPr>
                <w:rFonts w:cs="Times New Roman"/>
                <w:sz w:val="22"/>
              </w:rPr>
              <w:t>Certifikatën e kalibrimit të vëllimit të depove;</w:t>
            </w:r>
          </w:p>
          <w:p w14:paraId="047C63C1" w14:textId="77777777" w:rsidR="00CF7FC4" w:rsidRPr="0097467C" w:rsidRDefault="00CF7FC4" w:rsidP="005F4735">
            <w:pPr>
              <w:pStyle w:val="ListParagraph"/>
              <w:numPr>
                <w:ilvl w:val="0"/>
                <w:numId w:val="132"/>
              </w:numPr>
              <w:spacing w:before="0" w:line="240" w:lineRule="auto"/>
              <w:ind w:left="427"/>
              <w:rPr>
                <w:rFonts w:cs="Times New Roman"/>
                <w:sz w:val="22"/>
              </w:rPr>
            </w:pPr>
            <w:r w:rsidRPr="0097467C">
              <w:rPr>
                <w:rFonts w:cs="Times New Roman"/>
                <w:sz w:val="22"/>
              </w:rPr>
              <w:t>Vërtetimin për kontrollin e objektit, për respektimin e kushteve teknike;</w:t>
            </w:r>
          </w:p>
          <w:p w14:paraId="330B9BD6" w14:textId="58741F3F" w:rsidR="00CF7FC4" w:rsidRPr="0097467C" w:rsidRDefault="004B3D14" w:rsidP="005F4735">
            <w:pPr>
              <w:pStyle w:val="ListParagraph"/>
              <w:numPr>
                <w:ilvl w:val="0"/>
                <w:numId w:val="132"/>
              </w:numPr>
              <w:spacing w:before="0" w:line="240" w:lineRule="auto"/>
              <w:ind w:left="427"/>
              <w:rPr>
                <w:rFonts w:cs="Times New Roman"/>
                <w:sz w:val="22"/>
              </w:rPr>
            </w:pPr>
            <w:r w:rsidRPr="0097467C">
              <w:rPr>
                <w:rFonts w:cs="Times New Roman"/>
                <w:noProof/>
                <w:szCs w:val="24"/>
                <w:lang w:eastAsia="sq-AL"/>
              </w:rPr>
              <mc:AlternateContent>
                <mc:Choice Requires="wps">
                  <w:drawing>
                    <wp:anchor distT="0" distB="0" distL="114300" distR="114300" simplePos="0" relativeHeight="252096512" behindDoc="0" locked="0" layoutInCell="1" allowOverlap="1" wp14:anchorId="0BBC05A5" wp14:editId="1F5F9A83">
                      <wp:simplePos x="0" y="0"/>
                      <wp:positionH relativeFrom="column">
                        <wp:posOffset>1655445</wp:posOffset>
                      </wp:positionH>
                      <wp:positionV relativeFrom="paragraph">
                        <wp:posOffset>163195</wp:posOffset>
                      </wp:positionV>
                      <wp:extent cx="431165" cy="361950"/>
                      <wp:effectExtent l="0" t="0" r="6985" b="0"/>
                      <wp:wrapNone/>
                      <wp:docPr id="178" name="Right Arrow 675"/>
                      <wp:cNvGraphicFramePr/>
                      <a:graphic xmlns:a="http://schemas.openxmlformats.org/drawingml/2006/main">
                        <a:graphicData uri="http://schemas.microsoft.com/office/word/2010/wordprocessingShape">
                          <wps:wsp>
                            <wps:cNvSpPr/>
                            <wps:spPr>
                              <a:xfrm>
                                <a:off x="0" y="0"/>
                                <a:ext cx="431165" cy="361950"/>
                              </a:xfrm>
                              <a:prstGeom prst="rightArrow">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E7537B0" id="Right Arrow 675" o:spid="_x0000_s1026" type="#_x0000_t13" style="position:absolute;margin-left:130.35pt;margin-top:12.85pt;width:33.95pt;height:28.5pt;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" adj="12534" fillcolor="#5b9bd5 [3208]" stroked="f">
                      <v:fill opacity="32896f"/>
                    </v:shape>
                  </w:pict>
                </mc:Fallback>
              </mc:AlternateContent>
            </w:r>
            <w:r w:rsidR="00CF7FC4" w:rsidRPr="0097467C">
              <w:rPr>
                <w:rFonts w:cs="Times New Roman"/>
                <w:sz w:val="22"/>
              </w:rPr>
              <w:t>Vërtetimin e pronësisë ose kontratën e marrjes në përdorim për automjetet e transportit;</w:t>
            </w:r>
          </w:p>
          <w:p w14:paraId="5F662779" w14:textId="77777777" w:rsidR="00CF7FC4" w:rsidRPr="0097467C" w:rsidRDefault="00CF7FC4" w:rsidP="005F4735">
            <w:pPr>
              <w:pStyle w:val="ListParagraph"/>
              <w:numPr>
                <w:ilvl w:val="0"/>
                <w:numId w:val="132"/>
              </w:numPr>
              <w:spacing w:before="0" w:line="240" w:lineRule="auto"/>
              <w:ind w:left="427"/>
              <w:rPr>
                <w:rFonts w:cs="Times New Roman"/>
                <w:sz w:val="22"/>
              </w:rPr>
            </w:pPr>
            <w:r w:rsidRPr="0097467C">
              <w:rPr>
                <w:rFonts w:cs="Times New Roman"/>
                <w:sz w:val="22"/>
              </w:rPr>
              <w:t>Certifikatën e miratimit për mjetet që transportojnë disa mallra të rrezikshme;</w:t>
            </w:r>
          </w:p>
          <w:p w14:paraId="6D0538C7" w14:textId="77777777" w:rsidR="00CF7FC4" w:rsidRPr="0097467C" w:rsidRDefault="00CF7FC4" w:rsidP="005F4735">
            <w:pPr>
              <w:pStyle w:val="ListParagraph"/>
              <w:numPr>
                <w:ilvl w:val="0"/>
                <w:numId w:val="132"/>
              </w:numPr>
              <w:spacing w:before="0" w:line="240" w:lineRule="auto"/>
              <w:ind w:left="427"/>
              <w:rPr>
                <w:rFonts w:cs="Times New Roman"/>
                <w:sz w:val="22"/>
              </w:rPr>
            </w:pPr>
            <w:r w:rsidRPr="0097467C">
              <w:rPr>
                <w:rFonts w:cs="Times New Roman"/>
                <w:sz w:val="22"/>
              </w:rPr>
              <w:t>Leje mjedisi;</w:t>
            </w:r>
          </w:p>
          <w:p w14:paraId="0CBBE4F5" w14:textId="5A35B8C3" w:rsidR="00533D95" w:rsidRPr="0097467C" w:rsidRDefault="00CF7FC4" w:rsidP="005F4735">
            <w:pPr>
              <w:pStyle w:val="ListParagraph"/>
              <w:numPr>
                <w:ilvl w:val="0"/>
                <w:numId w:val="132"/>
              </w:numPr>
              <w:spacing w:before="0" w:line="240" w:lineRule="auto"/>
              <w:ind w:left="427"/>
            </w:pPr>
            <w:r w:rsidRPr="0097467C">
              <w:rPr>
                <w:rFonts w:cs="Times New Roman"/>
                <w:sz w:val="22"/>
              </w:rPr>
              <w:t>Vërtetimin e shlyerjes së detyrimeve tatimore.</w:t>
            </w:r>
          </w:p>
        </w:tc>
        <w:tc>
          <w:tcPr>
            <w:tcW w:w="380" w:type="dxa"/>
            <w:tcBorders>
              <w:top w:val="nil"/>
              <w:left w:val="single" w:sz="4" w:space="0" w:color="auto"/>
              <w:bottom w:val="nil"/>
              <w:right w:val="single" w:sz="4" w:space="0" w:color="auto"/>
            </w:tcBorders>
          </w:tcPr>
          <w:p w14:paraId="1F4B4E11" w14:textId="2B78E84A" w:rsidR="00CF7FC4" w:rsidRPr="0097467C" w:rsidRDefault="00CF7FC4" w:rsidP="00533D95">
            <w:pPr>
              <w:rPr>
                <w:rFonts w:cs="Times New Roman"/>
                <w:szCs w:val="24"/>
              </w:rPr>
            </w:pPr>
          </w:p>
        </w:tc>
        <w:tc>
          <w:tcPr>
            <w:tcW w:w="3396" w:type="dxa"/>
            <w:tcBorders>
              <w:left w:val="single" w:sz="4" w:space="0" w:color="auto"/>
            </w:tcBorders>
          </w:tcPr>
          <w:p w14:paraId="130473B6" w14:textId="0086CB25" w:rsidR="00CF7FC4" w:rsidRPr="0097467C" w:rsidRDefault="00CF7FC4" w:rsidP="005F4735">
            <w:pPr>
              <w:pStyle w:val="NormalWeb"/>
              <w:numPr>
                <w:ilvl w:val="0"/>
                <w:numId w:val="133"/>
              </w:numPr>
              <w:ind w:left="342"/>
              <w:rPr>
                <w:sz w:val="22"/>
                <w:szCs w:val="22"/>
              </w:rPr>
            </w:pPr>
            <w:r w:rsidRPr="0097467C">
              <w:rPr>
                <w:sz w:val="22"/>
                <w:szCs w:val="22"/>
              </w:rPr>
              <w:t>Lloji “A”: tregtimi me shumicë i naftës bruto e nënprodukteve të saj të kategorive 0, II, III, IV e V, me përjashtim të nënprodukteve që destinohen për furnizimin e mjeteve të fluturimit ajror</w:t>
            </w:r>
          </w:p>
          <w:p w14:paraId="2ECFDE2D" w14:textId="6C45DB1D" w:rsidR="00664284" w:rsidRPr="0097467C" w:rsidRDefault="00CF7FC4" w:rsidP="005F4735">
            <w:pPr>
              <w:pStyle w:val="NormalWeb"/>
              <w:numPr>
                <w:ilvl w:val="0"/>
                <w:numId w:val="133"/>
              </w:numPr>
              <w:ind w:left="342"/>
              <w:rPr>
                <w:sz w:val="22"/>
                <w:szCs w:val="22"/>
              </w:rPr>
            </w:pPr>
            <w:r w:rsidRPr="0097467C">
              <w:rPr>
                <w:sz w:val="22"/>
                <w:szCs w:val="22"/>
              </w:rPr>
              <w:t>Lloji “B”: tregtimi me shumicë i gazit të lëngshëm të naftës, kategoria I, përfshirë edhe mbushjen e bombolave me këtë nënprodukt;</w:t>
            </w:r>
          </w:p>
          <w:p w14:paraId="10A0C281" w14:textId="7CE49525" w:rsidR="00CF7FC4" w:rsidRPr="0097467C" w:rsidRDefault="00CF7FC4" w:rsidP="005F4735">
            <w:pPr>
              <w:pStyle w:val="NormalWeb"/>
              <w:numPr>
                <w:ilvl w:val="0"/>
                <w:numId w:val="133"/>
              </w:numPr>
              <w:ind w:left="342"/>
            </w:pPr>
            <w:r w:rsidRPr="0097467C">
              <w:rPr>
                <w:sz w:val="22"/>
                <w:szCs w:val="22"/>
              </w:rPr>
              <w:t>Lloji “C”: tregtimi me shumicë i karburanteve, kategoritë II/B e III/C, për mjetet e fluturimit.</w:t>
            </w:r>
          </w:p>
        </w:tc>
      </w:tr>
    </w:tbl>
    <w:p w14:paraId="7143238E" w14:textId="7D89D24C" w:rsidR="002C5687" w:rsidRPr="0097467C" w:rsidRDefault="002C5687" w:rsidP="00905904">
      <w:pPr>
        <w:pStyle w:val="Heading6"/>
      </w:pPr>
    </w:p>
    <w:p w14:paraId="52B1098D" w14:textId="77777777" w:rsidR="00060670" w:rsidRPr="0097467C" w:rsidRDefault="00060670" w:rsidP="00060670">
      <w:pPr>
        <w:pStyle w:val="Heading5"/>
      </w:pPr>
      <w:r w:rsidRPr="0097467C">
        <w:t xml:space="preserve">Licenca e tregtimit me pakicë të naftës bruto dhe </w:t>
      </w:r>
      <w:r w:rsidRPr="0097467C">
        <w:rPr>
          <w:rStyle w:val="Heading5Char"/>
          <w:b/>
        </w:rPr>
        <w:t>nënprodukteve të saj nga Ministria/ Organet e qeverisjes vendore</w:t>
      </w:r>
    </w:p>
    <w:p w14:paraId="2B55A712" w14:textId="26483492" w:rsidR="00CF7FC4" w:rsidRPr="0097467C" w:rsidRDefault="00CF7FC4" w:rsidP="00CF7FC4"/>
    <w:tbl>
      <w:tblPr>
        <w:tblStyle w:val="TableGrid"/>
        <w:tblW w:w="9540" w:type="dxa"/>
        <w:tblInd w:w="-5" w:type="dxa"/>
        <w:tblLook w:val="04A0" w:firstRow="1" w:lastRow="0" w:firstColumn="1" w:lastColumn="0" w:noHBand="0" w:noVBand="1"/>
      </w:tblPr>
      <w:tblGrid>
        <w:gridCol w:w="2880"/>
        <w:gridCol w:w="2880"/>
        <w:gridCol w:w="360"/>
        <w:gridCol w:w="3420"/>
      </w:tblGrid>
      <w:tr w:rsidR="00DB2EF5" w:rsidRPr="0097467C" w14:paraId="23C4AD0E" w14:textId="77777777" w:rsidTr="00FE4C28">
        <w:trPr>
          <w:trHeight w:val="174"/>
        </w:trPr>
        <w:tc>
          <w:tcPr>
            <w:tcW w:w="5760" w:type="dxa"/>
            <w:gridSpan w:val="2"/>
            <w:tcBorders>
              <w:right w:val="single" w:sz="4" w:space="0" w:color="auto"/>
            </w:tcBorders>
          </w:tcPr>
          <w:p w14:paraId="687BD113" w14:textId="2D13A48C" w:rsidR="00DB2EF5" w:rsidRPr="0097467C" w:rsidRDefault="00DB2EF5" w:rsidP="00930388">
            <w:pPr>
              <w:jc w:val="center"/>
              <w:rPr>
                <w:rFonts w:cs="Times New Roman"/>
                <w:i/>
                <w:szCs w:val="24"/>
              </w:rPr>
            </w:pPr>
            <w:r w:rsidRPr="0097467C">
              <w:rPr>
                <w:rFonts w:cs="Times New Roman"/>
                <w:i/>
                <w:color w:val="2F5496" w:themeColor="accent1" w:themeShade="BF"/>
                <w:szCs w:val="24"/>
              </w:rPr>
              <w:t>Dokumentet e kërkuara</w:t>
            </w:r>
          </w:p>
        </w:tc>
        <w:tc>
          <w:tcPr>
            <w:tcW w:w="360" w:type="dxa"/>
            <w:tcBorders>
              <w:top w:val="nil"/>
              <w:left w:val="single" w:sz="4" w:space="0" w:color="auto"/>
              <w:bottom w:val="nil"/>
              <w:right w:val="single" w:sz="4" w:space="0" w:color="auto"/>
            </w:tcBorders>
          </w:tcPr>
          <w:p w14:paraId="7110B7BC" w14:textId="77777777" w:rsidR="00DB2EF5" w:rsidRPr="0097467C" w:rsidRDefault="00DB2EF5" w:rsidP="00930388">
            <w:pPr>
              <w:jc w:val="center"/>
              <w:rPr>
                <w:i/>
              </w:rPr>
            </w:pPr>
          </w:p>
        </w:tc>
        <w:tc>
          <w:tcPr>
            <w:tcW w:w="3420" w:type="dxa"/>
            <w:vMerge w:val="restart"/>
            <w:tcBorders>
              <w:left w:val="single" w:sz="4" w:space="0" w:color="auto"/>
            </w:tcBorders>
          </w:tcPr>
          <w:p w14:paraId="29659C43" w14:textId="77777777" w:rsidR="00DB2EF5" w:rsidRPr="0097467C" w:rsidRDefault="00DB2EF5" w:rsidP="00930388">
            <w:pPr>
              <w:pStyle w:val="NormalWeb"/>
              <w:ind w:left="342"/>
            </w:pPr>
          </w:p>
          <w:p w14:paraId="3A287EA5" w14:textId="5F335139" w:rsidR="00DB2EF5" w:rsidRPr="0097467C" w:rsidRDefault="00DB2EF5" w:rsidP="00930388">
            <w:pPr>
              <w:pStyle w:val="NormalWeb"/>
              <w:rPr>
                <w:i/>
                <w:sz w:val="22"/>
                <w:szCs w:val="22"/>
              </w:rPr>
            </w:pPr>
            <w:r w:rsidRPr="0097467C">
              <w:rPr>
                <w:i/>
                <w:sz w:val="22"/>
                <w:szCs w:val="22"/>
              </w:rPr>
              <w:t>1. Pagesa për dhënien dhe përsëritjen e licencave për stacionet e shitjes së karburanteve, gazit të lëngshëm, të naftës për automjetet dhe vajrat lubrifikante, është 3 000 000 (tre milionë) lekë për Bashkinë e Tiranës dhe 1 000 000 (një milion) lekë për bashkitë e tjera.</w:t>
            </w:r>
          </w:p>
          <w:p w14:paraId="1E14EC94" w14:textId="643ABF50" w:rsidR="00DB2EF5" w:rsidRPr="0097467C" w:rsidRDefault="00DB2EF5" w:rsidP="00DB2EF5">
            <w:pPr>
              <w:pStyle w:val="NormalWeb"/>
              <w:rPr>
                <w:i/>
              </w:rPr>
            </w:pPr>
            <w:r w:rsidRPr="0097467C">
              <w:rPr>
                <w:i/>
                <w:sz w:val="22"/>
                <w:szCs w:val="22"/>
              </w:rPr>
              <w:t xml:space="preserve">2. Pagesa për dhënien dhe përsëritjen e licencave për njësitë e shitjes së lëndëve djegëse, që ushtrojnë veprimtarinë e tregtimit të tyre për përdorim nga konsumatorët fundorë, është 500 000 (pesëqind mijë) lekë për Bashkinë e Tiranës </w:t>
            </w:r>
            <w:r w:rsidRPr="0097467C">
              <w:rPr>
                <w:i/>
                <w:sz w:val="22"/>
                <w:szCs w:val="22"/>
              </w:rPr>
              <w:lastRenderedPageBreak/>
              <w:t>dhe 100 000 (njëqind mijë) lekë për bashkitë e tjera.</w:t>
            </w:r>
          </w:p>
        </w:tc>
      </w:tr>
      <w:tr w:rsidR="00FE4C28" w:rsidRPr="0097467C" w14:paraId="057DE36D" w14:textId="77777777" w:rsidTr="00FE4C28">
        <w:trPr>
          <w:trHeight w:val="2450"/>
        </w:trPr>
        <w:tc>
          <w:tcPr>
            <w:tcW w:w="2880" w:type="dxa"/>
          </w:tcPr>
          <w:p w14:paraId="4B2FA9E8" w14:textId="77777777" w:rsidR="00DB2EF5" w:rsidRPr="0097467C" w:rsidRDefault="00DB2EF5" w:rsidP="00930388">
            <w:pPr>
              <w:pStyle w:val="ListParagraph"/>
              <w:ind w:left="427"/>
              <w:rPr>
                <w:rFonts w:cs="Times New Roman"/>
                <w:szCs w:val="24"/>
              </w:rPr>
            </w:pPr>
          </w:p>
          <w:p w14:paraId="7E960F7B" w14:textId="77777777" w:rsidR="00DB2EF5" w:rsidRPr="0097467C" w:rsidRDefault="00DB2EF5" w:rsidP="005F4735">
            <w:pPr>
              <w:pStyle w:val="ListParagraph"/>
              <w:numPr>
                <w:ilvl w:val="0"/>
                <w:numId w:val="134"/>
              </w:numPr>
              <w:spacing w:before="0" w:line="240" w:lineRule="auto"/>
              <w:ind w:left="342"/>
              <w:rPr>
                <w:rFonts w:cs="Times New Roman"/>
                <w:sz w:val="22"/>
              </w:rPr>
            </w:pPr>
            <w:r w:rsidRPr="0097467C">
              <w:rPr>
                <w:rFonts w:cs="Times New Roman"/>
                <w:sz w:val="22"/>
              </w:rPr>
              <w:t xml:space="preserve">Ekstraktin historik dhe tregtar të regjistrit tregtar; </w:t>
            </w:r>
          </w:p>
          <w:p w14:paraId="5DDCD898" w14:textId="77777777" w:rsidR="00DB2EF5" w:rsidRPr="0097467C" w:rsidRDefault="00DB2EF5" w:rsidP="005F4735">
            <w:pPr>
              <w:pStyle w:val="ListParagraph"/>
              <w:numPr>
                <w:ilvl w:val="0"/>
                <w:numId w:val="134"/>
              </w:numPr>
              <w:spacing w:before="0" w:line="240" w:lineRule="auto"/>
              <w:ind w:left="342"/>
              <w:rPr>
                <w:rFonts w:cs="Times New Roman"/>
                <w:sz w:val="22"/>
              </w:rPr>
            </w:pPr>
            <w:r w:rsidRPr="0097467C">
              <w:rPr>
                <w:rFonts w:cs="Times New Roman"/>
                <w:sz w:val="22"/>
              </w:rPr>
              <w:t>Projektin teknologjik të depove dhe të linjave, të miratuar nga organet përkatëse;</w:t>
            </w:r>
          </w:p>
          <w:p w14:paraId="7C6E233F" w14:textId="77777777" w:rsidR="00DB2EF5" w:rsidRPr="0097467C" w:rsidRDefault="00DB2EF5" w:rsidP="005F4735">
            <w:pPr>
              <w:pStyle w:val="ListParagraph"/>
              <w:numPr>
                <w:ilvl w:val="0"/>
                <w:numId w:val="134"/>
              </w:numPr>
              <w:spacing w:before="0" w:line="240" w:lineRule="auto"/>
              <w:ind w:left="342"/>
              <w:rPr>
                <w:rFonts w:cs="Times New Roman"/>
                <w:sz w:val="22"/>
              </w:rPr>
            </w:pPr>
            <w:r w:rsidRPr="0097467C">
              <w:rPr>
                <w:rFonts w:cs="Times New Roman"/>
                <w:sz w:val="22"/>
              </w:rPr>
              <w:t>Dokumentacioni që vërteton se stacioni i shitjes së karburantit është ndërtuar në përputhje me legjislacionin në fuqi;</w:t>
            </w:r>
          </w:p>
          <w:p w14:paraId="284B1489" w14:textId="46437918" w:rsidR="00DB2EF5" w:rsidRPr="0097467C" w:rsidRDefault="00DB2EF5" w:rsidP="005F4735">
            <w:pPr>
              <w:pStyle w:val="ListParagraph"/>
              <w:numPr>
                <w:ilvl w:val="0"/>
                <w:numId w:val="134"/>
              </w:numPr>
              <w:spacing w:before="0" w:line="240" w:lineRule="auto"/>
              <w:ind w:left="342"/>
              <w:rPr>
                <w:rFonts w:cs="Times New Roman"/>
                <w:szCs w:val="24"/>
              </w:rPr>
            </w:pPr>
            <w:r w:rsidRPr="0097467C">
              <w:rPr>
                <w:rFonts w:cs="Times New Roman"/>
                <w:sz w:val="22"/>
              </w:rPr>
              <w:lastRenderedPageBreak/>
              <w:t>Vërtetimin për kontrollin e objektit, për respektimin e kushteve teknike;</w:t>
            </w:r>
          </w:p>
        </w:tc>
        <w:tc>
          <w:tcPr>
            <w:tcW w:w="2880" w:type="dxa"/>
            <w:tcBorders>
              <w:right w:val="single" w:sz="4" w:space="0" w:color="auto"/>
            </w:tcBorders>
          </w:tcPr>
          <w:p w14:paraId="635F8DEE" w14:textId="77777777" w:rsidR="00DB2EF5" w:rsidRPr="0097467C" w:rsidRDefault="00DB2EF5" w:rsidP="00930388">
            <w:pPr>
              <w:pStyle w:val="ListParagraph"/>
              <w:ind w:left="427"/>
              <w:rPr>
                <w:rFonts w:cs="Times New Roman"/>
                <w:szCs w:val="24"/>
              </w:rPr>
            </w:pPr>
          </w:p>
          <w:p w14:paraId="63D4CC35" w14:textId="31143286" w:rsidR="00DB2EF5" w:rsidRPr="0097467C" w:rsidRDefault="00DB2EF5" w:rsidP="005F4735">
            <w:pPr>
              <w:pStyle w:val="ListParagraph"/>
              <w:numPr>
                <w:ilvl w:val="0"/>
                <w:numId w:val="134"/>
              </w:numPr>
              <w:spacing w:before="0" w:line="240" w:lineRule="auto"/>
              <w:ind w:left="342"/>
              <w:rPr>
                <w:rFonts w:cs="Times New Roman"/>
                <w:sz w:val="22"/>
              </w:rPr>
            </w:pPr>
            <w:r w:rsidRPr="0097467C">
              <w:rPr>
                <w:rFonts w:cs="Times New Roman"/>
                <w:sz w:val="22"/>
              </w:rPr>
              <w:t>Certifikatën e kalibrimit të rezervuarëve, të vendosur në stacion, dhe të matjes së aparateve të shitjes;</w:t>
            </w:r>
          </w:p>
          <w:p w14:paraId="75AB0AE8" w14:textId="77777777" w:rsidR="00DB2EF5" w:rsidRPr="0097467C" w:rsidRDefault="00DB2EF5" w:rsidP="005F4735">
            <w:pPr>
              <w:pStyle w:val="ListParagraph"/>
              <w:numPr>
                <w:ilvl w:val="0"/>
                <w:numId w:val="134"/>
              </w:numPr>
              <w:spacing w:before="0" w:line="240" w:lineRule="auto"/>
              <w:ind w:left="342"/>
              <w:rPr>
                <w:rFonts w:cs="Times New Roman"/>
                <w:sz w:val="22"/>
              </w:rPr>
            </w:pPr>
            <w:r w:rsidRPr="0097467C">
              <w:rPr>
                <w:rFonts w:cs="Times New Roman"/>
                <w:sz w:val="22"/>
              </w:rPr>
              <w:t>Lejen e mjedisit;</w:t>
            </w:r>
          </w:p>
          <w:p w14:paraId="3DCE5793" w14:textId="77777777" w:rsidR="00DB2EF5" w:rsidRPr="0097467C" w:rsidRDefault="00DB2EF5" w:rsidP="005F4735">
            <w:pPr>
              <w:pStyle w:val="ListParagraph"/>
              <w:numPr>
                <w:ilvl w:val="0"/>
                <w:numId w:val="134"/>
              </w:numPr>
              <w:spacing w:before="0" w:line="240" w:lineRule="auto"/>
              <w:ind w:left="342"/>
              <w:rPr>
                <w:rFonts w:cs="Times New Roman"/>
                <w:sz w:val="22"/>
              </w:rPr>
            </w:pPr>
            <w:r w:rsidRPr="0097467C">
              <w:rPr>
                <w:rFonts w:cs="Times New Roman"/>
                <w:sz w:val="22"/>
              </w:rPr>
              <w:t>Autorizimin hyrje-dalje në rrugë;</w:t>
            </w:r>
          </w:p>
          <w:p w14:paraId="30026E75" w14:textId="77777777" w:rsidR="00DB2EF5" w:rsidRPr="0097467C" w:rsidRDefault="00DB2EF5" w:rsidP="005F4735">
            <w:pPr>
              <w:pStyle w:val="ListParagraph"/>
              <w:numPr>
                <w:ilvl w:val="0"/>
                <w:numId w:val="134"/>
              </w:numPr>
              <w:spacing w:before="0" w:line="240" w:lineRule="auto"/>
              <w:ind w:left="342"/>
              <w:rPr>
                <w:rFonts w:cs="Times New Roman"/>
                <w:sz w:val="22"/>
              </w:rPr>
            </w:pPr>
            <w:r w:rsidRPr="0097467C">
              <w:rPr>
                <w:rFonts w:cs="Times New Roman"/>
                <w:sz w:val="22"/>
              </w:rPr>
              <w:t>Vërtetimin e shlyerjes së detyrimeve vendore;</w:t>
            </w:r>
          </w:p>
          <w:p w14:paraId="68543FFD" w14:textId="574D48A3" w:rsidR="00DB2EF5" w:rsidRPr="0097467C" w:rsidRDefault="00DB2EF5" w:rsidP="005F4735">
            <w:pPr>
              <w:pStyle w:val="ListParagraph"/>
              <w:numPr>
                <w:ilvl w:val="0"/>
                <w:numId w:val="134"/>
              </w:numPr>
              <w:spacing w:before="0" w:line="240" w:lineRule="auto"/>
              <w:ind w:left="342"/>
              <w:rPr>
                <w:rFonts w:cs="Times New Roman"/>
                <w:szCs w:val="24"/>
              </w:rPr>
            </w:pPr>
            <w:r w:rsidRPr="0097467C">
              <w:rPr>
                <w:rFonts w:cs="Times New Roman"/>
                <w:sz w:val="22"/>
              </w:rPr>
              <w:t>Vërtetimin e shlyerjes së detyrimeve tatimore.</w:t>
            </w:r>
            <w:r w:rsidRPr="0097467C">
              <w:rPr>
                <w:noProof/>
              </w:rPr>
              <w:t xml:space="preserve"> </w:t>
            </w:r>
          </w:p>
        </w:tc>
        <w:tc>
          <w:tcPr>
            <w:tcW w:w="360" w:type="dxa"/>
            <w:tcBorders>
              <w:top w:val="nil"/>
              <w:left w:val="single" w:sz="4" w:space="0" w:color="auto"/>
              <w:bottom w:val="nil"/>
              <w:right w:val="single" w:sz="4" w:space="0" w:color="auto"/>
            </w:tcBorders>
          </w:tcPr>
          <w:p w14:paraId="0327C3AD" w14:textId="6B0A2955" w:rsidR="00DB2EF5" w:rsidRPr="0097467C" w:rsidRDefault="00DB2EF5" w:rsidP="00930388">
            <w:pPr>
              <w:rPr>
                <w:rFonts w:cs="Times New Roman"/>
                <w:szCs w:val="24"/>
              </w:rPr>
            </w:pPr>
            <w:r w:rsidRPr="0097467C">
              <w:rPr>
                <w:rFonts w:cs="Times New Roman"/>
                <w:noProof/>
                <w:szCs w:val="24"/>
                <w:lang w:eastAsia="sq-AL"/>
              </w:rPr>
              <mc:AlternateContent>
                <mc:Choice Requires="wps">
                  <w:drawing>
                    <wp:anchor distT="0" distB="0" distL="114300" distR="114300" simplePos="0" relativeHeight="252070912" behindDoc="0" locked="0" layoutInCell="1" allowOverlap="1" wp14:anchorId="3CDC804C" wp14:editId="6116D2DC">
                      <wp:simplePos x="0" y="0"/>
                      <wp:positionH relativeFrom="column">
                        <wp:posOffset>-142760</wp:posOffset>
                      </wp:positionH>
                      <wp:positionV relativeFrom="paragraph">
                        <wp:posOffset>566098</wp:posOffset>
                      </wp:positionV>
                      <wp:extent cx="431594" cy="361950"/>
                      <wp:effectExtent l="0" t="0" r="6985" b="0"/>
                      <wp:wrapNone/>
                      <wp:docPr id="43" name="Right Arrow 675"/>
                      <wp:cNvGraphicFramePr/>
                      <a:graphic xmlns:a="http://schemas.openxmlformats.org/drawingml/2006/main">
                        <a:graphicData uri="http://schemas.microsoft.com/office/word/2010/wordprocessingShape">
                          <wps:wsp>
                            <wps:cNvSpPr/>
                            <wps:spPr>
                              <a:xfrm>
                                <a:off x="0" y="0"/>
                                <a:ext cx="431594" cy="361950"/>
                              </a:xfrm>
                              <a:prstGeom prst="rightArrow">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49F0C2B" id="Right Arrow 675" o:spid="_x0000_s1026" type="#_x0000_t13" style="position:absolute;margin-left:-11.25pt;margin-top:44.55pt;width:34pt;height:28.5pt;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" adj="12543" fillcolor="#5b9bd5 [3208]" stroked="f">
                      <v:fill opacity="32896f"/>
                    </v:shape>
                  </w:pict>
                </mc:Fallback>
              </mc:AlternateContent>
            </w:r>
          </w:p>
        </w:tc>
        <w:tc>
          <w:tcPr>
            <w:tcW w:w="3420" w:type="dxa"/>
            <w:vMerge/>
            <w:tcBorders>
              <w:left w:val="single" w:sz="4" w:space="0" w:color="auto"/>
            </w:tcBorders>
          </w:tcPr>
          <w:p w14:paraId="278A7381" w14:textId="77777777" w:rsidR="00DB2EF5" w:rsidRPr="0097467C" w:rsidRDefault="00DB2EF5" w:rsidP="00930388">
            <w:pPr>
              <w:ind w:left="67"/>
              <w:rPr>
                <w:rFonts w:cs="Times New Roman"/>
                <w:szCs w:val="24"/>
              </w:rPr>
            </w:pPr>
          </w:p>
        </w:tc>
      </w:tr>
    </w:tbl>
    <w:p w14:paraId="16DE3AE6" w14:textId="0B64225C" w:rsidR="00CF7FC4" w:rsidRPr="0097467C" w:rsidRDefault="00CF7FC4" w:rsidP="00CF7FC4"/>
    <w:p w14:paraId="13C93687" w14:textId="77777777" w:rsidR="00B659B3" w:rsidRPr="0097467C" w:rsidRDefault="00B659B3" w:rsidP="00B659B3">
      <w:pPr>
        <w:pStyle w:val="Heading5"/>
      </w:pPr>
      <w:r w:rsidRPr="0097467C">
        <w:t>“Licenca e Përpunimit” për impiantet e përpunimit të nënprodukteve të naftës</w:t>
      </w:r>
    </w:p>
    <w:p w14:paraId="01CF0521" w14:textId="60336CB4" w:rsidR="00DB2EF5" w:rsidRPr="0097467C" w:rsidRDefault="00DB2EF5" w:rsidP="00CF7FC4"/>
    <w:tbl>
      <w:tblPr>
        <w:tblStyle w:val="TableGrid"/>
        <w:tblW w:w="9540" w:type="dxa"/>
        <w:tblInd w:w="-5" w:type="dxa"/>
        <w:tblLook w:val="04A0" w:firstRow="1" w:lastRow="0" w:firstColumn="1" w:lastColumn="0" w:noHBand="0" w:noVBand="1"/>
      </w:tblPr>
      <w:tblGrid>
        <w:gridCol w:w="2880"/>
        <w:gridCol w:w="2903"/>
        <w:gridCol w:w="337"/>
        <w:gridCol w:w="3420"/>
      </w:tblGrid>
      <w:tr w:rsidR="00B659B3" w:rsidRPr="0097467C" w14:paraId="29CDBDCB" w14:textId="77777777" w:rsidTr="00B659B3">
        <w:trPr>
          <w:trHeight w:val="377"/>
        </w:trPr>
        <w:tc>
          <w:tcPr>
            <w:tcW w:w="5783" w:type="dxa"/>
            <w:gridSpan w:val="2"/>
            <w:tcBorders>
              <w:right w:val="single" w:sz="4" w:space="0" w:color="auto"/>
            </w:tcBorders>
          </w:tcPr>
          <w:p w14:paraId="4F71461A" w14:textId="42FF42A7" w:rsidR="00B659B3" w:rsidRPr="0097467C" w:rsidRDefault="00B659B3" w:rsidP="00930388">
            <w:pPr>
              <w:jc w:val="center"/>
              <w:rPr>
                <w:rFonts w:cs="Times New Roman"/>
                <w:i/>
                <w:szCs w:val="24"/>
              </w:rPr>
            </w:pPr>
            <w:r w:rsidRPr="0097467C">
              <w:rPr>
                <w:rFonts w:cs="Times New Roman"/>
                <w:i/>
                <w:color w:val="2F5496" w:themeColor="accent1" w:themeShade="BF"/>
                <w:szCs w:val="24"/>
              </w:rPr>
              <w:t xml:space="preserve">Dokumentet e </w:t>
            </w:r>
            <w:r w:rsidR="00FE4C28" w:rsidRPr="0097467C">
              <w:rPr>
                <w:rFonts w:cs="Times New Roman"/>
                <w:i/>
                <w:color w:val="2F5496" w:themeColor="accent1" w:themeShade="BF"/>
                <w:szCs w:val="24"/>
              </w:rPr>
              <w:t>kërkuara</w:t>
            </w:r>
          </w:p>
        </w:tc>
        <w:tc>
          <w:tcPr>
            <w:tcW w:w="337" w:type="dxa"/>
            <w:tcBorders>
              <w:top w:val="nil"/>
              <w:left w:val="single" w:sz="4" w:space="0" w:color="auto"/>
              <w:bottom w:val="nil"/>
              <w:right w:val="single" w:sz="4" w:space="0" w:color="auto"/>
            </w:tcBorders>
          </w:tcPr>
          <w:p w14:paraId="479B2B09" w14:textId="77777777" w:rsidR="00B659B3" w:rsidRPr="0097467C" w:rsidRDefault="00B659B3" w:rsidP="00930388">
            <w:pPr>
              <w:jc w:val="center"/>
              <w:rPr>
                <w:i/>
              </w:rPr>
            </w:pPr>
          </w:p>
        </w:tc>
        <w:tc>
          <w:tcPr>
            <w:tcW w:w="3420" w:type="dxa"/>
            <w:vMerge w:val="restart"/>
            <w:tcBorders>
              <w:left w:val="single" w:sz="4" w:space="0" w:color="auto"/>
            </w:tcBorders>
          </w:tcPr>
          <w:p w14:paraId="26CEDF13" w14:textId="77777777" w:rsidR="00B659B3" w:rsidRPr="0097467C" w:rsidRDefault="00B659B3" w:rsidP="00930388">
            <w:pPr>
              <w:pStyle w:val="NormalWeb"/>
              <w:ind w:left="-108"/>
            </w:pPr>
          </w:p>
          <w:p w14:paraId="53CFBFF1" w14:textId="77777777" w:rsidR="00B659B3" w:rsidRPr="0097467C" w:rsidRDefault="00B659B3" w:rsidP="00930388">
            <w:pPr>
              <w:pStyle w:val="NormalWeb"/>
              <w:ind w:left="-108"/>
            </w:pPr>
          </w:p>
          <w:p w14:paraId="64036939" w14:textId="77777777" w:rsidR="00B659B3" w:rsidRPr="0097467C" w:rsidRDefault="00B659B3" w:rsidP="00930388">
            <w:pPr>
              <w:shd w:val="clear" w:color="auto" w:fill="FFFFFF"/>
              <w:tabs>
                <w:tab w:val="left" w:pos="691"/>
              </w:tabs>
              <w:jc w:val="both"/>
              <w:rPr>
                <w:rFonts w:cs="Times New Roman"/>
                <w:i/>
                <w:sz w:val="22"/>
              </w:rPr>
            </w:pPr>
            <w:r w:rsidRPr="0097467C">
              <w:rPr>
                <w:rFonts w:cs="Times New Roman"/>
                <w:i/>
                <w:spacing w:val="-2"/>
                <w:sz w:val="22"/>
              </w:rPr>
              <w:t xml:space="preserve">Transferimi i “Licencës së përpunimit” </w:t>
            </w:r>
            <w:r w:rsidRPr="0097467C">
              <w:rPr>
                <w:rFonts w:cs="Times New Roman"/>
                <w:i/>
                <w:spacing w:val="-3"/>
                <w:sz w:val="22"/>
              </w:rPr>
              <w:t xml:space="preserve">bëhet vetëm pas miratimit të ministrisë, sipas </w:t>
            </w:r>
            <w:r w:rsidRPr="0097467C">
              <w:rPr>
                <w:rFonts w:cs="Times New Roman"/>
                <w:i/>
                <w:spacing w:val="-4"/>
                <w:sz w:val="22"/>
              </w:rPr>
              <w:t xml:space="preserve">rregullave të veçanta të miratuara nga ministri </w:t>
            </w:r>
            <w:r w:rsidRPr="0097467C">
              <w:rPr>
                <w:rFonts w:cs="Times New Roman"/>
                <w:i/>
                <w:spacing w:val="-10"/>
                <w:sz w:val="22"/>
              </w:rPr>
              <w:t>përgjegjës për hidrokarburet dhe me kusht që</w:t>
            </w:r>
            <w:r w:rsidRPr="0097467C">
              <w:rPr>
                <w:rFonts w:cs="Times New Roman"/>
                <w:i/>
                <w:sz w:val="22"/>
              </w:rPr>
              <w:t xml:space="preserve"> </w:t>
            </w:r>
            <w:r w:rsidRPr="0097467C">
              <w:rPr>
                <w:rFonts w:cs="Times New Roman"/>
                <w:i/>
                <w:spacing w:val="-3"/>
                <w:sz w:val="22"/>
              </w:rPr>
              <w:t>personi juridik, tek i cili transferohet “Licenca e përpunimit”,</w:t>
            </w:r>
            <w:r w:rsidRPr="0097467C">
              <w:rPr>
                <w:rFonts w:cs="Times New Roman"/>
                <w:i/>
                <w:sz w:val="22"/>
              </w:rPr>
              <w:t xml:space="preserve"> </w:t>
            </w:r>
            <w:r w:rsidRPr="0097467C">
              <w:rPr>
                <w:rFonts w:cs="Times New Roman"/>
                <w:i/>
                <w:spacing w:val="-13"/>
                <w:sz w:val="22"/>
              </w:rPr>
              <w:t>duhet të plotësojë aftësitë e</w:t>
            </w:r>
            <w:r w:rsidRPr="0097467C">
              <w:rPr>
                <w:rFonts w:cs="Times New Roman"/>
                <w:i/>
                <w:sz w:val="22"/>
              </w:rPr>
              <w:t xml:space="preserve"> </w:t>
            </w:r>
            <w:r w:rsidRPr="0097467C">
              <w:rPr>
                <w:rFonts w:cs="Times New Roman"/>
                <w:i/>
                <w:spacing w:val="-4"/>
                <w:sz w:val="22"/>
              </w:rPr>
              <w:t>nevojshme teknike dhe financiare</w:t>
            </w:r>
            <w:r w:rsidRPr="0097467C">
              <w:rPr>
                <w:rFonts w:cs="Times New Roman"/>
                <w:i/>
                <w:sz w:val="22"/>
              </w:rPr>
              <w:t>, sipas dokumenteve të kërkuara.</w:t>
            </w:r>
          </w:p>
          <w:p w14:paraId="71E8A664" w14:textId="77777777" w:rsidR="00B659B3" w:rsidRPr="0097467C" w:rsidRDefault="00B659B3" w:rsidP="00930388">
            <w:pPr>
              <w:shd w:val="clear" w:color="auto" w:fill="FFFFFF"/>
              <w:tabs>
                <w:tab w:val="left" w:pos="624"/>
              </w:tabs>
              <w:jc w:val="both"/>
              <w:rPr>
                <w:spacing w:val="-10"/>
                <w:szCs w:val="24"/>
              </w:rPr>
            </w:pPr>
          </w:p>
          <w:p w14:paraId="61DC09C0" w14:textId="77777777" w:rsidR="00B659B3" w:rsidRPr="0097467C" w:rsidRDefault="00B659B3" w:rsidP="00930388">
            <w:pPr>
              <w:shd w:val="clear" w:color="auto" w:fill="FFFFFF"/>
              <w:tabs>
                <w:tab w:val="left" w:pos="624"/>
              </w:tabs>
              <w:jc w:val="both"/>
              <w:rPr>
                <w:rFonts w:cs="Times New Roman"/>
                <w:i/>
                <w:sz w:val="22"/>
              </w:rPr>
            </w:pPr>
            <w:r w:rsidRPr="0097467C">
              <w:rPr>
                <w:rFonts w:cs="Times New Roman"/>
                <w:i/>
                <w:sz w:val="22"/>
              </w:rPr>
              <w:t xml:space="preserve">Dhënia e “Licencës së përpunimit” të </w:t>
            </w:r>
            <w:r w:rsidRPr="0097467C">
              <w:rPr>
                <w:rFonts w:cs="Times New Roman"/>
                <w:i/>
                <w:spacing w:val="-1"/>
                <w:sz w:val="22"/>
              </w:rPr>
              <w:t xml:space="preserve">nënprodukteve e naftës bëhet kundrejt pagesës nga subjekti aplikues të tarifës prej 5 000 000 </w:t>
            </w:r>
            <w:r w:rsidRPr="0097467C">
              <w:rPr>
                <w:rFonts w:cs="Times New Roman"/>
                <w:i/>
                <w:sz w:val="22"/>
              </w:rPr>
              <w:t xml:space="preserve">(pesë milionë) lekësh, ndërsa rinovimi i </w:t>
            </w:r>
            <w:r w:rsidRPr="0097467C">
              <w:rPr>
                <w:rFonts w:cs="Times New Roman"/>
                <w:i/>
                <w:spacing w:val="-3"/>
                <w:sz w:val="22"/>
              </w:rPr>
              <w:t xml:space="preserve">“Licencës së përpunimit” bëhet kundrejt pagesës </w:t>
            </w:r>
            <w:r w:rsidRPr="0097467C">
              <w:rPr>
                <w:rFonts w:cs="Times New Roman"/>
                <w:i/>
                <w:spacing w:val="-4"/>
                <w:sz w:val="22"/>
              </w:rPr>
              <w:t xml:space="preserve">së tarifës 2 500 000 (dy milionë e pesëqind mijë) </w:t>
            </w:r>
            <w:r w:rsidRPr="0097467C">
              <w:rPr>
                <w:rFonts w:cs="Times New Roman"/>
                <w:i/>
                <w:sz w:val="22"/>
              </w:rPr>
              <w:t>lekë.</w:t>
            </w:r>
          </w:p>
          <w:p w14:paraId="516EFC31" w14:textId="77777777" w:rsidR="00B659B3" w:rsidRPr="0097467C" w:rsidRDefault="00B659B3" w:rsidP="00930388">
            <w:pPr>
              <w:ind w:left="67"/>
              <w:rPr>
                <w:i/>
              </w:rPr>
            </w:pPr>
          </w:p>
        </w:tc>
      </w:tr>
      <w:tr w:rsidR="00B659B3" w:rsidRPr="0097467C" w14:paraId="063A905F" w14:textId="77777777" w:rsidTr="00B659B3">
        <w:trPr>
          <w:trHeight w:val="377"/>
        </w:trPr>
        <w:tc>
          <w:tcPr>
            <w:tcW w:w="2880" w:type="dxa"/>
          </w:tcPr>
          <w:p w14:paraId="54F6CDFE" w14:textId="77777777" w:rsidR="00B659B3" w:rsidRPr="0097467C" w:rsidRDefault="00B659B3" w:rsidP="005F4735">
            <w:pPr>
              <w:pStyle w:val="ListParagraph"/>
              <w:numPr>
                <w:ilvl w:val="0"/>
                <w:numId w:val="135"/>
              </w:numPr>
              <w:spacing w:before="0" w:line="240" w:lineRule="auto"/>
              <w:ind w:left="342" w:hanging="270"/>
              <w:rPr>
                <w:rFonts w:cs="Times New Roman"/>
                <w:spacing w:val="-3"/>
                <w:sz w:val="22"/>
              </w:rPr>
            </w:pPr>
            <w:r w:rsidRPr="0097467C">
              <w:rPr>
                <w:rFonts w:cs="Times New Roman"/>
                <w:spacing w:val="-3"/>
                <w:sz w:val="22"/>
              </w:rPr>
              <w:t>Kërkesa nga subjektet aplikuese;</w:t>
            </w:r>
          </w:p>
          <w:p w14:paraId="1B495A6C" w14:textId="77777777" w:rsidR="00B659B3" w:rsidRPr="0097467C" w:rsidRDefault="00B659B3" w:rsidP="005F4735">
            <w:pPr>
              <w:pStyle w:val="ListParagraph"/>
              <w:numPr>
                <w:ilvl w:val="0"/>
                <w:numId w:val="135"/>
              </w:numPr>
              <w:spacing w:before="0" w:line="240" w:lineRule="auto"/>
              <w:ind w:left="342" w:hanging="270"/>
              <w:rPr>
                <w:rFonts w:cs="Times New Roman"/>
                <w:spacing w:val="-3"/>
                <w:sz w:val="22"/>
              </w:rPr>
            </w:pPr>
            <w:r w:rsidRPr="0097467C">
              <w:rPr>
                <w:rFonts w:cs="Times New Roman"/>
                <w:spacing w:val="-3"/>
                <w:sz w:val="22"/>
              </w:rPr>
              <w:t xml:space="preserve">Ekstraktin historik dhe tregtar të regjistrit tregtar; </w:t>
            </w:r>
          </w:p>
          <w:p w14:paraId="681EB035" w14:textId="77777777" w:rsidR="00B659B3" w:rsidRPr="0097467C" w:rsidRDefault="00B659B3" w:rsidP="005F4735">
            <w:pPr>
              <w:pStyle w:val="ListParagraph"/>
              <w:numPr>
                <w:ilvl w:val="0"/>
                <w:numId w:val="135"/>
              </w:numPr>
              <w:spacing w:before="0" w:line="240" w:lineRule="auto"/>
              <w:ind w:left="342" w:hanging="270"/>
              <w:rPr>
                <w:rFonts w:cs="Times New Roman"/>
                <w:spacing w:val="-3"/>
                <w:sz w:val="22"/>
              </w:rPr>
            </w:pPr>
            <w:r w:rsidRPr="0097467C">
              <w:rPr>
                <w:rFonts w:cs="Times New Roman"/>
                <w:spacing w:val="-3"/>
                <w:sz w:val="22"/>
              </w:rPr>
              <w:t>Dokumentin që vërteton se subjekti nuk është në proces falimentimi;</w:t>
            </w:r>
          </w:p>
          <w:p w14:paraId="7C5ACC53" w14:textId="77777777" w:rsidR="00B659B3" w:rsidRPr="0097467C" w:rsidRDefault="00B659B3" w:rsidP="005F4735">
            <w:pPr>
              <w:pStyle w:val="ListParagraph"/>
              <w:numPr>
                <w:ilvl w:val="0"/>
                <w:numId w:val="135"/>
              </w:numPr>
              <w:spacing w:before="0" w:line="240" w:lineRule="auto"/>
              <w:ind w:left="342" w:hanging="270"/>
              <w:rPr>
                <w:rFonts w:cs="Times New Roman"/>
                <w:spacing w:val="-3"/>
                <w:sz w:val="22"/>
              </w:rPr>
            </w:pPr>
            <w:r w:rsidRPr="0097467C">
              <w:rPr>
                <w:rFonts w:cs="Times New Roman"/>
                <w:spacing w:val="-3"/>
                <w:sz w:val="22"/>
              </w:rPr>
              <w:t xml:space="preserve">Projektin teknologjik që do të zbatohet për ndërtimin e impiantit të përpunimit dhe ambienteve të depozitimit dhe/ose magazinimit; </w:t>
            </w:r>
          </w:p>
          <w:p w14:paraId="425D7BA5" w14:textId="77777777" w:rsidR="00B659B3" w:rsidRPr="0097467C" w:rsidRDefault="00B659B3" w:rsidP="005F4735">
            <w:pPr>
              <w:pStyle w:val="ListParagraph"/>
              <w:numPr>
                <w:ilvl w:val="0"/>
                <w:numId w:val="135"/>
              </w:numPr>
              <w:spacing w:before="0" w:line="240" w:lineRule="auto"/>
              <w:ind w:left="342" w:hanging="270"/>
              <w:rPr>
                <w:rFonts w:cs="Times New Roman"/>
                <w:spacing w:val="-3"/>
                <w:sz w:val="22"/>
              </w:rPr>
            </w:pPr>
            <w:r w:rsidRPr="0097467C">
              <w:rPr>
                <w:rFonts w:cs="Times New Roman"/>
                <w:spacing w:val="-3"/>
                <w:sz w:val="22"/>
              </w:rPr>
              <w:t xml:space="preserve">Kartën teknologjike me parametrat e punës, lëndët e para dhe produktet përfundimtare të përfituara; </w:t>
            </w:r>
          </w:p>
          <w:p w14:paraId="175D4D93" w14:textId="77777777" w:rsidR="00B659B3" w:rsidRPr="0097467C" w:rsidRDefault="00B659B3" w:rsidP="005F4735">
            <w:pPr>
              <w:pStyle w:val="ListParagraph"/>
              <w:numPr>
                <w:ilvl w:val="0"/>
                <w:numId w:val="135"/>
              </w:numPr>
              <w:spacing w:before="0" w:line="240" w:lineRule="auto"/>
              <w:ind w:left="342" w:hanging="270"/>
              <w:rPr>
                <w:rFonts w:cs="Times New Roman"/>
                <w:spacing w:val="-3"/>
                <w:sz w:val="22"/>
              </w:rPr>
            </w:pPr>
            <w:r w:rsidRPr="0097467C">
              <w:rPr>
                <w:rFonts w:cs="Times New Roman"/>
                <w:spacing w:val="-3"/>
                <w:sz w:val="22"/>
              </w:rPr>
              <w:t>Studimin paraprak të fizibilitetit;</w:t>
            </w:r>
          </w:p>
          <w:p w14:paraId="7175B1B4" w14:textId="77777777" w:rsidR="00B659B3" w:rsidRPr="0097467C" w:rsidRDefault="00B659B3" w:rsidP="005F4735">
            <w:pPr>
              <w:pStyle w:val="ListParagraph"/>
              <w:numPr>
                <w:ilvl w:val="0"/>
                <w:numId w:val="135"/>
              </w:numPr>
              <w:spacing w:before="0" w:line="240" w:lineRule="auto"/>
              <w:ind w:left="342" w:hanging="270"/>
              <w:rPr>
                <w:rFonts w:cs="Times New Roman"/>
                <w:spacing w:val="-3"/>
                <w:sz w:val="22"/>
              </w:rPr>
            </w:pPr>
            <w:r w:rsidRPr="0097467C">
              <w:rPr>
                <w:rFonts w:cs="Times New Roman"/>
                <w:spacing w:val="-3"/>
                <w:sz w:val="22"/>
              </w:rPr>
              <w:t>Lejen e mjedisit të veprimtarisë;</w:t>
            </w:r>
          </w:p>
          <w:p w14:paraId="4B2F3429" w14:textId="77777777" w:rsidR="00B659B3" w:rsidRPr="0097467C" w:rsidRDefault="00B659B3" w:rsidP="005F4735">
            <w:pPr>
              <w:pStyle w:val="ListParagraph"/>
              <w:numPr>
                <w:ilvl w:val="0"/>
                <w:numId w:val="135"/>
              </w:numPr>
              <w:spacing w:before="0" w:line="240" w:lineRule="auto"/>
              <w:ind w:left="342" w:hanging="270"/>
              <w:rPr>
                <w:rFonts w:cs="Times New Roman"/>
                <w:spacing w:val="-3"/>
                <w:sz w:val="22"/>
              </w:rPr>
            </w:pPr>
            <w:r w:rsidRPr="0097467C">
              <w:rPr>
                <w:rFonts w:cs="Times New Roman"/>
                <w:spacing w:val="-3"/>
                <w:sz w:val="22"/>
              </w:rPr>
              <w:t xml:space="preserve">Dokumentet me të dhënat e nevojshme për vendin e ushtrimit të veprimtarisë, si skemë-ideja e genplani, dhe dokumente që provojnë raportin me truallin </w:t>
            </w:r>
          </w:p>
          <w:p w14:paraId="70D250FC" w14:textId="7F7E8487" w:rsidR="00B659B3" w:rsidRPr="0097467C" w:rsidRDefault="00B659B3" w:rsidP="005F4735">
            <w:pPr>
              <w:pStyle w:val="ListParagraph"/>
              <w:numPr>
                <w:ilvl w:val="0"/>
                <w:numId w:val="135"/>
              </w:numPr>
              <w:spacing w:before="0" w:line="240" w:lineRule="auto"/>
              <w:ind w:left="342" w:hanging="270"/>
              <w:rPr>
                <w:rFonts w:cs="Times New Roman"/>
                <w:sz w:val="22"/>
              </w:rPr>
            </w:pPr>
            <w:r w:rsidRPr="0097467C">
              <w:rPr>
                <w:rFonts w:cs="Times New Roman"/>
                <w:spacing w:val="-3"/>
                <w:sz w:val="22"/>
              </w:rPr>
              <w:t xml:space="preserve">Dokumentin që vërteton se vendi i para-shikuar për </w:t>
            </w:r>
            <w:r w:rsidRPr="0097467C">
              <w:rPr>
                <w:rFonts w:cs="Times New Roman"/>
                <w:spacing w:val="-3"/>
                <w:sz w:val="22"/>
              </w:rPr>
              <w:lastRenderedPageBreak/>
              <w:t>ndërtimin e impiantit të përpunimit;</w:t>
            </w:r>
          </w:p>
        </w:tc>
        <w:tc>
          <w:tcPr>
            <w:tcW w:w="2903" w:type="dxa"/>
            <w:tcBorders>
              <w:right w:val="single" w:sz="4" w:space="0" w:color="auto"/>
            </w:tcBorders>
          </w:tcPr>
          <w:p w14:paraId="4F79B494" w14:textId="77777777" w:rsidR="00B659B3" w:rsidRPr="0097467C" w:rsidRDefault="00B659B3" w:rsidP="005F4735">
            <w:pPr>
              <w:pStyle w:val="ListParagraph"/>
              <w:numPr>
                <w:ilvl w:val="0"/>
                <w:numId w:val="135"/>
              </w:numPr>
              <w:spacing w:before="0" w:line="240" w:lineRule="auto"/>
              <w:ind w:left="245"/>
              <w:rPr>
                <w:rFonts w:cs="Times New Roman"/>
                <w:sz w:val="22"/>
              </w:rPr>
            </w:pPr>
            <w:r w:rsidRPr="0097467C">
              <w:rPr>
                <w:rFonts w:cs="Times New Roman"/>
                <w:sz w:val="22"/>
              </w:rPr>
              <w:lastRenderedPageBreak/>
              <w:t xml:space="preserve">Skemën e funksionimit të impiantit të </w:t>
            </w:r>
            <w:r w:rsidRPr="0097467C">
              <w:rPr>
                <w:rFonts w:cs="Times New Roman"/>
                <w:spacing w:val="-8"/>
                <w:sz w:val="22"/>
              </w:rPr>
              <w:t xml:space="preserve">miratuar; </w:t>
            </w:r>
          </w:p>
          <w:p w14:paraId="0B11744D" w14:textId="77777777" w:rsidR="00B659B3" w:rsidRPr="0097467C" w:rsidRDefault="00B659B3" w:rsidP="005F4735">
            <w:pPr>
              <w:pStyle w:val="ListParagraph"/>
              <w:numPr>
                <w:ilvl w:val="0"/>
                <w:numId w:val="135"/>
              </w:numPr>
              <w:spacing w:before="0" w:line="240" w:lineRule="auto"/>
              <w:ind w:left="245"/>
              <w:rPr>
                <w:rFonts w:cs="Times New Roman"/>
                <w:sz w:val="22"/>
              </w:rPr>
            </w:pPr>
            <w:r w:rsidRPr="0097467C">
              <w:rPr>
                <w:rFonts w:cs="Times New Roman"/>
                <w:sz w:val="22"/>
              </w:rPr>
              <w:t>Kontratën e punësimit të drejtuesit teknik;</w:t>
            </w:r>
          </w:p>
          <w:p w14:paraId="37A75BFB" w14:textId="77777777" w:rsidR="00B659B3" w:rsidRPr="0097467C" w:rsidRDefault="00B659B3" w:rsidP="005F4735">
            <w:pPr>
              <w:pStyle w:val="ListParagraph"/>
              <w:numPr>
                <w:ilvl w:val="0"/>
                <w:numId w:val="135"/>
              </w:numPr>
              <w:spacing w:before="0" w:line="240" w:lineRule="auto"/>
              <w:ind w:left="245"/>
              <w:rPr>
                <w:rFonts w:cs="Times New Roman"/>
                <w:sz w:val="22"/>
              </w:rPr>
            </w:pPr>
            <w:r w:rsidRPr="0097467C">
              <w:rPr>
                <w:rFonts w:cs="Times New Roman"/>
                <w:sz w:val="22"/>
              </w:rPr>
              <w:t>Dokumente në formën e një letre komforti, marrëveshjeje paraprake kreditimi;</w:t>
            </w:r>
          </w:p>
          <w:p w14:paraId="2A8073E4" w14:textId="77777777" w:rsidR="00B659B3" w:rsidRPr="0097467C" w:rsidRDefault="00B659B3" w:rsidP="005F4735">
            <w:pPr>
              <w:pStyle w:val="ListParagraph"/>
              <w:numPr>
                <w:ilvl w:val="0"/>
                <w:numId w:val="135"/>
              </w:numPr>
              <w:spacing w:before="0" w:line="240" w:lineRule="auto"/>
              <w:ind w:left="245"/>
              <w:rPr>
                <w:rFonts w:cs="Times New Roman"/>
                <w:sz w:val="22"/>
              </w:rPr>
            </w:pPr>
            <w:r w:rsidRPr="0097467C">
              <w:rPr>
                <w:rFonts w:cs="Times New Roman"/>
                <w:sz w:val="22"/>
              </w:rPr>
              <w:t xml:space="preserve">Dokumentin që vërteton se subjekti aplikues nuk është dënuar me vendim gjykate të formës së prerë; </w:t>
            </w:r>
          </w:p>
          <w:p w14:paraId="1CEAC527" w14:textId="3EB2CE1E" w:rsidR="00B659B3" w:rsidRPr="0097467C" w:rsidRDefault="00B659B3" w:rsidP="005F4735">
            <w:pPr>
              <w:pStyle w:val="ListParagraph"/>
              <w:numPr>
                <w:ilvl w:val="0"/>
                <w:numId w:val="135"/>
              </w:numPr>
              <w:spacing w:before="0" w:line="240" w:lineRule="auto"/>
              <w:ind w:left="245"/>
              <w:rPr>
                <w:rFonts w:cs="Times New Roman"/>
                <w:sz w:val="22"/>
              </w:rPr>
            </w:pPr>
            <w:r w:rsidRPr="0097467C">
              <w:rPr>
                <w:rFonts w:cs="Times New Roman"/>
                <w:noProof/>
                <w:sz w:val="22"/>
                <w:lang w:eastAsia="sq-AL"/>
              </w:rPr>
              <mc:AlternateContent>
                <mc:Choice Requires="wps">
                  <w:drawing>
                    <wp:anchor distT="0" distB="0" distL="114300" distR="114300" simplePos="0" relativeHeight="252072960" behindDoc="0" locked="0" layoutInCell="1" allowOverlap="1" wp14:anchorId="35B8E629" wp14:editId="0DF72968">
                      <wp:simplePos x="0" y="0"/>
                      <wp:positionH relativeFrom="column">
                        <wp:posOffset>1603185</wp:posOffset>
                      </wp:positionH>
                      <wp:positionV relativeFrom="paragraph">
                        <wp:posOffset>147320</wp:posOffset>
                      </wp:positionV>
                      <wp:extent cx="431594" cy="361950"/>
                      <wp:effectExtent l="0" t="0" r="6985" b="0"/>
                      <wp:wrapNone/>
                      <wp:docPr id="87" name="Right Arrow 675"/>
                      <wp:cNvGraphicFramePr/>
                      <a:graphic xmlns:a="http://schemas.openxmlformats.org/drawingml/2006/main">
                        <a:graphicData uri="http://schemas.microsoft.com/office/word/2010/wordprocessingShape">
                          <wps:wsp>
                            <wps:cNvSpPr/>
                            <wps:spPr>
                              <a:xfrm>
                                <a:off x="0" y="0"/>
                                <a:ext cx="431594" cy="361950"/>
                              </a:xfrm>
                              <a:prstGeom prst="rightArrow">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9658B02" id="Right Arrow 675" o:spid="_x0000_s1026" type="#_x0000_t13" style="position:absolute;margin-left:126.25pt;margin-top:11.6pt;width:34pt;height:28.5pt;z-index:25207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" adj="12543" fillcolor="#5b9bd5 [3208]" stroked="f">
                      <v:fill opacity="32896f"/>
                    </v:shape>
                  </w:pict>
                </mc:Fallback>
              </mc:AlternateContent>
            </w:r>
            <w:r w:rsidRPr="0097467C">
              <w:rPr>
                <w:rFonts w:cs="Times New Roman"/>
                <w:sz w:val="22"/>
              </w:rPr>
              <w:t>Dokumentin që vërteton se përfaqësuesi i subjektit aplikues nuk ndodhet në ndjekje penale;</w:t>
            </w:r>
          </w:p>
          <w:p w14:paraId="759A1C0B" w14:textId="3EE3A80D" w:rsidR="00B659B3" w:rsidRPr="0097467C" w:rsidRDefault="00B659B3" w:rsidP="005F4735">
            <w:pPr>
              <w:pStyle w:val="ListParagraph"/>
              <w:numPr>
                <w:ilvl w:val="0"/>
                <w:numId w:val="135"/>
              </w:numPr>
              <w:spacing w:before="0" w:line="240" w:lineRule="auto"/>
              <w:ind w:left="245"/>
              <w:rPr>
                <w:rFonts w:cs="Times New Roman"/>
                <w:sz w:val="22"/>
              </w:rPr>
            </w:pPr>
            <w:r w:rsidRPr="0097467C">
              <w:rPr>
                <w:rFonts w:cs="Times New Roman"/>
                <w:sz w:val="22"/>
              </w:rPr>
              <w:t>Dokumentin që vërteton se subjekti aplikues i ka plotësuar detyrimet fiskale;</w:t>
            </w:r>
          </w:p>
          <w:p w14:paraId="3432B8A6" w14:textId="77777777" w:rsidR="00B659B3" w:rsidRPr="0097467C" w:rsidRDefault="00B659B3" w:rsidP="005F4735">
            <w:pPr>
              <w:pStyle w:val="ListParagraph"/>
              <w:numPr>
                <w:ilvl w:val="0"/>
                <w:numId w:val="135"/>
              </w:numPr>
              <w:spacing w:before="0" w:line="240" w:lineRule="auto"/>
              <w:ind w:left="245"/>
              <w:rPr>
                <w:rFonts w:cs="Times New Roman"/>
                <w:sz w:val="22"/>
              </w:rPr>
            </w:pPr>
            <w:r w:rsidRPr="0097467C">
              <w:rPr>
                <w:rFonts w:cs="Times New Roman"/>
                <w:sz w:val="22"/>
              </w:rPr>
              <w:t>Dokumentin që vërteton se subjekti aplikues i ka paguar të gjitha detyrimet e sigurimeve shoqërore;</w:t>
            </w:r>
          </w:p>
          <w:p w14:paraId="18E28C74" w14:textId="2B7C490A" w:rsidR="00B659B3" w:rsidRPr="0097467C" w:rsidRDefault="00B659B3" w:rsidP="005F4735">
            <w:pPr>
              <w:pStyle w:val="ListParagraph"/>
              <w:numPr>
                <w:ilvl w:val="0"/>
                <w:numId w:val="135"/>
              </w:numPr>
              <w:spacing w:before="0" w:line="240" w:lineRule="auto"/>
              <w:ind w:left="245"/>
              <w:rPr>
                <w:rFonts w:cs="Times New Roman"/>
                <w:sz w:val="22"/>
              </w:rPr>
            </w:pPr>
            <w:r w:rsidRPr="0097467C">
              <w:rPr>
                <w:rFonts w:cs="Times New Roman"/>
                <w:sz w:val="22"/>
              </w:rPr>
              <w:t>Të dhëna për kapacitetet depozituese në projektin e ndërtimit të impiantit të përpunimit.</w:t>
            </w:r>
          </w:p>
          <w:p w14:paraId="4632F0F1" w14:textId="77777777" w:rsidR="00B659B3" w:rsidRPr="0097467C" w:rsidRDefault="00B659B3" w:rsidP="00930388">
            <w:pPr>
              <w:pStyle w:val="ListParagraph"/>
              <w:ind w:left="427"/>
              <w:rPr>
                <w:rFonts w:cs="Times New Roman"/>
                <w:sz w:val="22"/>
              </w:rPr>
            </w:pPr>
          </w:p>
          <w:p w14:paraId="2B522D3C" w14:textId="0B2696D8" w:rsidR="00B659B3" w:rsidRPr="0097467C" w:rsidRDefault="00B659B3" w:rsidP="00930388">
            <w:pPr>
              <w:pStyle w:val="ListParagraph"/>
              <w:ind w:left="427"/>
              <w:rPr>
                <w:rFonts w:cs="Times New Roman"/>
                <w:sz w:val="22"/>
              </w:rPr>
            </w:pPr>
          </w:p>
        </w:tc>
        <w:tc>
          <w:tcPr>
            <w:tcW w:w="337" w:type="dxa"/>
            <w:tcBorders>
              <w:top w:val="nil"/>
              <w:left w:val="single" w:sz="4" w:space="0" w:color="auto"/>
              <w:bottom w:val="nil"/>
              <w:right w:val="single" w:sz="4" w:space="0" w:color="auto"/>
            </w:tcBorders>
          </w:tcPr>
          <w:p w14:paraId="0A9E2EEB" w14:textId="22B92D6F" w:rsidR="00B659B3" w:rsidRPr="0097467C" w:rsidRDefault="00B659B3" w:rsidP="00930388">
            <w:pPr>
              <w:rPr>
                <w:rFonts w:cs="Times New Roman"/>
                <w:szCs w:val="24"/>
              </w:rPr>
            </w:pPr>
          </w:p>
        </w:tc>
        <w:tc>
          <w:tcPr>
            <w:tcW w:w="3420" w:type="dxa"/>
            <w:vMerge/>
            <w:tcBorders>
              <w:left w:val="single" w:sz="4" w:space="0" w:color="auto"/>
            </w:tcBorders>
          </w:tcPr>
          <w:p w14:paraId="717A91DC" w14:textId="77777777" w:rsidR="00B659B3" w:rsidRPr="0097467C" w:rsidRDefault="00B659B3" w:rsidP="00930388">
            <w:pPr>
              <w:ind w:left="67"/>
              <w:rPr>
                <w:rFonts w:cs="Times New Roman"/>
                <w:szCs w:val="24"/>
              </w:rPr>
            </w:pPr>
          </w:p>
        </w:tc>
      </w:tr>
    </w:tbl>
    <w:p w14:paraId="0D86564B" w14:textId="0DC037D9" w:rsidR="00DB2EF5" w:rsidRPr="0097467C" w:rsidRDefault="00DB2EF5" w:rsidP="00CF7FC4"/>
    <w:p w14:paraId="2A5B5EFC" w14:textId="4766DC6F" w:rsidR="00B659B3" w:rsidRPr="0097467C" w:rsidRDefault="00B659B3" w:rsidP="00B659B3">
      <w:pPr>
        <w:pStyle w:val="Heading5"/>
      </w:pPr>
      <w:r w:rsidRPr="0097467C">
        <w:t>Licenca e koncesionit për rafineri</w:t>
      </w:r>
    </w:p>
    <w:tbl>
      <w:tblPr>
        <w:tblStyle w:val="TableGrid"/>
        <w:tblW w:w="9540" w:type="dxa"/>
        <w:tblInd w:w="-5" w:type="dxa"/>
        <w:tblLook w:val="04A0" w:firstRow="1" w:lastRow="0" w:firstColumn="1" w:lastColumn="0" w:noHBand="0" w:noVBand="1"/>
      </w:tblPr>
      <w:tblGrid>
        <w:gridCol w:w="2804"/>
        <w:gridCol w:w="3046"/>
        <w:gridCol w:w="334"/>
        <w:gridCol w:w="3356"/>
      </w:tblGrid>
      <w:tr w:rsidR="00B659B3" w:rsidRPr="0097467C" w14:paraId="57A7FED8" w14:textId="77777777" w:rsidTr="00C2214B">
        <w:trPr>
          <w:trHeight w:val="557"/>
        </w:trPr>
        <w:tc>
          <w:tcPr>
            <w:tcW w:w="5850" w:type="dxa"/>
            <w:gridSpan w:val="2"/>
            <w:tcBorders>
              <w:right w:val="single" w:sz="4" w:space="0" w:color="auto"/>
            </w:tcBorders>
          </w:tcPr>
          <w:p w14:paraId="2F9D1A49" w14:textId="77777777" w:rsidR="00B659B3" w:rsidRPr="0097467C" w:rsidRDefault="00B659B3" w:rsidP="00930388">
            <w:pPr>
              <w:jc w:val="center"/>
              <w:rPr>
                <w:rFonts w:cs="Times New Roman"/>
                <w:b/>
                <w:i/>
                <w:color w:val="2F5496" w:themeColor="accent1" w:themeShade="BF"/>
                <w:sz w:val="22"/>
              </w:rPr>
            </w:pPr>
            <w:r w:rsidRPr="0097467C">
              <w:rPr>
                <w:rFonts w:cs="Times New Roman"/>
                <w:b/>
                <w:i/>
                <w:color w:val="2F5496" w:themeColor="accent1" w:themeShade="BF"/>
                <w:sz w:val="22"/>
              </w:rPr>
              <w:t xml:space="preserve">Dokumentet bazë për </w:t>
            </w:r>
            <w:r w:rsidRPr="0097467C">
              <w:rPr>
                <w:rFonts w:cs="Times New Roman"/>
                <w:b/>
                <w:i/>
                <w:color w:val="2F5496" w:themeColor="accent1" w:themeShade="BF"/>
                <w:spacing w:val="-4"/>
                <w:sz w:val="22"/>
              </w:rPr>
              <w:t>pajisjen me miratim paraprak:</w:t>
            </w:r>
          </w:p>
        </w:tc>
        <w:tc>
          <w:tcPr>
            <w:tcW w:w="334" w:type="dxa"/>
            <w:tcBorders>
              <w:top w:val="nil"/>
              <w:left w:val="single" w:sz="4" w:space="0" w:color="auto"/>
              <w:bottom w:val="nil"/>
              <w:right w:val="single" w:sz="4" w:space="0" w:color="auto"/>
            </w:tcBorders>
          </w:tcPr>
          <w:p w14:paraId="39063F48" w14:textId="77777777" w:rsidR="00B659B3" w:rsidRPr="0097467C" w:rsidRDefault="00B659B3" w:rsidP="00930388">
            <w:pPr>
              <w:jc w:val="center"/>
              <w:rPr>
                <w:b/>
                <w:i/>
                <w:color w:val="2F5496" w:themeColor="accent1" w:themeShade="BF"/>
              </w:rPr>
            </w:pPr>
          </w:p>
        </w:tc>
        <w:tc>
          <w:tcPr>
            <w:tcW w:w="3356" w:type="dxa"/>
            <w:tcBorders>
              <w:left w:val="single" w:sz="4" w:space="0" w:color="auto"/>
            </w:tcBorders>
          </w:tcPr>
          <w:p w14:paraId="3FB6820D" w14:textId="77777777" w:rsidR="00B659B3" w:rsidRPr="0097467C" w:rsidRDefault="00B659B3" w:rsidP="00930388">
            <w:pPr>
              <w:jc w:val="center"/>
              <w:rPr>
                <w:rFonts w:cs="Times New Roman"/>
                <w:b/>
                <w:i/>
                <w:color w:val="2F5496" w:themeColor="accent1" w:themeShade="BF"/>
                <w:sz w:val="22"/>
              </w:rPr>
            </w:pPr>
            <w:r w:rsidRPr="0097467C">
              <w:rPr>
                <w:rFonts w:cs="Times New Roman"/>
                <w:b/>
                <w:i/>
                <w:color w:val="2F5496" w:themeColor="accent1" w:themeShade="BF"/>
                <w:spacing w:val="-3"/>
                <w:sz w:val="22"/>
              </w:rPr>
              <w:t xml:space="preserve">Dokumentet për pajisjen me </w:t>
            </w:r>
            <w:r w:rsidRPr="0097467C">
              <w:rPr>
                <w:rFonts w:cs="Times New Roman"/>
                <w:b/>
                <w:i/>
                <w:color w:val="2F5496" w:themeColor="accent1" w:themeShade="BF"/>
                <w:spacing w:val="-12"/>
                <w:sz w:val="22"/>
              </w:rPr>
              <w:t>licencë koncesioni për rafineri</w:t>
            </w:r>
          </w:p>
        </w:tc>
      </w:tr>
      <w:tr w:rsidR="00B659B3" w:rsidRPr="0097467C" w14:paraId="1D986C76" w14:textId="77777777" w:rsidTr="00C2214B">
        <w:trPr>
          <w:trHeight w:val="881"/>
        </w:trPr>
        <w:tc>
          <w:tcPr>
            <w:tcW w:w="2804" w:type="dxa"/>
          </w:tcPr>
          <w:p w14:paraId="62E8814E" w14:textId="77777777" w:rsidR="00B659B3" w:rsidRPr="0097467C" w:rsidRDefault="00B659B3" w:rsidP="005F4735">
            <w:pPr>
              <w:pStyle w:val="ListParagraph"/>
              <w:numPr>
                <w:ilvl w:val="0"/>
                <w:numId w:val="137"/>
              </w:numPr>
              <w:spacing w:before="0" w:line="240" w:lineRule="auto"/>
              <w:ind w:left="252" w:hanging="270"/>
              <w:rPr>
                <w:rFonts w:cs="Times New Roman"/>
                <w:sz w:val="22"/>
              </w:rPr>
            </w:pPr>
            <w:r w:rsidRPr="0097467C">
              <w:rPr>
                <w:rFonts w:cs="Times New Roman"/>
                <w:sz w:val="22"/>
              </w:rPr>
              <w:t>Ekstraktin e regjistrit tregtar nga Qendra Kombëtare e Regjistrimit;</w:t>
            </w:r>
          </w:p>
          <w:p w14:paraId="0CB56934" w14:textId="77777777" w:rsidR="00B659B3" w:rsidRPr="0097467C" w:rsidRDefault="00B659B3" w:rsidP="005F4735">
            <w:pPr>
              <w:pStyle w:val="ListParagraph"/>
              <w:numPr>
                <w:ilvl w:val="0"/>
                <w:numId w:val="137"/>
              </w:numPr>
              <w:spacing w:before="0" w:line="240" w:lineRule="auto"/>
              <w:ind w:left="252" w:hanging="270"/>
              <w:rPr>
                <w:rFonts w:cs="Times New Roman"/>
                <w:sz w:val="22"/>
              </w:rPr>
            </w:pPr>
            <w:r w:rsidRPr="0097467C">
              <w:rPr>
                <w:rFonts w:cs="Times New Roman"/>
                <w:sz w:val="22"/>
              </w:rPr>
              <w:t>Skemën dhe projektin teknologjik për secilin impiant;</w:t>
            </w:r>
          </w:p>
          <w:p w14:paraId="26919788" w14:textId="77777777" w:rsidR="00B659B3" w:rsidRPr="0097467C" w:rsidRDefault="00B659B3" w:rsidP="005F4735">
            <w:pPr>
              <w:pStyle w:val="ListParagraph"/>
              <w:numPr>
                <w:ilvl w:val="0"/>
                <w:numId w:val="137"/>
              </w:numPr>
              <w:spacing w:before="0" w:line="240" w:lineRule="auto"/>
              <w:ind w:left="252" w:hanging="270"/>
              <w:rPr>
                <w:rFonts w:cs="Times New Roman"/>
                <w:sz w:val="22"/>
              </w:rPr>
            </w:pPr>
            <w:r w:rsidRPr="0097467C">
              <w:rPr>
                <w:rFonts w:cs="Times New Roman"/>
                <w:sz w:val="22"/>
              </w:rPr>
              <w:t>Skemën e furnizimit me lëndë të parë dhe atyre ndihmëse;</w:t>
            </w:r>
          </w:p>
          <w:p w14:paraId="3A6EF341" w14:textId="77777777" w:rsidR="00B659B3" w:rsidRPr="0097467C" w:rsidRDefault="00B659B3" w:rsidP="005F4735">
            <w:pPr>
              <w:pStyle w:val="ListParagraph"/>
              <w:numPr>
                <w:ilvl w:val="0"/>
                <w:numId w:val="137"/>
              </w:numPr>
              <w:spacing w:before="0" w:line="240" w:lineRule="auto"/>
              <w:ind w:left="252" w:hanging="270"/>
              <w:rPr>
                <w:rFonts w:cs="Times New Roman"/>
                <w:sz w:val="22"/>
              </w:rPr>
            </w:pPr>
            <w:r w:rsidRPr="0097467C">
              <w:rPr>
                <w:rFonts w:cs="Times New Roman"/>
                <w:sz w:val="22"/>
              </w:rPr>
              <w:t>Studimin paraprak të fizibilitetit;</w:t>
            </w:r>
          </w:p>
          <w:p w14:paraId="4D76DCF4" w14:textId="77777777" w:rsidR="00B659B3" w:rsidRPr="0097467C" w:rsidRDefault="00B659B3" w:rsidP="005F4735">
            <w:pPr>
              <w:pStyle w:val="ListParagraph"/>
              <w:numPr>
                <w:ilvl w:val="0"/>
                <w:numId w:val="137"/>
              </w:numPr>
              <w:spacing w:before="0" w:line="240" w:lineRule="auto"/>
              <w:ind w:left="252" w:hanging="270"/>
              <w:rPr>
                <w:rFonts w:cs="Times New Roman"/>
                <w:sz w:val="22"/>
              </w:rPr>
            </w:pPr>
            <w:r w:rsidRPr="0097467C">
              <w:rPr>
                <w:rFonts w:cs="Times New Roman"/>
                <w:sz w:val="22"/>
              </w:rPr>
              <w:t>Deklaratën mjedisore në përfundim të procedurës së thelluar të vlerësimit të ndikimit në mjedis;</w:t>
            </w:r>
          </w:p>
          <w:p w14:paraId="64075C66" w14:textId="77777777" w:rsidR="00B659B3" w:rsidRPr="0097467C" w:rsidRDefault="00B659B3" w:rsidP="005F4735">
            <w:pPr>
              <w:pStyle w:val="ListParagraph"/>
              <w:numPr>
                <w:ilvl w:val="0"/>
                <w:numId w:val="137"/>
              </w:numPr>
              <w:spacing w:before="0" w:line="240" w:lineRule="auto"/>
              <w:ind w:left="252" w:hanging="270"/>
              <w:rPr>
                <w:rFonts w:cs="Times New Roman"/>
                <w:sz w:val="22"/>
              </w:rPr>
            </w:pPr>
            <w:r w:rsidRPr="0097467C">
              <w:rPr>
                <w:rFonts w:cs="Times New Roman"/>
                <w:sz w:val="22"/>
              </w:rPr>
              <w:t>Genplanin e vendit ku parashikohet të ndërtohet rafineria;</w:t>
            </w:r>
          </w:p>
          <w:p w14:paraId="09709424" w14:textId="77777777" w:rsidR="00B659B3" w:rsidRPr="0097467C" w:rsidRDefault="00B659B3" w:rsidP="005F4735">
            <w:pPr>
              <w:pStyle w:val="ListParagraph"/>
              <w:numPr>
                <w:ilvl w:val="0"/>
                <w:numId w:val="137"/>
              </w:numPr>
              <w:spacing w:before="0" w:line="240" w:lineRule="auto"/>
              <w:ind w:left="252" w:hanging="270"/>
              <w:rPr>
                <w:rFonts w:cs="Times New Roman"/>
                <w:sz w:val="22"/>
              </w:rPr>
            </w:pPr>
            <w:r w:rsidRPr="0097467C">
              <w:rPr>
                <w:rFonts w:cs="Times New Roman"/>
                <w:sz w:val="22"/>
              </w:rPr>
              <w:t xml:space="preserve">Dokumentin që vërteton se përdorimi i tokës ku do të ndërtohet rafineria është parashikuar për ndërtimin e objekteve të kësaj natyre; </w:t>
            </w:r>
          </w:p>
          <w:p w14:paraId="3EEFEFD0" w14:textId="77777777" w:rsidR="00B659B3" w:rsidRPr="0097467C" w:rsidRDefault="00B659B3" w:rsidP="005F4735">
            <w:pPr>
              <w:pStyle w:val="ListParagraph"/>
              <w:numPr>
                <w:ilvl w:val="0"/>
                <w:numId w:val="137"/>
              </w:numPr>
              <w:spacing w:before="0" w:line="240" w:lineRule="auto"/>
              <w:ind w:left="252" w:hanging="270"/>
              <w:rPr>
                <w:rFonts w:cs="Times New Roman"/>
                <w:sz w:val="22"/>
              </w:rPr>
            </w:pPr>
            <w:r w:rsidRPr="0097467C">
              <w:rPr>
                <w:rFonts w:cs="Times New Roman"/>
                <w:sz w:val="22"/>
              </w:rPr>
              <w:t>Dokumentacionin që vërteton përvojën në fushën e ndërtimit dhe vënies në funksionim të rafinerive;</w:t>
            </w:r>
          </w:p>
          <w:p w14:paraId="15CFC406" w14:textId="77777777" w:rsidR="00B659B3" w:rsidRPr="0097467C" w:rsidRDefault="00B659B3" w:rsidP="00930388">
            <w:pPr>
              <w:pStyle w:val="ListParagraph"/>
              <w:rPr>
                <w:sz w:val="22"/>
              </w:rPr>
            </w:pPr>
          </w:p>
        </w:tc>
        <w:tc>
          <w:tcPr>
            <w:tcW w:w="3046" w:type="dxa"/>
            <w:tcBorders>
              <w:right w:val="single" w:sz="4" w:space="0" w:color="auto"/>
            </w:tcBorders>
          </w:tcPr>
          <w:p w14:paraId="5E9FDC44" w14:textId="77777777" w:rsidR="00B659B3" w:rsidRPr="0097467C" w:rsidRDefault="00B659B3" w:rsidP="005F4735">
            <w:pPr>
              <w:pStyle w:val="ListParagraph"/>
              <w:numPr>
                <w:ilvl w:val="0"/>
                <w:numId w:val="137"/>
              </w:numPr>
              <w:spacing w:before="0" w:line="240" w:lineRule="auto"/>
              <w:ind w:left="292"/>
              <w:rPr>
                <w:rFonts w:cs="Times New Roman"/>
                <w:sz w:val="22"/>
              </w:rPr>
            </w:pPr>
            <w:r w:rsidRPr="0097467C">
              <w:rPr>
                <w:rFonts w:cs="Times New Roman"/>
                <w:sz w:val="22"/>
              </w:rPr>
              <w:t>Dokumente në formën e një letre interesi, marrëveshjeje paraprake kreditimi;</w:t>
            </w:r>
          </w:p>
          <w:p w14:paraId="35D1FE7C" w14:textId="77777777" w:rsidR="00B659B3" w:rsidRPr="0097467C" w:rsidRDefault="00B659B3" w:rsidP="005F4735">
            <w:pPr>
              <w:pStyle w:val="ListParagraph"/>
              <w:numPr>
                <w:ilvl w:val="0"/>
                <w:numId w:val="137"/>
              </w:numPr>
              <w:spacing w:before="0" w:line="240" w:lineRule="auto"/>
              <w:ind w:left="292"/>
              <w:rPr>
                <w:rFonts w:cs="Times New Roman"/>
                <w:sz w:val="22"/>
              </w:rPr>
            </w:pPr>
            <w:r w:rsidRPr="0097467C">
              <w:rPr>
                <w:rFonts w:cs="Times New Roman"/>
                <w:sz w:val="22"/>
              </w:rPr>
              <w:t>Deklarimin për vlerën e bonusit të nënshkrimit të licencës;</w:t>
            </w:r>
          </w:p>
          <w:p w14:paraId="541CB675" w14:textId="77777777" w:rsidR="00B659B3" w:rsidRPr="0097467C" w:rsidRDefault="00B659B3" w:rsidP="005F4735">
            <w:pPr>
              <w:pStyle w:val="ListParagraph"/>
              <w:numPr>
                <w:ilvl w:val="0"/>
                <w:numId w:val="137"/>
              </w:numPr>
              <w:spacing w:before="0" w:line="240" w:lineRule="auto"/>
              <w:ind w:left="292"/>
              <w:rPr>
                <w:rFonts w:cs="Times New Roman"/>
                <w:sz w:val="22"/>
              </w:rPr>
            </w:pPr>
            <w:r w:rsidRPr="0097467C">
              <w:rPr>
                <w:rFonts w:cs="Times New Roman"/>
                <w:sz w:val="22"/>
              </w:rPr>
              <w:t xml:space="preserve">Vlerën e bonusit vjetor të trajnimit; </w:t>
            </w:r>
          </w:p>
          <w:p w14:paraId="6C90976B" w14:textId="77777777" w:rsidR="00B659B3" w:rsidRPr="0097467C" w:rsidRDefault="00B659B3" w:rsidP="005F4735">
            <w:pPr>
              <w:pStyle w:val="ListParagraph"/>
              <w:numPr>
                <w:ilvl w:val="0"/>
                <w:numId w:val="137"/>
              </w:numPr>
              <w:spacing w:before="0" w:line="240" w:lineRule="auto"/>
              <w:ind w:left="292"/>
              <w:rPr>
                <w:rFonts w:cs="Times New Roman"/>
                <w:sz w:val="22"/>
              </w:rPr>
            </w:pPr>
            <w:r w:rsidRPr="0097467C">
              <w:rPr>
                <w:rFonts w:cs="Times New Roman"/>
                <w:sz w:val="22"/>
              </w:rPr>
              <w:t>Dokumentin që vërteton se përfaqësuesi i personit juridik nuk ndodhet në ndjekje penale;</w:t>
            </w:r>
          </w:p>
          <w:p w14:paraId="020DD9D0" w14:textId="54AB2AE9" w:rsidR="00B659B3" w:rsidRPr="0097467C" w:rsidRDefault="001E2C13" w:rsidP="005F4735">
            <w:pPr>
              <w:pStyle w:val="ListParagraph"/>
              <w:numPr>
                <w:ilvl w:val="0"/>
                <w:numId w:val="137"/>
              </w:numPr>
              <w:spacing w:before="0" w:line="240" w:lineRule="auto"/>
              <w:ind w:left="292"/>
              <w:rPr>
                <w:rFonts w:cs="Times New Roman"/>
                <w:sz w:val="22"/>
              </w:rPr>
            </w:pPr>
            <w:r w:rsidRPr="0097467C">
              <w:rPr>
                <w:rFonts w:cs="Times New Roman"/>
                <w:noProof/>
                <w:szCs w:val="24"/>
                <w:lang w:eastAsia="sq-AL"/>
              </w:rPr>
              <mc:AlternateContent>
                <mc:Choice Requires="wps">
                  <w:drawing>
                    <wp:anchor distT="0" distB="0" distL="114300" distR="114300" simplePos="0" relativeHeight="252079104" behindDoc="0" locked="0" layoutInCell="1" allowOverlap="1" wp14:anchorId="6C3F10D5" wp14:editId="3CD4645D">
                      <wp:simplePos x="0" y="0"/>
                      <wp:positionH relativeFrom="column">
                        <wp:posOffset>1725295</wp:posOffset>
                      </wp:positionH>
                      <wp:positionV relativeFrom="paragraph">
                        <wp:posOffset>213198</wp:posOffset>
                      </wp:positionV>
                      <wp:extent cx="431165" cy="361950"/>
                      <wp:effectExtent l="0" t="0" r="6985" b="0"/>
                      <wp:wrapNone/>
                      <wp:docPr id="140" name="Right Arrow 675"/>
                      <wp:cNvGraphicFramePr/>
                      <a:graphic xmlns:a="http://schemas.openxmlformats.org/drawingml/2006/main">
                        <a:graphicData uri="http://schemas.microsoft.com/office/word/2010/wordprocessingShape">
                          <wps:wsp>
                            <wps:cNvSpPr/>
                            <wps:spPr>
                              <a:xfrm>
                                <a:off x="0" y="0"/>
                                <a:ext cx="431165" cy="361950"/>
                              </a:xfrm>
                              <a:prstGeom prst="rightArrow">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FED9609" id="Right Arrow 675" o:spid="_x0000_s1026" type="#_x0000_t13" style="position:absolute;margin-left:135.85pt;margin-top:16.8pt;width:33.95pt;height:28.5pt;z-index:25207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" adj="12534" fillcolor="#5b9bd5 [3208]" stroked="f">
                      <v:fill opacity="32896f"/>
                    </v:shape>
                  </w:pict>
                </mc:Fallback>
              </mc:AlternateContent>
            </w:r>
            <w:r w:rsidR="00B659B3" w:rsidRPr="0097467C">
              <w:rPr>
                <w:rFonts w:cs="Times New Roman"/>
                <w:sz w:val="22"/>
              </w:rPr>
              <w:t>Dokumentin që vërteton se personi juridik i ka plotësuar detyrimet fiskale;</w:t>
            </w:r>
          </w:p>
          <w:p w14:paraId="6869B071" w14:textId="77777777" w:rsidR="00B659B3" w:rsidRPr="0097467C" w:rsidRDefault="00B659B3" w:rsidP="005F4735">
            <w:pPr>
              <w:pStyle w:val="ListParagraph"/>
              <w:numPr>
                <w:ilvl w:val="0"/>
                <w:numId w:val="137"/>
              </w:numPr>
              <w:spacing w:before="0" w:line="240" w:lineRule="auto"/>
              <w:ind w:left="292"/>
              <w:rPr>
                <w:rFonts w:cs="Times New Roman"/>
                <w:sz w:val="22"/>
              </w:rPr>
            </w:pPr>
            <w:r w:rsidRPr="0097467C">
              <w:rPr>
                <w:rFonts w:cs="Times New Roman"/>
                <w:sz w:val="22"/>
              </w:rPr>
              <w:t>Dokumentin që vërteton se personi juridik i ka paguar të gjitha detyrimet e sigurimeve shoqërore;</w:t>
            </w:r>
          </w:p>
          <w:p w14:paraId="39A2BB84" w14:textId="69072753" w:rsidR="00B659B3" w:rsidRPr="0097467C" w:rsidRDefault="00B659B3" w:rsidP="005F4735">
            <w:pPr>
              <w:pStyle w:val="ListParagraph"/>
              <w:numPr>
                <w:ilvl w:val="0"/>
                <w:numId w:val="137"/>
              </w:numPr>
              <w:spacing w:before="0" w:line="240" w:lineRule="auto"/>
              <w:ind w:left="292"/>
              <w:rPr>
                <w:rFonts w:cs="Times New Roman"/>
                <w:sz w:val="22"/>
              </w:rPr>
            </w:pPr>
            <w:r w:rsidRPr="0097467C">
              <w:rPr>
                <w:rFonts w:cs="Times New Roman"/>
                <w:sz w:val="22"/>
              </w:rPr>
              <w:t>Dokumentin që vërteton kryerjen e pagesave të energjisë elektrike.</w:t>
            </w:r>
          </w:p>
        </w:tc>
        <w:tc>
          <w:tcPr>
            <w:tcW w:w="334" w:type="dxa"/>
            <w:tcBorders>
              <w:top w:val="nil"/>
              <w:left w:val="single" w:sz="4" w:space="0" w:color="auto"/>
              <w:bottom w:val="nil"/>
              <w:right w:val="single" w:sz="4" w:space="0" w:color="auto"/>
            </w:tcBorders>
          </w:tcPr>
          <w:p w14:paraId="330086FA" w14:textId="5A35953D" w:rsidR="00B659B3" w:rsidRPr="0097467C" w:rsidRDefault="00B659B3" w:rsidP="00930388">
            <w:pPr>
              <w:pStyle w:val="ListParagraph"/>
              <w:tabs>
                <w:tab w:val="left" w:pos="157"/>
              </w:tabs>
              <w:ind w:left="311"/>
              <w:rPr>
                <w:rFonts w:cs="Times New Roman"/>
                <w:szCs w:val="24"/>
              </w:rPr>
            </w:pPr>
          </w:p>
        </w:tc>
        <w:tc>
          <w:tcPr>
            <w:tcW w:w="3356" w:type="dxa"/>
            <w:tcBorders>
              <w:left w:val="single" w:sz="4" w:space="0" w:color="auto"/>
            </w:tcBorders>
          </w:tcPr>
          <w:p w14:paraId="3646FE5C" w14:textId="77777777" w:rsidR="00B659B3" w:rsidRPr="0097467C" w:rsidRDefault="00B659B3" w:rsidP="00930388">
            <w:pPr>
              <w:pStyle w:val="ListParagraph"/>
              <w:tabs>
                <w:tab w:val="left" w:pos="157"/>
              </w:tabs>
              <w:ind w:left="311"/>
              <w:rPr>
                <w:rFonts w:cs="Times New Roman"/>
                <w:sz w:val="22"/>
              </w:rPr>
            </w:pPr>
            <w:r w:rsidRPr="0097467C">
              <w:rPr>
                <w:rFonts w:cs="Times New Roman"/>
                <w:sz w:val="22"/>
              </w:rPr>
              <w:t>Ridorëzimi i dokumenteve bazë të pajisjes me miratim paraprak</w:t>
            </w:r>
          </w:p>
          <w:p w14:paraId="5C98EB95" w14:textId="77777777" w:rsidR="00B659B3" w:rsidRPr="0097467C" w:rsidRDefault="00B659B3" w:rsidP="00930388">
            <w:pPr>
              <w:pStyle w:val="ListParagraph"/>
              <w:tabs>
                <w:tab w:val="left" w:pos="157"/>
              </w:tabs>
              <w:ind w:left="311"/>
              <w:jc w:val="center"/>
              <w:rPr>
                <w:rFonts w:cs="Times New Roman"/>
                <w:sz w:val="22"/>
              </w:rPr>
            </w:pPr>
            <w:r w:rsidRPr="0097467C">
              <w:rPr>
                <w:rFonts w:cs="Times New Roman"/>
                <w:sz w:val="22"/>
              </w:rPr>
              <w:t>+</w:t>
            </w:r>
          </w:p>
          <w:p w14:paraId="71929D00" w14:textId="77777777" w:rsidR="00B659B3" w:rsidRPr="0097467C" w:rsidRDefault="00B659B3" w:rsidP="005F4735">
            <w:pPr>
              <w:pStyle w:val="ListParagraph"/>
              <w:numPr>
                <w:ilvl w:val="0"/>
                <w:numId w:val="136"/>
              </w:numPr>
              <w:tabs>
                <w:tab w:val="left" w:pos="157"/>
              </w:tabs>
              <w:spacing w:before="0" w:line="240" w:lineRule="auto"/>
              <w:ind w:left="339"/>
              <w:rPr>
                <w:rFonts w:cs="Times New Roman"/>
                <w:sz w:val="22"/>
              </w:rPr>
            </w:pPr>
            <w:r w:rsidRPr="0097467C">
              <w:rPr>
                <w:rFonts w:cs="Times New Roman"/>
                <w:sz w:val="22"/>
              </w:rPr>
              <w:t xml:space="preserve">Lejen e mjedisit </w:t>
            </w:r>
          </w:p>
          <w:p w14:paraId="209DFC18" w14:textId="77777777" w:rsidR="00B659B3" w:rsidRPr="0097467C" w:rsidRDefault="00B659B3" w:rsidP="005F4735">
            <w:pPr>
              <w:pStyle w:val="ListParagraph"/>
              <w:numPr>
                <w:ilvl w:val="0"/>
                <w:numId w:val="136"/>
              </w:numPr>
              <w:tabs>
                <w:tab w:val="left" w:pos="157"/>
              </w:tabs>
              <w:spacing w:before="0" w:line="240" w:lineRule="auto"/>
              <w:ind w:left="339"/>
              <w:rPr>
                <w:rFonts w:cs="Times New Roman"/>
                <w:sz w:val="22"/>
              </w:rPr>
            </w:pPr>
            <w:r w:rsidRPr="0097467C">
              <w:rPr>
                <w:rFonts w:cs="Times New Roman"/>
                <w:sz w:val="22"/>
              </w:rPr>
              <w:t>Lejen e zhvillimit</w:t>
            </w:r>
          </w:p>
          <w:p w14:paraId="67DCD831" w14:textId="77777777" w:rsidR="00B659B3" w:rsidRPr="0097467C" w:rsidRDefault="00B659B3" w:rsidP="005F4735">
            <w:pPr>
              <w:pStyle w:val="ListParagraph"/>
              <w:numPr>
                <w:ilvl w:val="0"/>
                <w:numId w:val="136"/>
              </w:numPr>
              <w:tabs>
                <w:tab w:val="left" w:pos="157"/>
              </w:tabs>
              <w:spacing w:before="0" w:line="240" w:lineRule="auto"/>
              <w:ind w:left="339"/>
              <w:rPr>
                <w:rFonts w:cs="Times New Roman"/>
                <w:sz w:val="22"/>
              </w:rPr>
            </w:pPr>
            <w:r w:rsidRPr="0097467C">
              <w:rPr>
                <w:rFonts w:cs="Times New Roman"/>
                <w:sz w:val="22"/>
              </w:rPr>
              <w:t>Projektin e detajuar teknologjik për ndërtimin e rafinerisë dhe të ambienteve të infrastrukturës</w:t>
            </w:r>
          </w:p>
          <w:p w14:paraId="1E5EC7D7" w14:textId="77777777" w:rsidR="00B659B3" w:rsidRPr="0097467C" w:rsidRDefault="00B659B3" w:rsidP="005F4735">
            <w:pPr>
              <w:pStyle w:val="ListParagraph"/>
              <w:numPr>
                <w:ilvl w:val="0"/>
                <w:numId w:val="136"/>
              </w:numPr>
              <w:tabs>
                <w:tab w:val="left" w:pos="157"/>
              </w:tabs>
              <w:spacing w:before="0" w:line="240" w:lineRule="auto"/>
              <w:ind w:left="339"/>
              <w:rPr>
                <w:rFonts w:cs="Times New Roman"/>
                <w:sz w:val="22"/>
              </w:rPr>
            </w:pPr>
            <w:r w:rsidRPr="0097467C">
              <w:rPr>
                <w:rFonts w:cs="Times New Roman"/>
                <w:sz w:val="22"/>
              </w:rPr>
              <w:t>Kartën teknologjike me parametrat e punës dhe produktet përfundimtare të përfituara</w:t>
            </w:r>
          </w:p>
          <w:p w14:paraId="35253622" w14:textId="77777777" w:rsidR="00B659B3" w:rsidRPr="0097467C" w:rsidRDefault="00B659B3" w:rsidP="005F4735">
            <w:pPr>
              <w:pStyle w:val="ListParagraph"/>
              <w:numPr>
                <w:ilvl w:val="0"/>
                <w:numId w:val="136"/>
              </w:numPr>
              <w:tabs>
                <w:tab w:val="left" w:pos="157"/>
              </w:tabs>
              <w:spacing w:before="0" w:line="240" w:lineRule="auto"/>
              <w:ind w:left="339"/>
              <w:rPr>
                <w:rFonts w:cs="Times New Roman"/>
                <w:sz w:val="22"/>
              </w:rPr>
            </w:pPr>
            <w:r w:rsidRPr="0097467C">
              <w:rPr>
                <w:rFonts w:cs="Times New Roman"/>
                <w:sz w:val="22"/>
              </w:rPr>
              <w:t>Kontratën e punësimit të drejtuesit teknik</w:t>
            </w:r>
          </w:p>
          <w:p w14:paraId="6F9A8493" w14:textId="594C7A83" w:rsidR="00B659B3" w:rsidRPr="0097467C" w:rsidRDefault="00B659B3" w:rsidP="00930388">
            <w:pPr>
              <w:pStyle w:val="NormalWeb"/>
              <w:jc w:val="both"/>
              <w:rPr>
                <w:i/>
                <w:sz w:val="22"/>
                <w:szCs w:val="22"/>
              </w:rPr>
            </w:pPr>
            <w:r w:rsidRPr="0097467C">
              <w:rPr>
                <w:i/>
                <w:sz w:val="22"/>
                <w:szCs w:val="22"/>
              </w:rPr>
              <w:t>Dhënia e licencës së koncesionit për rafineri për ndërtimin e rafinerisë për përpunimin e naftës bruto dhe funksionimin e saj bëhet sipas klasifikimit të mëposhtëm, kundrejt një pagese prej:</w:t>
            </w:r>
          </w:p>
          <w:p w14:paraId="15DCED85" w14:textId="77777777" w:rsidR="00B659B3" w:rsidRPr="0097467C" w:rsidRDefault="00B659B3" w:rsidP="00930388">
            <w:pPr>
              <w:pStyle w:val="NormalWeb"/>
              <w:rPr>
                <w:sz w:val="22"/>
                <w:szCs w:val="22"/>
              </w:rPr>
            </w:pPr>
            <w:r w:rsidRPr="0097467C">
              <w:rPr>
                <w:sz w:val="22"/>
                <w:szCs w:val="22"/>
              </w:rPr>
              <w:t>- 10 000 000 (dhjetë milionë) lekësh për rafineri me kapacitet përpunimi deri në 100 000 tonë;</w:t>
            </w:r>
          </w:p>
          <w:p w14:paraId="5790D35E" w14:textId="77777777" w:rsidR="00B659B3" w:rsidRPr="0097467C" w:rsidRDefault="00B659B3" w:rsidP="00930388">
            <w:pPr>
              <w:pStyle w:val="NormalWeb"/>
              <w:rPr>
                <w:sz w:val="22"/>
                <w:szCs w:val="22"/>
              </w:rPr>
            </w:pPr>
            <w:r w:rsidRPr="0097467C">
              <w:rPr>
                <w:sz w:val="22"/>
                <w:szCs w:val="22"/>
              </w:rPr>
              <w:t>- 20 000 000 (njëzet milionë) lekësh për rafineri me kapacitet përpunimi nga 100 000 tonë deri në 200 000 tonë;</w:t>
            </w:r>
          </w:p>
          <w:p w14:paraId="6A09A4FF" w14:textId="77777777" w:rsidR="00B659B3" w:rsidRPr="0097467C" w:rsidRDefault="00B659B3" w:rsidP="00930388">
            <w:pPr>
              <w:pStyle w:val="NormalWeb"/>
              <w:rPr>
                <w:sz w:val="22"/>
                <w:szCs w:val="22"/>
              </w:rPr>
            </w:pPr>
            <w:r w:rsidRPr="0097467C">
              <w:rPr>
                <w:sz w:val="22"/>
                <w:szCs w:val="22"/>
              </w:rPr>
              <w:t>- 30 000 000 (tridhjetë milionë) lekësh për rafineri me kapacitet përpunimi nga 200 000 tonë deri në 300 000 tonë;</w:t>
            </w:r>
          </w:p>
          <w:p w14:paraId="51073C12" w14:textId="244C3496" w:rsidR="00B659B3" w:rsidRPr="0097467C" w:rsidRDefault="00B659B3" w:rsidP="00685A87">
            <w:pPr>
              <w:pStyle w:val="NormalWeb"/>
              <w:rPr>
                <w:i/>
                <w:sz w:val="22"/>
                <w:szCs w:val="22"/>
              </w:rPr>
            </w:pPr>
            <w:r w:rsidRPr="0097467C">
              <w:rPr>
                <w:sz w:val="22"/>
                <w:szCs w:val="22"/>
              </w:rPr>
              <w:t>- 50 000 000 (pesëdhjetë milionë) lekësh për rafineri me kapacitet përpunimi mbi 300 000 tonë.</w:t>
            </w:r>
          </w:p>
        </w:tc>
      </w:tr>
    </w:tbl>
    <w:p w14:paraId="7406BBEC" w14:textId="1EACECA0" w:rsidR="00DB2EF5" w:rsidRPr="0097467C" w:rsidRDefault="00DB2EF5" w:rsidP="00CF7FC4"/>
    <w:p w14:paraId="66052407" w14:textId="77777777" w:rsidR="00061055" w:rsidRPr="0097467C" w:rsidRDefault="00061055" w:rsidP="00061055">
      <w:pPr>
        <w:pStyle w:val="Heading5"/>
      </w:pPr>
      <w:r w:rsidRPr="0097467C">
        <w:rPr>
          <w:spacing w:val="-2"/>
        </w:rPr>
        <w:t>Licenca e koncesionit të</w:t>
      </w:r>
      <w:r w:rsidRPr="0097467C">
        <w:t xml:space="preserve"> </w:t>
      </w:r>
      <w:r w:rsidRPr="0097467C">
        <w:rPr>
          <w:spacing w:val="-4"/>
        </w:rPr>
        <w:t>naftësjellësve për importimin,</w:t>
      </w:r>
      <w:r w:rsidRPr="0097467C">
        <w:t xml:space="preserve"> eksportimin dhe transportimin e naftës bruto pranë Ministrisë së Infrastrukturës dhe Energjisë</w:t>
      </w:r>
    </w:p>
    <w:p w14:paraId="06FF210D" w14:textId="26D8D210" w:rsidR="00DB2EF5" w:rsidRPr="0097467C" w:rsidRDefault="00DB2EF5" w:rsidP="00CF7FC4"/>
    <w:tbl>
      <w:tblPr>
        <w:tblStyle w:val="TableGrid"/>
        <w:tblW w:w="9540" w:type="dxa"/>
        <w:tblInd w:w="-5" w:type="dxa"/>
        <w:tblLook w:val="04A0" w:firstRow="1" w:lastRow="0" w:firstColumn="1" w:lastColumn="0" w:noHBand="0" w:noVBand="1"/>
      </w:tblPr>
      <w:tblGrid>
        <w:gridCol w:w="2880"/>
        <w:gridCol w:w="2970"/>
        <w:gridCol w:w="360"/>
        <w:gridCol w:w="3330"/>
      </w:tblGrid>
      <w:tr w:rsidR="00061055" w:rsidRPr="0097467C" w14:paraId="27558B1A" w14:textId="77777777" w:rsidTr="00C2214B">
        <w:trPr>
          <w:trHeight w:val="557"/>
        </w:trPr>
        <w:tc>
          <w:tcPr>
            <w:tcW w:w="5850" w:type="dxa"/>
            <w:gridSpan w:val="2"/>
            <w:tcBorders>
              <w:right w:val="single" w:sz="4" w:space="0" w:color="auto"/>
            </w:tcBorders>
          </w:tcPr>
          <w:p w14:paraId="75FACDE9" w14:textId="77777777" w:rsidR="00061055" w:rsidRPr="0097467C" w:rsidRDefault="00061055" w:rsidP="00061055">
            <w:pPr>
              <w:rPr>
                <w:b/>
                <w:i/>
                <w:color w:val="2F5496" w:themeColor="accent1" w:themeShade="BF"/>
                <w:sz w:val="22"/>
              </w:rPr>
            </w:pPr>
            <w:r w:rsidRPr="0097467C">
              <w:rPr>
                <w:b/>
                <w:i/>
                <w:color w:val="2F5496" w:themeColor="accent1" w:themeShade="BF"/>
                <w:sz w:val="22"/>
              </w:rPr>
              <w:t>Dokumentet bazë për pajisjen me miratim paraprak:</w:t>
            </w:r>
          </w:p>
        </w:tc>
        <w:tc>
          <w:tcPr>
            <w:tcW w:w="360" w:type="dxa"/>
            <w:tcBorders>
              <w:top w:val="nil"/>
              <w:left w:val="single" w:sz="4" w:space="0" w:color="auto"/>
              <w:bottom w:val="nil"/>
              <w:right w:val="single" w:sz="4" w:space="0" w:color="auto"/>
            </w:tcBorders>
          </w:tcPr>
          <w:p w14:paraId="31BA5A2F" w14:textId="77777777" w:rsidR="00061055" w:rsidRPr="0097467C" w:rsidRDefault="00061055" w:rsidP="00061055">
            <w:pPr>
              <w:rPr>
                <w:b/>
                <w:i/>
                <w:color w:val="2F5496" w:themeColor="accent1" w:themeShade="BF"/>
                <w:sz w:val="22"/>
              </w:rPr>
            </w:pPr>
          </w:p>
        </w:tc>
        <w:tc>
          <w:tcPr>
            <w:tcW w:w="3330" w:type="dxa"/>
            <w:tcBorders>
              <w:left w:val="single" w:sz="4" w:space="0" w:color="auto"/>
            </w:tcBorders>
          </w:tcPr>
          <w:p w14:paraId="55227E56" w14:textId="77777777" w:rsidR="00061055" w:rsidRPr="0097467C" w:rsidRDefault="00061055" w:rsidP="00061055">
            <w:pPr>
              <w:rPr>
                <w:b/>
                <w:i/>
                <w:color w:val="2F5496" w:themeColor="accent1" w:themeShade="BF"/>
                <w:sz w:val="22"/>
              </w:rPr>
            </w:pPr>
            <w:r w:rsidRPr="0097467C">
              <w:rPr>
                <w:b/>
                <w:i/>
                <w:color w:val="2F5496" w:themeColor="accent1" w:themeShade="BF"/>
                <w:sz w:val="22"/>
              </w:rPr>
              <w:t>Dokumentet për pajisjen me licencë koncesioni të naftë-sjellësve</w:t>
            </w:r>
          </w:p>
        </w:tc>
      </w:tr>
      <w:tr w:rsidR="00BC76A2" w:rsidRPr="0097467C" w14:paraId="04ADA6C3" w14:textId="77777777" w:rsidTr="00BC76A2">
        <w:trPr>
          <w:trHeight w:val="1880"/>
        </w:trPr>
        <w:tc>
          <w:tcPr>
            <w:tcW w:w="2880" w:type="dxa"/>
          </w:tcPr>
          <w:p w14:paraId="17C62077" w14:textId="77777777" w:rsidR="00061055" w:rsidRPr="0097467C" w:rsidRDefault="00061055" w:rsidP="005F4735">
            <w:pPr>
              <w:numPr>
                <w:ilvl w:val="0"/>
                <w:numId w:val="138"/>
              </w:numPr>
              <w:ind w:left="344"/>
              <w:rPr>
                <w:sz w:val="22"/>
              </w:rPr>
            </w:pPr>
            <w:r w:rsidRPr="0097467C">
              <w:rPr>
                <w:sz w:val="22"/>
              </w:rPr>
              <w:t>Ekstrakti i regjistrit tregtar;</w:t>
            </w:r>
          </w:p>
          <w:p w14:paraId="26D83BAA" w14:textId="77777777" w:rsidR="00061055" w:rsidRPr="0097467C" w:rsidRDefault="00061055" w:rsidP="005F4735">
            <w:pPr>
              <w:numPr>
                <w:ilvl w:val="0"/>
                <w:numId w:val="138"/>
              </w:numPr>
              <w:ind w:left="344"/>
              <w:rPr>
                <w:sz w:val="22"/>
              </w:rPr>
            </w:pPr>
            <w:r w:rsidRPr="0097467C">
              <w:rPr>
                <w:sz w:val="22"/>
              </w:rPr>
              <w:t>Përmbledhje me treguesit kryesorë teknikë, teknologjikë &amp; financiarë të projektit të propozuar;</w:t>
            </w:r>
          </w:p>
          <w:p w14:paraId="5075B8B5" w14:textId="77777777" w:rsidR="00061055" w:rsidRPr="0097467C" w:rsidRDefault="00061055" w:rsidP="005F4735">
            <w:pPr>
              <w:numPr>
                <w:ilvl w:val="0"/>
                <w:numId w:val="138"/>
              </w:numPr>
              <w:ind w:left="344"/>
              <w:rPr>
                <w:sz w:val="22"/>
              </w:rPr>
            </w:pPr>
            <w:r w:rsidRPr="0097467C">
              <w:rPr>
                <w:sz w:val="22"/>
              </w:rPr>
              <w:t>Studim paraprak të fizibilitetit;</w:t>
            </w:r>
          </w:p>
          <w:p w14:paraId="4F3BCA53" w14:textId="77777777" w:rsidR="00061055" w:rsidRPr="0097467C" w:rsidRDefault="00061055" w:rsidP="005F4735">
            <w:pPr>
              <w:numPr>
                <w:ilvl w:val="0"/>
                <w:numId w:val="138"/>
              </w:numPr>
              <w:ind w:left="344"/>
              <w:rPr>
                <w:sz w:val="22"/>
              </w:rPr>
            </w:pPr>
            <w:r w:rsidRPr="0097467C">
              <w:rPr>
                <w:sz w:val="22"/>
              </w:rPr>
              <w:t>Deklaratën mjedisore pas VNM;</w:t>
            </w:r>
          </w:p>
          <w:p w14:paraId="43CDB26F" w14:textId="77777777" w:rsidR="00061055" w:rsidRPr="0097467C" w:rsidRDefault="00061055" w:rsidP="005F4735">
            <w:pPr>
              <w:numPr>
                <w:ilvl w:val="0"/>
                <w:numId w:val="138"/>
              </w:numPr>
              <w:ind w:left="344"/>
              <w:rPr>
                <w:sz w:val="22"/>
              </w:rPr>
            </w:pPr>
            <w:r w:rsidRPr="0097467C">
              <w:rPr>
                <w:sz w:val="22"/>
              </w:rPr>
              <w:t>Genplanin e vendit ku parashikohet të ndërtohet naftësjellësi;</w:t>
            </w:r>
          </w:p>
          <w:p w14:paraId="454335D3" w14:textId="77777777" w:rsidR="00061055" w:rsidRPr="0097467C" w:rsidRDefault="00061055" w:rsidP="005F4735">
            <w:pPr>
              <w:numPr>
                <w:ilvl w:val="0"/>
                <w:numId w:val="138"/>
              </w:numPr>
              <w:ind w:left="344"/>
              <w:rPr>
                <w:sz w:val="22"/>
              </w:rPr>
            </w:pPr>
            <w:r w:rsidRPr="0097467C">
              <w:rPr>
                <w:sz w:val="22"/>
              </w:rPr>
              <w:t>Oponencën paraprake;</w:t>
            </w:r>
          </w:p>
          <w:p w14:paraId="3E74AFE7" w14:textId="77777777" w:rsidR="00061055" w:rsidRPr="0097467C" w:rsidRDefault="00061055" w:rsidP="005F4735">
            <w:pPr>
              <w:numPr>
                <w:ilvl w:val="0"/>
                <w:numId w:val="138"/>
              </w:numPr>
              <w:ind w:left="344"/>
              <w:rPr>
                <w:sz w:val="22"/>
              </w:rPr>
            </w:pPr>
            <w:r w:rsidRPr="0097467C">
              <w:rPr>
                <w:sz w:val="22"/>
              </w:rPr>
              <w:t>Dokumentacionin që vërteton përvojën e subjektit;</w:t>
            </w:r>
          </w:p>
          <w:p w14:paraId="1D8CF900" w14:textId="77777777" w:rsidR="00061055" w:rsidRPr="0097467C" w:rsidRDefault="00061055" w:rsidP="005F4735">
            <w:pPr>
              <w:numPr>
                <w:ilvl w:val="0"/>
                <w:numId w:val="138"/>
              </w:numPr>
              <w:ind w:left="344"/>
              <w:rPr>
                <w:sz w:val="22"/>
              </w:rPr>
            </w:pPr>
            <w:r w:rsidRPr="0097467C">
              <w:rPr>
                <w:sz w:val="22"/>
              </w:rPr>
              <w:t>Dokumentin që vërteton se përdorimi i tokës;</w:t>
            </w:r>
          </w:p>
          <w:p w14:paraId="443944CC" w14:textId="1A209AB2" w:rsidR="00061055" w:rsidRPr="0097467C" w:rsidRDefault="00061055" w:rsidP="005F4735">
            <w:pPr>
              <w:numPr>
                <w:ilvl w:val="0"/>
                <w:numId w:val="138"/>
              </w:numPr>
              <w:ind w:left="344"/>
              <w:rPr>
                <w:sz w:val="22"/>
              </w:rPr>
            </w:pPr>
            <w:r w:rsidRPr="0097467C">
              <w:rPr>
                <w:sz w:val="22"/>
              </w:rPr>
              <w:t>Bilancin e tri viteve të fundit të veprimtarisë, të certifikuar;</w:t>
            </w:r>
          </w:p>
          <w:p w14:paraId="6411311B" w14:textId="76A07FA9" w:rsidR="00061055" w:rsidRPr="0097467C" w:rsidRDefault="00061055" w:rsidP="005F4735">
            <w:pPr>
              <w:numPr>
                <w:ilvl w:val="0"/>
                <w:numId w:val="138"/>
              </w:numPr>
              <w:ind w:left="344"/>
              <w:rPr>
                <w:sz w:val="22"/>
              </w:rPr>
            </w:pPr>
            <w:r w:rsidRPr="0097467C">
              <w:rPr>
                <w:sz w:val="22"/>
              </w:rPr>
              <w:t>Dokumente në formën e një letre interesi;</w:t>
            </w:r>
          </w:p>
          <w:p w14:paraId="4626C2A1" w14:textId="22E33FA0" w:rsidR="00061055" w:rsidRPr="0097467C" w:rsidRDefault="00061055" w:rsidP="005F4735">
            <w:pPr>
              <w:numPr>
                <w:ilvl w:val="0"/>
                <w:numId w:val="138"/>
              </w:numPr>
              <w:ind w:left="344"/>
              <w:rPr>
                <w:sz w:val="22"/>
              </w:rPr>
            </w:pPr>
            <w:r w:rsidRPr="0097467C">
              <w:rPr>
                <w:sz w:val="22"/>
              </w:rPr>
              <w:lastRenderedPageBreak/>
              <w:t>Deklarimin për vlerën e bonusit të nënshkrimit të licencës;</w:t>
            </w:r>
          </w:p>
        </w:tc>
        <w:tc>
          <w:tcPr>
            <w:tcW w:w="2970" w:type="dxa"/>
            <w:tcBorders>
              <w:right w:val="single" w:sz="4" w:space="0" w:color="auto"/>
            </w:tcBorders>
          </w:tcPr>
          <w:p w14:paraId="580571C8" w14:textId="77777777" w:rsidR="00061055" w:rsidRPr="0097467C" w:rsidRDefault="00061055" w:rsidP="005F4735">
            <w:pPr>
              <w:numPr>
                <w:ilvl w:val="0"/>
                <w:numId w:val="138"/>
              </w:numPr>
              <w:ind w:left="327"/>
              <w:rPr>
                <w:sz w:val="22"/>
              </w:rPr>
            </w:pPr>
            <w:r w:rsidRPr="0097467C">
              <w:rPr>
                <w:sz w:val="22"/>
              </w:rPr>
              <w:lastRenderedPageBreak/>
              <w:t>Vlerën e bonusit vjetor të trajnimit që ofron personi juridik;</w:t>
            </w:r>
          </w:p>
          <w:p w14:paraId="63EAE796" w14:textId="77777777" w:rsidR="00061055" w:rsidRPr="0097467C" w:rsidRDefault="00061055" w:rsidP="005F4735">
            <w:pPr>
              <w:numPr>
                <w:ilvl w:val="0"/>
                <w:numId w:val="138"/>
              </w:numPr>
              <w:ind w:left="327"/>
              <w:rPr>
                <w:sz w:val="22"/>
              </w:rPr>
            </w:pPr>
            <w:r w:rsidRPr="0097467C">
              <w:rPr>
                <w:sz w:val="22"/>
              </w:rPr>
              <w:t>Dokumentin që vërteton se personi juridik nuk është dënuar me vendim të formës së prerë;</w:t>
            </w:r>
          </w:p>
          <w:p w14:paraId="45C34ED7" w14:textId="452391FF" w:rsidR="00061055" w:rsidRPr="0097467C" w:rsidRDefault="005C5114" w:rsidP="005F4735">
            <w:pPr>
              <w:numPr>
                <w:ilvl w:val="0"/>
                <w:numId w:val="138"/>
              </w:numPr>
              <w:ind w:left="327"/>
              <w:rPr>
                <w:sz w:val="22"/>
              </w:rPr>
            </w:pPr>
            <w:r w:rsidRPr="0097467C">
              <w:rPr>
                <w:rFonts w:cs="Times New Roman"/>
                <w:noProof/>
                <w:sz w:val="22"/>
                <w:lang w:eastAsia="sq-AL"/>
              </w:rPr>
              <mc:AlternateContent>
                <mc:Choice Requires="wps">
                  <w:drawing>
                    <wp:anchor distT="0" distB="0" distL="114300" distR="114300" simplePos="0" relativeHeight="252083200" behindDoc="0" locked="0" layoutInCell="1" allowOverlap="1" wp14:anchorId="62986060" wp14:editId="2413498F">
                      <wp:simplePos x="0" y="0"/>
                      <wp:positionH relativeFrom="column">
                        <wp:posOffset>1727200</wp:posOffset>
                      </wp:positionH>
                      <wp:positionV relativeFrom="paragraph">
                        <wp:posOffset>353695</wp:posOffset>
                      </wp:positionV>
                      <wp:extent cx="431165" cy="361950"/>
                      <wp:effectExtent l="0" t="0" r="6985" b="0"/>
                      <wp:wrapNone/>
                      <wp:docPr id="153" name="Right Arrow 675"/>
                      <wp:cNvGraphicFramePr/>
                      <a:graphic xmlns:a="http://schemas.openxmlformats.org/drawingml/2006/main">
                        <a:graphicData uri="http://schemas.microsoft.com/office/word/2010/wordprocessingShape">
                          <wps:wsp>
                            <wps:cNvSpPr/>
                            <wps:spPr>
                              <a:xfrm>
                                <a:off x="0" y="0"/>
                                <a:ext cx="431165" cy="361950"/>
                              </a:xfrm>
                              <a:prstGeom prst="rightArrow">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EE75ED9" id="Right Arrow 675" o:spid="_x0000_s1026" type="#_x0000_t13" style="position:absolute;margin-left:136pt;margin-top:27.85pt;width:33.95pt;height:28.5pt;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" adj="12534" fillcolor="#5b9bd5 [3208]" stroked="f">
                      <v:fill opacity="32896f"/>
                    </v:shape>
                  </w:pict>
                </mc:Fallback>
              </mc:AlternateContent>
            </w:r>
            <w:r w:rsidR="00061055" w:rsidRPr="0097467C">
              <w:rPr>
                <w:sz w:val="22"/>
              </w:rPr>
              <w:t>Dokumentin që vërteton se përfaqësuesi i personit juridik nuk ndodhet në ndjekje penale;</w:t>
            </w:r>
          </w:p>
          <w:p w14:paraId="70B476C7" w14:textId="0AF5307C" w:rsidR="00061055" w:rsidRPr="0097467C" w:rsidRDefault="00061055" w:rsidP="005F4735">
            <w:pPr>
              <w:numPr>
                <w:ilvl w:val="0"/>
                <w:numId w:val="138"/>
              </w:numPr>
              <w:ind w:left="327"/>
              <w:rPr>
                <w:sz w:val="22"/>
              </w:rPr>
            </w:pPr>
            <w:r w:rsidRPr="0097467C">
              <w:rPr>
                <w:sz w:val="22"/>
              </w:rPr>
              <w:t>Dokumentin që vërteton se personi juridik i ka plotësuar detyrimet fiskale kombëtare dhe vendore;</w:t>
            </w:r>
          </w:p>
          <w:p w14:paraId="563DA6FA" w14:textId="7C6BD2BC" w:rsidR="00061055" w:rsidRPr="0097467C" w:rsidRDefault="00061055" w:rsidP="005F4735">
            <w:pPr>
              <w:numPr>
                <w:ilvl w:val="0"/>
                <w:numId w:val="138"/>
              </w:numPr>
              <w:ind w:left="327"/>
              <w:rPr>
                <w:sz w:val="22"/>
              </w:rPr>
            </w:pPr>
            <w:r w:rsidRPr="0097467C">
              <w:rPr>
                <w:sz w:val="22"/>
              </w:rPr>
              <w:t>Dokumentin që vërteton se personi juridik i ka paguar të gjitha detyrimet e sigurimeve shoqërore;</w:t>
            </w:r>
          </w:p>
          <w:p w14:paraId="163BBA3C" w14:textId="6AD56ECC" w:rsidR="00061055" w:rsidRPr="0097467C" w:rsidRDefault="00061055" w:rsidP="005F4735">
            <w:pPr>
              <w:numPr>
                <w:ilvl w:val="0"/>
                <w:numId w:val="138"/>
              </w:numPr>
              <w:ind w:left="327"/>
              <w:rPr>
                <w:sz w:val="22"/>
              </w:rPr>
            </w:pPr>
            <w:r w:rsidRPr="0097467C">
              <w:rPr>
                <w:sz w:val="22"/>
              </w:rPr>
              <w:t xml:space="preserve">Dokumentin që vërteton kryerjen e pagesave të energjisë elektrike. </w:t>
            </w:r>
          </w:p>
          <w:p w14:paraId="0C645B7A" w14:textId="33AF249B" w:rsidR="00061055" w:rsidRPr="0097467C" w:rsidRDefault="00061055" w:rsidP="000B74CE">
            <w:pPr>
              <w:ind w:left="327"/>
              <w:rPr>
                <w:b/>
                <w:i/>
                <w:sz w:val="22"/>
              </w:rPr>
            </w:pPr>
          </w:p>
        </w:tc>
        <w:tc>
          <w:tcPr>
            <w:tcW w:w="360" w:type="dxa"/>
            <w:tcBorders>
              <w:top w:val="nil"/>
              <w:left w:val="single" w:sz="4" w:space="0" w:color="auto"/>
              <w:bottom w:val="nil"/>
              <w:right w:val="single" w:sz="4" w:space="0" w:color="auto"/>
            </w:tcBorders>
          </w:tcPr>
          <w:p w14:paraId="01161C55" w14:textId="1FBD8853" w:rsidR="00061055" w:rsidRPr="0097467C" w:rsidRDefault="00061055" w:rsidP="00061055">
            <w:pPr>
              <w:rPr>
                <w:sz w:val="22"/>
              </w:rPr>
            </w:pPr>
          </w:p>
        </w:tc>
        <w:tc>
          <w:tcPr>
            <w:tcW w:w="3330" w:type="dxa"/>
            <w:tcBorders>
              <w:left w:val="single" w:sz="4" w:space="0" w:color="auto"/>
            </w:tcBorders>
          </w:tcPr>
          <w:p w14:paraId="4849A785" w14:textId="77777777" w:rsidR="00061055" w:rsidRPr="0097467C" w:rsidRDefault="00061055" w:rsidP="00061055">
            <w:pPr>
              <w:rPr>
                <w:sz w:val="22"/>
              </w:rPr>
            </w:pPr>
            <w:r w:rsidRPr="0097467C">
              <w:rPr>
                <w:sz w:val="22"/>
              </w:rPr>
              <w:t>Ridorëzimi i dokumenteve bazë të pajisjes me miratim paraprak</w:t>
            </w:r>
          </w:p>
          <w:p w14:paraId="4CAC6D76" w14:textId="77777777" w:rsidR="00061055" w:rsidRPr="0097467C" w:rsidRDefault="00061055" w:rsidP="00061055">
            <w:pPr>
              <w:rPr>
                <w:sz w:val="22"/>
              </w:rPr>
            </w:pPr>
            <w:r w:rsidRPr="0097467C">
              <w:rPr>
                <w:sz w:val="22"/>
              </w:rPr>
              <w:t>+</w:t>
            </w:r>
          </w:p>
          <w:p w14:paraId="0DF02C80" w14:textId="77777777" w:rsidR="00061055" w:rsidRPr="0097467C" w:rsidRDefault="00061055" w:rsidP="005F4735">
            <w:pPr>
              <w:numPr>
                <w:ilvl w:val="0"/>
                <w:numId w:val="136"/>
              </w:numPr>
              <w:ind w:left="318"/>
              <w:rPr>
                <w:sz w:val="22"/>
              </w:rPr>
            </w:pPr>
            <w:r w:rsidRPr="0097467C">
              <w:rPr>
                <w:sz w:val="22"/>
              </w:rPr>
              <w:t>Lejen e mjedisit të tipit A apo B</w:t>
            </w:r>
          </w:p>
          <w:p w14:paraId="51E7DBCD" w14:textId="77777777" w:rsidR="00061055" w:rsidRPr="0097467C" w:rsidRDefault="00061055" w:rsidP="005F4735">
            <w:pPr>
              <w:numPr>
                <w:ilvl w:val="0"/>
                <w:numId w:val="136"/>
              </w:numPr>
              <w:ind w:left="318"/>
              <w:rPr>
                <w:sz w:val="22"/>
              </w:rPr>
            </w:pPr>
            <w:r w:rsidRPr="0097467C">
              <w:rPr>
                <w:sz w:val="22"/>
              </w:rPr>
              <w:t>Lejen e zhvillimit</w:t>
            </w:r>
          </w:p>
          <w:p w14:paraId="46E8353E" w14:textId="31DB50CC" w:rsidR="00061055" w:rsidRPr="0097467C" w:rsidRDefault="00061055" w:rsidP="005F4735">
            <w:pPr>
              <w:numPr>
                <w:ilvl w:val="0"/>
                <w:numId w:val="136"/>
              </w:numPr>
              <w:ind w:left="318"/>
              <w:rPr>
                <w:sz w:val="22"/>
              </w:rPr>
            </w:pPr>
            <w:r w:rsidRPr="0097467C">
              <w:rPr>
                <w:sz w:val="22"/>
              </w:rPr>
              <w:t>Skemën kryesore me treguesit teknikë dhe ekonomikë të projektit</w:t>
            </w:r>
          </w:p>
          <w:p w14:paraId="554F6955" w14:textId="77777777" w:rsidR="00061055" w:rsidRPr="0097467C" w:rsidRDefault="00061055" w:rsidP="005F4735">
            <w:pPr>
              <w:numPr>
                <w:ilvl w:val="0"/>
                <w:numId w:val="136"/>
              </w:numPr>
              <w:ind w:left="318"/>
              <w:rPr>
                <w:sz w:val="22"/>
              </w:rPr>
            </w:pPr>
            <w:r w:rsidRPr="0097467C">
              <w:rPr>
                <w:sz w:val="22"/>
              </w:rPr>
              <w:t>Skemën tërësore të naftësjellësit</w:t>
            </w:r>
          </w:p>
          <w:p w14:paraId="6288CB9A" w14:textId="77777777" w:rsidR="00061055" w:rsidRPr="0097467C" w:rsidRDefault="00061055" w:rsidP="005F4735">
            <w:pPr>
              <w:numPr>
                <w:ilvl w:val="0"/>
                <w:numId w:val="136"/>
              </w:numPr>
              <w:ind w:left="318"/>
              <w:rPr>
                <w:sz w:val="22"/>
              </w:rPr>
            </w:pPr>
            <w:r w:rsidRPr="0097467C">
              <w:rPr>
                <w:sz w:val="22"/>
              </w:rPr>
              <w:t>Kontratën e punësimit të drejtuesit teknik</w:t>
            </w:r>
          </w:p>
          <w:p w14:paraId="34F7B819" w14:textId="4887A6EE" w:rsidR="00061055" w:rsidRPr="0097467C" w:rsidRDefault="00061055" w:rsidP="00061055">
            <w:pPr>
              <w:rPr>
                <w:sz w:val="22"/>
              </w:rPr>
            </w:pPr>
          </w:p>
          <w:p w14:paraId="171BE675" w14:textId="77777777" w:rsidR="00FA2BB7" w:rsidRPr="0097467C" w:rsidRDefault="00FA2BB7" w:rsidP="00061055">
            <w:pPr>
              <w:rPr>
                <w:sz w:val="22"/>
              </w:rPr>
            </w:pPr>
          </w:p>
          <w:p w14:paraId="1E5E792A" w14:textId="77777777" w:rsidR="00061055" w:rsidRPr="0097467C" w:rsidRDefault="00061055" w:rsidP="00061055">
            <w:pPr>
              <w:rPr>
                <w:sz w:val="22"/>
              </w:rPr>
            </w:pPr>
          </w:p>
          <w:p w14:paraId="295B112F" w14:textId="77777777" w:rsidR="00061055" w:rsidRPr="0097467C" w:rsidRDefault="00061055" w:rsidP="00061055">
            <w:pPr>
              <w:rPr>
                <w:i/>
                <w:sz w:val="22"/>
              </w:rPr>
            </w:pPr>
          </w:p>
          <w:p w14:paraId="7F44924E" w14:textId="77777777" w:rsidR="00061055" w:rsidRPr="0097467C" w:rsidRDefault="00061055" w:rsidP="00061055">
            <w:pPr>
              <w:rPr>
                <w:i/>
                <w:sz w:val="22"/>
              </w:rPr>
            </w:pPr>
            <w:r w:rsidRPr="0097467C">
              <w:rPr>
                <w:i/>
                <w:sz w:val="22"/>
              </w:rPr>
              <w:t>Dhënia e licencës së koncesionit për naftësjellës, për ndërtimin e naftësjellësit, për transportimin, importimin dhe eksportimin e naftës bruto, bëhet kundrejt pagesës së tarifës prej 30 000 000 (tridhjetë milionë) lekësh nga personi juridik</w:t>
            </w:r>
          </w:p>
        </w:tc>
      </w:tr>
    </w:tbl>
    <w:p w14:paraId="7622B7C2" w14:textId="4397A153" w:rsidR="00061055" w:rsidRDefault="00061055" w:rsidP="00CF7FC4"/>
    <w:p w14:paraId="22650133" w14:textId="77777777" w:rsidR="007F2EE9" w:rsidRDefault="007F2EE9" w:rsidP="007F2EE9">
      <w:r>
        <w:t>Objekti i inspektimit</w:t>
      </w:r>
    </w:p>
    <w:p w14:paraId="17EBBBD3" w14:textId="77777777" w:rsidR="007F2EE9" w:rsidRDefault="007F2EE9" w:rsidP="007F2EE9"/>
    <w:p w14:paraId="49914D44" w14:textId="77777777" w:rsidR="007F2EE9" w:rsidRDefault="007F2EE9" w:rsidP="007F2EE9">
      <w:r>
        <w:t>a.</w:t>
      </w:r>
      <w:r>
        <w:tab/>
        <w:t>Inspektimi i subjekteve të tregtimit me shumicë dhe stacionet e karburanteve për kontroll (sondazh) për produktet e tregtimit në depozitat e tyre, marrje mostre në to.</w:t>
      </w:r>
    </w:p>
    <w:p w14:paraId="664E0BB5" w14:textId="77777777" w:rsidR="007F2EE9" w:rsidRDefault="007F2EE9" w:rsidP="007F2EE9">
      <w:r>
        <w:t>b.</w:t>
      </w:r>
      <w:r>
        <w:tab/>
        <w:t>Inspektimi i Rafinerive të naftës dhe Impiantet e përpunimit të nënprodukteve të naftës me objekt:</w:t>
      </w:r>
    </w:p>
    <w:p w14:paraId="5B240F12" w14:textId="77777777" w:rsidR="007F2EE9" w:rsidRDefault="007F2EE9" w:rsidP="007F2EE9">
      <w:r>
        <w:t>-</w:t>
      </w:r>
      <w:r>
        <w:tab/>
        <w:t>Kontrollin e dokumentacionit tekniko - ligjor mbi bazën e të cilit Rafineritë dhe Impjantet e përpunimit të nënprodukteve të naftës zhvillojnë veprimtarinë.</w:t>
      </w:r>
    </w:p>
    <w:p w14:paraId="11630A19" w14:textId="77777777" w:rsidR="007F2EE9" w:rsidRDefault="007F2EE9" w:rsidP="007F2EE9">
      <w:r>
        <w:t>-</w:t>
      </w:r>
      <w:r>
        <w:tab/>
        <w:t xml:space="preserve">Kontrollin e dokumentacionit dhe zbatimin e kushteve dhe normave teknike për instalimet teknollogjike </w:t>
      </w:r>
    </w:p>
    <w:p w14:paraId="1F870B6B" w14:textId="77777777" w:rsidR="007F2EE9" w:rsidRDefault="007F2EE9" w:rsidP="007F2EE9">
      <w:r>
        <w:t>c.</w:t>
      </w:r>
      <w:r>
        <w:tab/>
        <w:t>Inspektime në subjekte Konsumatorë të mëdhenj (naftë dhe gaz)</w:t>
      </w:r>
    </w:p>
    <w:p w14:paraId="19F25AD4" w14:textId="1ACDD367" w:rsidR="007F2EE9" w:rsidRPr="0097467C" w:rsidRDefault="007F2EE9" w:rsidP="007F2EE9">
      <w:r>
        <w:t>d.</w:t>
      </w:r>
      <w:r>
        <w:tab/>
        <w:t>Udhëzimi nr. 3492, datë 30.4.2015 “Për kordinimin ndërinstitucional, të procedurave standarde të kontrollit sasior, cilësor dhe fiskal, të naftës bruto dhe nënprodukteve të saj në Republikën e Shqiperisë“ Inspektime të përbashkëta me Autoritetet doganore me mostër marrje për kontroll cilësor dhe analizimin e tyre në Laboratorin Qëndror të ISHTI.</w:t>
      </w:r>
    </w:p>
    <w:p w14:paraId="63107EC8" w14:textId="50313F80" w:rsidR="00EB54E2" w:rsidRPr="0097467C" w:rsidRDefault="00EB54E2" w:rsidP="00EB54E2">
      <w:pPr>
        <w:pStyle w:val="Heading1"/>
        <w:jc w:val="both"/>
      </w:pPr>
      <w:bookmarkStart w:id="94" w:name="_Toc52519957"/>
      <w:r w:rsidRPr="0097467C">
        <w:t>Moduli 2</w:t>
      </w:r>
      <w:bookmarkEnd w:id="94"/>
    </w:p>
    <w:p w14:paraId="4173D1E8" w14:textId="77777777" w:rsidR="00EB54E2" w:rsidRPr="0097467C" w:rsidRDefault="00EB54E2" w:rsidP="00226076">
      <w:pPr>
        <w:pStyle w:val="Heading4"/>
      </w:pPr>
    </w:p>
    <w:p w14:paraId="714DC9A1" w14:textId="3DD2221F" w:rsidR="00061055" w:rsidRDefault="00226076" w:rsidP="00226076">
      <w:pPr>
        <w:pStyle w:val="Heading4"/>
      </w:pPr>
      <w:r w:rsidRPr="0097467C">
        <w:t>Prodhimi, transportimi dhe tregtimi i biokarburanteve dhe të lëndëve të tjera djegëse, të rinovueshme, për transport</w:t>
      </w:r>
    </w:p>
    <w:p w14:paraId="15C8D72D" w14:textId="77777777" w:rsidR="007F2EE9" w:rsidRPr="007F2EE9" w:rsidRDefault="007F2EE9" w:rsidP="007F2EE9"/>
    <w:p w14:paraId="5A4D6F6A" w14:textId="77777777" w:rsidR="008B6985" w:rsidRPr="0097467C" w:rsidRDefault="008B6985" w:rsidP="005F4735">
      <w:pPr>
        <w:pStyle w:val="Subtitle"/>
        <w:numPr>
          <w:ilvl w:val="0"/>
          <w:numId w:val="140"/>
        </w:numPr>
        <w:ind w:left="360"/>
      </w:pPr>
      <w:r w:rsidRPr="0097467C">
        <w:t>Ligji nr. 9876, datë 14.02.2008,  “Për prodhimin, transportimin dhe tregtimin e Biokarburanteve dhe të lëndëve të tjera djegëse, të rinovueshme, për transport, i ndryshuar</w:t>
      </w:r>
    </w:p>
    <w:p w14:paraId="67B80F92" w14:textId="77777777" w:rsidR="008B6985" w:rsidRPr="0097467C" w:rsidRDefault="008B6985" w:rsidP="005F4735">
      <w:pPr>
        <w:pStyle w:val="Subtitle"/>
        <w:numPr>
          <w:ilvl w:val="0"/>
          <w:numId w:val="140"/>
        </w:numPr>
        <w:ind w:left="360"/>
      </w:pPr>
      <w:r w:rsidRPr="0097467C">
        <w:lastRenderedPageBreak/>
        <w:t>VKM nr. 429, datë 26.06.2019, “Për cilësinë e disa lëndëve të djegshme, të lëngëta, për përdorim termik, civil e industrial, si dhe përdorim në mjetet e transportit ujor (detar, lumor dhe liqenor)”</w:t>
      </w:r>
    </w:p>
    <w:p w14:paraId="1B3A3A9E" w14:textId="77777777" w:rsidR="008B6985" w:rsidRPr="0097467C" w:rsidRDefault="008B6985" w:rsidP="005F4735">
      <w:pPr>
        <w:pStyle w:val="Subtitle"/>
        <w:numPr>
          <w:ilvl w:val="0"/>
          <w:numId w:val="140"/>
        </w:numPr>
        <w:ind w:left="360"/>
      </w:pPr>
      <w:r w:rsidRPr="0097467C">
        <w:t>VKM nr.147, datë 21.03.2007,  “Për cilësinë e lëndëve djegëse, benzinë dhe diezel”</w:t>
      </w:r>
    </w:p>
    <w:p w14:paraId="23E78C6D" w14:textId="77777777" w:rsidR="008B6985" w:rsidRPr="0097467C" w:rsidRDefault="008B6985" w:rsidP="005F4735">
      <w:pPr>
        <w:pStyle w:val="Subtitle"/>
        <w:numPr>
          <w:ilvl w:val="0"/>
          <w:numId w:val="140"/>
        </w:numPr>
        <w:ind w:left="360"/>
      </w:pPr>
      <w:r w:rsidRPr="0097467C">
        <w:t>VKM nr. 114, datë 27.01.2009, “Për marrjen e masave emergjente, për përmirësimin e situatës së sigurisë dhe të veprimtarive në instalimet e impiantet, që shërbejnë për depozitimin, transportimin dhe tregtimin e naftës, të gazit dhe nënprodukteve të tyre”</w:t>
      </w:r>
    </w:p>
    <w:p w14:paraId="2BAD51FE" w14:textId="050300F3" w:rsidR="00226076" w:rsidRPr="0097467C" w:rsidRDefault="008B6985" w:rsidP="005F4735">
      <w:pPr>
        <w:pStyle w:val="Subtitle"/>
        <w:numPr>
          <w:ilvl w:val="0"/>
          <w:numId w:val="140"/>
        </w:numPr>
        <w:ind w:left="360"/>
      </w:pPr>
      <w:r w:rsidRPr="0097467C">
        <w:t>Udhëzim nr. 913, datë  27.12.2018, “Mbi përcaktimin e kushteve, procedurave dhe afateve të vlefshmërisë së licencave për ushtrimin e veprimtarisë së furnizimit me karburant për konsum të anijeve në porte dhe në rada (kodi vii.5.7)”</w:t>
      </w:r>
    </w:p>
    <w:p w14:paraId="5308945D" w14:textId="77777777" w:rsidR="008B6985" w:rsidRPr="0097467C" w:rsidRDefault="008B6985" w:rsidP="00226076">
      <w:pPr>
        <w:pStyle w:val="Heading4"/>
      </w:pPr>
    </w:p>
    <w:p w14:paraId="72D8CD12" w14:textId="42D07AEC" w:rsidR="00226076" w:rsidRPr="0097467C" w:rsidRDefault="00226076" w:rsidP="00226076">
      <w:pPr>
        <w:pStyle w:val="Heading4"/>
      </w:pPr>
      <w:r w:rsidRPr="0097467C">
        <w:t xml:space="preserve">Qëllimi </w:t>
      </w:r>
    </w:p>
    <w:p w14:paraId="27510D58" w14:textId="6ED58EB9" w:rsidR="00226076" w:rsidRPr="0097467C" w:rsidRDefault="00226076" w:rsidP="00226076">
      <w:pPr>
        <w:jc w:val="both"/>
        <w:rPr>
          <w:rFonts w:cs="Times New Roman"/>
          <w:b/>
          <w:szCs w:val="24"/>
        </w:rPr>
      </w:pPr>
      <w:r w:rsidRPr="0097467C">
        <w:rPr>
          <w:rFonts w:cs="Times New Roman"/>
          <w:szCs w:val="24"/>
        </w:rPr>
        <w:t>Ky modul synon aftësimin e inspektorit për kryerjen e procesit inspektues në përputhje me parimet dhe kërkesat ligjore në fushën e prodhimit dhe të përdorimit të biokarburanteve dhe të lëndëve të tjera djegëse, të rinovueshme, për zëvendësimin e nënprodukteve të naftës për sektorin e transportit</w:t>
      </w:r>
      <w:r w:rsidRPr="0097467C">
        <w:rPr>
          <w:rFonts w:cs="Times New Roman"/>
          <w:b/>
          <w:szCs w:val="24"/>
        </w:rPr>
        <w:t xml:space="preserve">. </w:t>
      </w:r>
    </w:p>
    <w:p w14:paraId="11D15003" w14:textId="77777777" w:rsidR="00226076" w:rsidRPr="0097467C" w:rsidRDefault="00226076" w:rsidP="00226076">
      <w:pPr>
        <w:jc w:val="both"/>
        <w:rPr>
          <w:rFonts w:cs="Times New Roman"/>
          <w:b/>
          <w:szCs w:val="24"/>
        </w:rPr>
      </w:pPr>
    </w:p>
    <w:p w14:paraId="6B79A4D6" w14:textId="25F73FDC" w:rsidR="00226076" w:rsidRPr="0097467C" w:rsidRDefault="00226076" w:rsidP="00226076">
      <w:pPr>
        <w:pStyle w:val="Heading5"/>
      </w:pPr>
      <w:r w:rsidRPr="0097467C">
        <w:t>Njohuritë që ofron ky modul fokusohen në</w:t>
      </w:r>
    </w:p>
    <w:p w14:paraId="34B5849A" w14:textId="77777777" w:rsidR="00226076" w:rsidRPr="0097467C" w:rsidRDefault="00226076" w:rsidP="005F4735">
      <w:pPr>
        <w:pStyle w:val="ListParagraph"/>
        <w:numPr>
          <w:ilvl w:val="0"/>
          <w:numId w:val="139"/>
        </w:numPr>
        <w:jc w:val="both"/>
      </w:pPr>
      <w:r w:rsidRPr="0097467C">
        <w:t>Njësitë e  prodhimit të biokarburanteve dhe të lëndëve të tjera djegëse, të rinovueshme</w:t>
      </w:r>
    </w:p>
    <w:p w14:paraId="32ACE049" w14:textId="77777777" w:rsidR="00226076" w:rsidRPr="0097467C" w:rsidRDefault="00226076" w:rsidP="005F4735">
      <w:pPr>
        <w:pStyle w:val="ListParagraph"/>
        <w:numPr>
          <w:ilvl w:val="0"/>
          <w:numId w:val="139"/>
        </w:numPr>
        <w:jc w:val="both"/>
      </w:pPr>
      <w:r w:rsidRPr="0097467C">
        <w:t>Përgatitja për tregtim e biokarburanteve dhe të lëndëve të tjera djegëse, të rinovueshme</w:t>
      </w:r>
    </w:p>
    <w:p w14:paraId="2D253048" w14:textId="77777777" w:rsidR="00226076" w:rsidRPr="0097467C" w:rsidRDefault="00226076" w:rsidP="005F4735">
      <w:pPr>
        <w:pStyle w:val="ListParagraph"/>
        <w:numPr>
          <w:ilvl w:val="0"/>
          <w:numId w:val="139"/>
        </w:numPr>
        <w:jc w:val="both"/>
      </w:pPr>
      <w:r w:rsidRPr="0097467C">
        <w:t>Organizimi i tregut të biokarburanteve dhe i lëndëve të tjera djegëse, të rinovueshme</w:t>
      </w:r>
    </w:p>
    <w:p w14:paraId="06B9F2E1" w14:textId="77777777" w:rsidR="00226076" w:rsidRPr="0097467C" w:rsidRDefault="00226076" w:rsidP="005F4735">
      <w:pPr>
        <w:pStyle w:val="ListParagraph"/>
        <w:numPr>
          <w:ilvl w:val="0"/>
          <w:numId w:val="139"/>
        </w:numPr>
        <w:jc w:val="both"/>
      </w:pPr>
      <w:r w:rsidRPr="0097467C">
        <w:t>Leja e prodhimit</w:t>
      </w:r>
    </w:p>
    <w:p w14:paraId="0560CC56" w14:textId="77777777" w:rsidR="0034410E" w:rsidRPr="0097467C" w:rsidRDefault="00226076" w:rsidP="005F4735">
      <w:pPr>
        <w:pStyle w:val="ListParagraph"/>
        <w:numPr>
          <w:ilvl w:val="0"/>
          <w:numId w:val="139"/>
        </w:numPr>
        <w:jc w:val="both"/>
      </w:pPr>
      <w:r w:rsidRPr="0097467C">
        <w:t>Regjimi tatimor</w:t>
      </w:r>
    </w:p>
    <w:p w14:paraId="3C6FC7CE" w14:textId="22E34F2A" w:rsidR="00226076" w:rsidRPr="0097467C" w:rsidRDefault="00226076" w:rsidP="005F4735">
      <w:pPr>
        <w:pStyle w:val="ListParagraph"/>
        <w:numPr>
          <w:ilvl w:val="0"/>
          <w:numId w:val="139"/>
        </w:numPr>
        <w:jc w:val="both"/>
      </w:pPr>
      <w:r w:rsidRPr="0097467C">
        <w:rPr>
          <w:rFonts w:cs="Times New Roman"/>
          <w:szCs w:val="24"/>
        </w:rPr>
        <w:t>Cilësia e lëndëve djegëse</w:t>
      </w:r>
    </w:p>
    <w:p w14:paraId="09734EEC" w14:textId="0BE79D4F" w:rsidR="00061055" w:rsidRPr="0097467C" w:rsidRDefault="00061055" w:rsidP="00CF7FC4"/>
    <w:p w14:paraId="4F8A926D" w14:textId="757B6C29" w:rsidR="00B755E9" w:rsidRPr="0097467C" w:rsidRDefault="00B755E9" w:rsidP="00B755E9">
      <w:pPr>
        <w:pStyle w:val="Heading4"/>
      </w:pPr>
      <w:r w:rsidRPr="0097467C">
        <w:t>Tematikat kryesore që do të zhvillohen</w:t>
      </w:r>
    </w:p>
    <w:p w14:paraId="67FB60C4" w14:textId="77777777" w:rsidR="00B755E9" w:rsidRPr="0097467C" w:rsidRDefault="00B755E9" w:rsidP="005F4735">
      <w:pPr>
        <w:pStyle w:val="NormalWeb"/>
        <w:numPr>
          <w:ilvl w:val="0"/>
          <w:numId w:val="141"/>
        </w:numPr>
        <w:spacing w:line="276" w:lineRule="auto"/>
        <w:jc w:val="both"/>
      </w:pPr>
      <w:r w:rsidRPr="0097467C">
        <w:t>Organizimi i veprimtarive të prodhimit dhe të tregtimit të biokarburanteve dhe të lëndëve të tjera djegëse, të rinovueshme;</w:t>
      </w:r>
    </w:p>
    <w:p w14:paraId="31BC3D62" w14:textId="77777777" w:rsidR="00B755E9" w:rsidRPr="0097467C" w:rsidRDefault="00B755E9" w:rsidP="005F4735">
      <w:pPr>
        <w:pStyle w:val="NormalWeb"/>
        <w:numPr>
          <w:ilvl w:val="0"/>
          <w:numId w:val="141"/>
        </w:numPr>
        <w:spacing w:line="276" w:lineRule="auto"/>
        <w:jc w:val="both"/>
      </w:pPr>
      <w:r w:rsidRPr="0097467C">
        <w:t>Kriteret e zbatueshme lidhur me cilësinë e lëndëve djegëse, benzinë dhe diesel;</w:t>
      </w:r>
    </w:p>
    <w:p w14:paraId="1D8BADF3" w14:textId="77777777" w:rsidR="00B755E9" w:rsidRPr="0097467C" w:rsidRDefault="00B755E9" w:rsidP="005F4735">
      <w:pPr>
        <w:pStyle w:val="NormalWeb"/>
        <w:numPr>
          <w:ilvl w:val="0"/>
          <w:numId w:val="141"/>
        </w:numPr>
        <w:spacing w:line="276" w:lineRule="auto"/>
        <w:jc w:val="both"/>
      </w:pPr>
      <w:r w:rsidRPr="0097467C">
        <w:t>Llojet e lëndëve djegëse të lëngëta dhe vlerat kufi të përmbajtjes së squfurit në to;</w:t>
      </w:r>
    </w:p>
    <w:p w14:paraId="129CF27C" w14:textId="77777777" w:rsidR="00B755E9" w:rsidRPr="0097467C" w:rsidRDefault="00B755E9" w:rsidP="005F4735">
      <w:pPr>
        <w:pStyle w:val="NormalWeb"/>
        <w:numPr>
          <w:ilvl w:val="0"/>
          <w:numId w:val="141"/>
        </w:numPr>
        <w:spacing w:line="276" w:lineRule="auto"/>
        <w:jc w:val="both"/>
      </w:pPr>
      <w:r w:rsidRPr="0097467C">
        <w:lastRenderedPageBreak/>
        <w:t>Treguesit fiziko-kimikë të lëndës djegëse, të cilat duhet të përmbushen përpara tregtimit të tyre;</w:t>
      </w:r>
    </w:p>
    <w:p w14:paraId="2A0F4329" w14:textId="77777777" w:rsidR="00B755E9" w:rsidRPr="0097467C" w:rsidRDefault="00B755E9" w:rsidP="005F4735">
      <w:pPr>
        <w:pStyle w:val="NormalWeb"/>
        <w:numPr>
          <w:ilvl w:val="0"/>
          <w:numId w:val="141"/>
        </w:numPr>
        <w:spacing w:line="276" w:lineRule="auto"/>
        <w:jc w:val="both"/>
      </w:pPr>
      <w:r w:rsidRPr="0097467C">
        <w:t>Kushtet e përdorimit të lëndëve djegëse të lëngëta nga anijet në portet, ujërat territoriale të Shqipërisë, zonat ekskluzive ekonomike dhe zonat e kontrollit të shkarkimit të oksideve të squfurit në ajër;</w:t>
      </w:r>
    </w:p>
    <w:p w14:paraId="269033A5" w14:textId="77777777" w:rsidR="00B755E9" w:rsidRPr="0097467C" w:rsidRDefault="00B755E9" w:rsidP="005F4735">
      <w:pPr>
        <w:pStyle w:val="NormalWeb"/>
        <w:numPr>
          <w:ilvl w:val="0"/>
          <w:numId w:val="141"/>
        </w:numPr>
        <w:spacing w:line="276" w:lineRule="auto"/>
        <w:jc w:val="both"/>
      </w:pPr>
      <w:r w:rsidRPr="0097467C">
        <w:t>Mënyrën e përcaktimit dhe të monitorimit të treguesve tekniko-cilësorë të lëndës djegëse;</w:t>
      </w:r>
    </w:p>
    <w:p w14:paraId="0519F9D1" w14:textId="77777777" w:rsidR="00B755E9" w:rsidRPr="0097467C" w:rsidRDefault="00B755E9" w:rsidP="005F4735">
      <w:pPr>
        <w:pStyle w:val="NormalWeb"/>
        <w:numPr>
          <w:ilvl w:val="0"/>
          <w:numId w:val="141"/>
        </w:numPr>
        <w:spacing w:line="276" w:lineRule="auto"/>
        <w:jc w:val="both"/>
      </w:pPr>
      <w:r w:rsidRPr="0097467C">
        <w:t>Metodat për reduktimin e shkarkimeve të lëndëve, ndotësve në ajër, dhe raportimin e përputhshmërisë me vlerat kufi të përmbajtjes së ndotësve;</w:t>
      </w:r>
    </w:p>
    <w:p w14:paraId="5091753B" w14:textId="77777777" w:rsidR="00B755E9" w:rsidRPr="0097467C" w:rsidRDefault="00B755E9" w:rsidP="005F4735">
      <w:pPr>
        <w:pStyle w:val="NormalWeb"/>
        <w:numPr>
          <w:ilvl w:val="0"/>
          <w:numId w:val="141"/>
        </w:numPr>
        <w:spacing w:line="276" w:lineRule="auto"/>
        <w:jc w:val="both"/>
      </w:pPr>
      <w:r w:rsidRPr="0097467C">
        <w:t>Kontrolli i standardeve të cilësisë së lëndëve djegëse të lëngëta në tregun e naftës dhe të nënprodukteve të saj;</w:t>
      </w:r>
    </w:p>
    <w:p w14:paraId="774B3C03" w14:textId="77777777" w:rsidR="00B755E9" w:rsidRPr="0097467C" w:rsidRDefault="00B755E9" w:rsidP="005F4735">
      <w:pPr>
        <w:pStyle w:val="NormalWeb"/>
        <w:numPr>
          <w:ilvl w:val="0"/>
          <w:numId w:val="141"/>
        </w:numPr>
        <w:spacing w:line="276" w:lineRule="auto"/>
        <w:jc w:val="both"/>
      </w:pPr>
      <w:r w:rsidRPr="0097467C">
        <w:t>Procedura e dhënies së licencave për ushtrimin e veprim-tarisë së furnizimit me karburant, për konsum, të anijeve në porte dhe në Rada.</w:t>
      </w:r>
    </w:p>
    <w:p w14:paraId="4C2203FC" w14:textId="1D595A5F" w:rsidR="00184082" w:rsidRPr="0097467C" w:rsidRDefault="00184082" w:rsidP="00184082">
      <w:pPr>
        <w:pStyle w:val="Heading4"/>
      </w:pPr>
      <w:r w:rsidRPr="0097467C">
        <w:t>Cilësitë që duhet të përmbushin lëndët djegëse që tregtohen nga subjektet</w:t>
      </w:r>
    </w:p>
    <w:p w14:paraId="4FFFC133" w14:textId="39D6F5BA" w:rsidR="00184082" w:rsidRPr="0097467C" w:rsidRDefault="00184082" w:rsidP="005F4735">
      <w:pPr>
        <w:pStyle w:val="ListParagraph"/>
        <w:numPr>
          <w:ilvl w:val="0"/>
          <w:numId w:val="142"/>
        </w:numPr>
        <w:jc w:val="both"/>
      </w:pPr>
      <w:r w:rsidRPr="0097467C">
        <w:t>Tregtimi i benzinës pa plumb</w:t>
      </w:r>
    </w:p>
    <w:p w14:paraId="21A39586" w14:textId="6BDFC17F" w:rsidR="00184082" w:rsidRPr="0097467C" w:rsidRDefault="00184082" w:rsidP="005F4735">
      <w:pPr>
        <w:pStyle w:val="ListParagraph"/>
        <w:numPr>
          <w:ilvl w:val="0"/>
          <w:numId w:val="142"/>
        </w:numPr>
        <w:jc w:val="both"/>
      </w:pPr>
      <w:r w:rsidRPr="0097467C">
        <w:t>Vetëm tregtimi i lëndës djegëse diesel për përdorim në automjetet rrugore dhe gjeneratorët</w:t>
      </w:r>
    </w:p>
    <w:p w14:paraId="1BAC00E9" w14:textId="168ED505" w:rsidR="00184082" w:rsidRPr="0097467C" w:rsidRDefault="00184082" w:rsidP="005F4735">
      <w:pPr>
        <w:pStyle w:val="ListParagraph"/>
        <w:numPr>
          <w:ilvl w:val="0"/>
          <w:numId w:val="142"/>
        </w:numPr>
        <w:jc w:val="both"/>
      </w:pPr>
      <w:r w:rsidRPr="0097467C">
        <w:t>Përmbajtja e squfurit në lëndën djegëse, për motorët diezel, nuk lejohet të kalojë 10 mg/kg</w:t>
      </w:r>
    </w:p>
    <w:p w14:paraId="30ABAC35" w14:textId="0173556F" w:rsidR="00184082" w:rsidRPr="0097467C" w:rsidRDefault="00184082" w:rsidP="005F4735">
      <w:pPr>
        <w:pStyle w:val="ListParagraph"/>
        <w:numPr>
          <w:ilvl w:val="0"/>
          <w:numId w:val="142"/>
        </w:numPr>
        <w:jc w:val="both"/>
      </w:pPr>
      <w:r w:rsidRPr="0097467C">
        <w:t>Pikat e shitjes duhet të reklamojnë, qartë dhe dukshëm, për blerësit:</w:t>
      </w:r>
    </w:p>
    <w:p w14:paraId="44FA449F" w14:textId="00B145B2" w:rsidR="00184082" w:rsidRPr="0097467C" w:rsidRDefault="00184082" w:rsidP="005F4735">
      <w:pPr>
        <w:pStyle w:val="ListParagraph"/>
        <w:numPr>
          <w:ilvl w:val="0"/>
          <w:numId w:val="143"/>
        </w:numPr>
        <w:jc w:val="both"/>
      </w:pPr>
      <w:r w:rsidRPr="0097467C">
        <w:t>përputhjen e parametrave mjedisorë të benzinës me standardin shqiptar S SH EN228, në fuqi, ose me standardet e tjera, të barasvlershme me të</w:t>
      </w:r>
    </w:p>
    <w:p w14:paraId="3A135032" w14:textId="7D36DE99" w:rsidR="00B755E9" w:rsidRPr="0097467C" w:rsidRDefault="00184082" w:rsidP="005F4735">
      <w:pPr>
        <w:pStyle w:val="ListParagraph"/>
        <w:numPr>
          <w:ilvl w:val="0"/>
          <w:numId w:val="143"/>
        </w:numPr>
        <w:jc w:val="both"/>
      </w:pPr>
      <w:r w:rsidRPr="0097467C">
        <w:t>përmbajtjen maksimale, të lejueshme të squfurit, si dhe përputhjen e parametrave mjedisorë të diezelit me standardin shqiptar S SH EN 590 ose standardet e tjera, të barasvlershme me të.</w:t>
      </w:r>
    </w:p>
    <w:p w14:paraId="015344B2" w14:textId="1FD5368D" w:rsidR="00B755E9" w:rsidRPr="0097467C" w:rsidRDefault="00B755E9" w:rsidP="00CF7FC4"/>
    <w:p w14:paraId="65C35533" w14:textId="3D9FFA77" w:rsidR="00BB54D8" w:rsidRPr="0097467C" w:rsidRDefault="00BB54D8" w:rsidP="00BB54D8">
      <w:pPr>
        <w:pStyle w:val="Heading4"/>
      </w:pPr>
      <w:r w:rsidRPr="0097467C">
        <w:t>Kontrolli standardeve të cilësisë së lëndëve djegëse në anijet detare nga ISHTI konsiston në:</w:t>
      </w:r>
    </w:p>
    <w:p w14:paraId="11A8685C" w14:textId="0EABCBD8" w:rsidR="00BB54D8" w:rsidRPr="0097467C" w:rsidRDefault="00BB54D8" w:rsidP="005F4735">
      <w:pPr>
        <w:pStyle w:val="ListParagraph"/>
        <w:numPr>
          <w:ilvl w:val="0"/>
          <w:numId w:val="144"/>
        </w:numPr>
        <w:jc w:val="both"/>
      </w:pPr>
      <w:r w:rsidRPr="0097467C">
        <w:t>Kontrollin e regjistrave (logbooks) me veprimet e ndërmarra në përpjekje për të arritur përputhshmërinë dhe notën e lëshuar nga furnizuesi për të paktën 10% të numrit total të anijeve që lundruan në /nga portet shqiptare të hapura për trafikun ndërkombëtar gjatë 1 viti</w:t>
      </w:r>
    </w:p>
    <w:p w14:paraId="04B85B4E" w14:textId="4971F706" w:rsidR="00BB54D8" w:rsidRPr="0097467C" w:rsidRDefault="00BB54D8" w:rsidP="005F4735">
      <w:pPr>
        <w:pStyle w:val="ListParagraph"/>
        <w:numPr>
          <w:ilvl w:val="0"/>
          <w:numId w:val="144"/>
        </w:numPr>
        <w:jc w:val="both"/>
      </w:pPr>
      <w:r w:rsidRPr="0097467C">
        <w:t>Kontrollin e dokumentacionit për prokurimin e lëndëve djegëse të lëngëta, analizën e mostrave të vulosura të lëndës djegëse që digjet në anije ose marrjen e mostrave të karburantit për analizë në një objekt lundrues (notë e lëshuar nga furnizuesi)</w:t>
      </w:r>
    </w:p>
    <w:p w14:paraId="2F93768F" w14:textId="1C75EEDC" w:rsidR="00BB54D8" w:rsidRPr="0097467C" w:rsidRDefault="00BB54D8" w:rsidP="005F4735">
      <w:pPr>
        <w:pStyle w:val="ListParagraph"/>
        <w:numPr>
          <w:ilvl w:val="0"/>
          <w:numId w:val="144"/>
        </w:numPr>
        <w:jc w:val="both"/>
      </w:pPr>
      <w:r w:rsidRPr="0097467C">
        <w:t>Kontrollin e cilësisë së lëndëve djegëse të lëngëta detare për përmbajtjen e squfurit, për të paktën 30% të anijeve nga 10% e numrit mesatar të anijeve që lundruan në/nga portet shqiptare të hapura për trafikun ndërkombëtar në tri vitet e fundit;</w:t>
      </w:r>
    </w:p>
    <w:p w14:paraId="473820C5" w14:textId="7240A4E1" w:rsidR="00BB54D8" w:rsidRPr="0097467C" w:rsidRDefault="003D78CA" w:rsidP="005F4735">
      <w:pPr>
        <w:pStyle w:val="ListParagraph"/>
        <w:numPr>
          <w:ilvl w:val="0"/>
          <w:numId w:val="144"/>
        </w:numPr>
        <w:jc w:val="both"/>
      </w:pPr>
      <w:r w:rsidRPr="0097467C">
        <w:rPr>
          <w:noProof/>
          <w:lang w:eastAsia="sq-AL"/>
        </w:rPr>
        <w:lastRenderedPageBreak/>
        <w:drawing>
          <wp:anchor distT="0" distB="0" distL="114300" distR="114300" simplePos="0" relativeHeight="252091392" behindDoc="0" locked="0" layoutInCell="1" allowOverlap="1" wp14:anchorId="7D9C97AF" wp14:editId="043747F2">
            <wp:simplePos x="0" y="0"/>
            <wp:positionH relativeFrom="margin">
              <wp:align>left</wp:align>
            </wp:positionH>
            <wp:positionV relativeFrom="paragraph">
              <wp:posOffset>779780</wp:posOffset>
            </wp:positionV>
            <wp:extent cx="5868670" cy="3309620"/>
            <wp:effectExtent l="0" t="57150" r="0" b="43180"/>
            <wp:wrapSquare wrapText="bothSides"/>
            <wp:docPr id="173" name="Diagram 1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page">
              <wp14:pctWidth>0</wp14:pctWidth>
            </wp14:sizeRelH>
            <wp14:sizeRelV relativeFrom="page">
              <wp14:pctHeight>0</wp14:pctHeight>
            </wp14:sizeRelV>
          </wp:anchor>
        </w:drawing>
      </w:r>
      <w:r w:rsidR="00BB54D8" w:rsidRPr="0097467C">
        <w:t>Kontrollin e cilësisë së lëndëve djegëse të lëngëta detare edhe gjatë shpërndarjes, nëse furnizuesi i karburantit ka furnizuar lëndë djegëse së paku tre herë gjatë vitit kalendarik të kaluar, cilësia e të cilave nuk është në përputhje me notën e lëshuar.</w:t>
      </w:r>
    </w:p>
    <w:p w14:paraId="5E66D227" w14:textId="2998F9E9" w:rsidR="007D24AD" w:rsidRPr="0097467C" w:rsidRDefault="007D24AD" w:rsidP="007D24AD">
      <w:pPr>
        <w:jc w:val="both"/>
      </w:pPr>
    </w:p>
    <w:p w14:paraId="6CB82E04" w14:textId="70CA4F81" w:rsidR="007D24AD" w:rsidRPr="0097467C" w:rsidRDefault="007D24AD" w:rsidP="007D24AD">
      <w:pPr>
        <w:jc w:val="both"/>
      </w:pPr>
    </w:p>
    <w:p w14:paraId="1C58F20A" w14:textId="1B4A2BF2" w:rsidR="007D24AD" w:rsidRPr="0097467C" w:rsidRDefault="007D24AD" w:rsidP="007D24AD">
      <w:pPr>
        <w:jc w:val="both"/>
      </w:pPr>
    </w:p>
    <w:p w14:paraId="0784B33E" w14:textId="08DCFA37" w:rsidR="007D24AD" w:rsidRPr="0097467C" w:rsidRDefault="007D24AD" w:rsidP="007D24AD">
      <w:pPr>
        <w:jc w:val="both"/>
      </w:pPr>
    </w:p>
    <w:p w14:paraId="2077B54C" w14:textId="2B72E99F" w:rsidR="007D24AD" w:rsidRPr="0097467C" w:rsidRDefault="007D24AD" w:rsidP="007D24AD">
      <w:pPr>
        <w:jc w:val="both"/>
      </w:pPr>
    </w:p>
    <w:p w14:paraId="72793766" w14:textId="2F4F3E90" w:rsidR="007D24AD" w:rsidRPr="0097467C" w:rsidRDefault="007D24AD" w:rsidP="007D24AD">
      <w:pPr>
        <w:jc w:val="both"/>
      </w:pPr>
    </w:p>
    <w:p w14:paraId="0E1FF38E" w14:textId="21C2773D" w:rsidR="007D24AD" w:rsidRPr="0097467C" w:rsidRDefault="007D24AD" w:rsidP="007D24AD">
      <w:pPr>
        <w:jc w:val="both"/>
      </w:pPr>
    </w:p>
    <w:p w14:paraId="7E11BB5E" w14:textId="30A60ACD" w:rsidR="007D24AD" w:rsidRPr="0097467C" w:rsidRDefault="007D24AD" w:rsidP="00BE4B51">
      <w:pPr>
        <w:spacing w:before="0"/>
        <w:jc w:val="both"/>
      </w:pPr>
    </w:p>
    <w:tbl>
      <w:tblPr>
        <w:tblStyle w:val="TableGrid"/>
        <w:tblpPr w:leftFromText="180" w:rightFromText="180" w:vertAnchor="page" w:horzAnchor="margin" w:tblpY="1336"/>
        <w:tblW w:w="9355" w:type="dxa"/>
        <w:tblLook w:val="04A0" w:firstRow="1" w:lastRow="0" w:firstColumn="1" w:lastColumn="0" w:noHBand="0" w:noVBand="1"/>
      </w:tblPr>
      <w:tblGrid>
        <w:gridCol w:w="2750"/>
        <w:gridCol w:w="2560"/>
        <w:gridCol w:w="540"/>
        <w:gridCol w:w="3505"/>
      </w:tblGrid>
      <w:tr w:rsidR="007D24AD" w:rsidRPr="0097467C" w14:paraId="1323BE34" w14:textId="77777777" w:rsidTr="00541265">
        <w:trPr>
          <w:trHeight w:val="557"/>
        </w:trPr>
        <w:tc>
          <w:tcPr>
            <w:tcW w:w="5310" w:type="dxa"/>
            <w:gridSpan w:val="2"/>
            <w:tcBorders>
              <w:right w:val="single" w:sz="4" w:space="0" w:color="auto"/>
            </w:tcBorders>
          </w:tcPr>
          <w:p w14:paraId="76A4236F" w14:textId="3A375169" w:rsidR="007D24AD" w:rsidRPr="0097467C" w:rsidRDefault="007D24AD" w:rsidP="00541265">
            <w:pPr>
              <w:jc w:val="center"/>
              <w:rPr>
                <w:rFonts w:cs="Times New Roman"/>
                <w:b/>
                <w:i/>
                <w:color w:val="2F5496" w:themeColor="accent1" w:themeShade="BF"/>
                <w:sz w:val="22"/>
              </w:rPr>
            </w:pPr>
            <w:r w:rsidRPr="0097467C">
              <w:rPr>
                <w:rFonts w:cs="Times New Roman"/>
                <w:b/>
                <w:i/>
                <w:color w:val="2F5496" w:themeColor="accent1" w:themeShade="BF"/>
                <w:sz w:val="22"/>
              </w:rPr>
              <w:lastRenderedPageBreak/>
              <w:t xml:space="preserve">Dokumentet për </w:t>
            </w:r>
            <w:r w:rsidRPr="0097467C">
              <w:rPr>
                <w:rFonts w:cs="Times New Roman"/>
                <w:b/>
                <w:i/>
                <w:color w:val="2F5496" w:themeColor="accent1" w:themeShade="BF"/>
                <w:spacing w:val="-4"/>
                <w:sz w:val="22"/>
              </w:rPr>
              <w:t>pajisjen me licence lloji “A”:</w:t>
            </w:r>
          </w:p>
        </w:tc>
        <w:tc>
          <w:tcPr>
            <w:tcW w:w="540" w:type="dxa"/>
            <w:tcBorders>
              <w:top w:val="nil"/>
              <w:left w:val="single" w:sz="4" w:space="0" w:color="auto"/>
              <w:bottom w:val="nil"/>
              <w:right w:val="single" w:sz="4" w:space="0" w:color="auto"/>
            </w:tcBorders>
          </w:tcPr>
          <w:p w14:paraId="11F05E1A" w14:textId="025D268F" w:rsidR="007D24AD" w:rsidRPr="0097467C" w:rsidRDefault="007D24AD" w:rsidP="00541265">
            <w:pPr>
              <w:jc w:val="center"/>
              <w:rPr>
                <w:b/>
                <w:i/>
                <w:color w:val="2F5496" w:themeColor="accent1" w:themeShade="BF"/>
                <w:sz w:val="22"/>
              </w:rPr>
            </w:pPr>
          </w:p>
        </w:tc>
        <w:tc>
          <w:tcPr>
            <w:tcW w:w="3505" w:type="dxa"/>
            <w:tcBorders>
              <w:left w:val="single" w:sz="4" w:space="0" w:color="auto"/>
            </w:tcBorders>
          </w:tcPr>
          <w:p w14:paraId="4D56B9D3" w14:textId="77777777" w:rsidR="007D24AD" w:rsidRPr="0097467C" w:rsidRDefault="007D24AD" w:rsidP="00541265">
            <w:pPr>
              <w:jc w:val="center"/>
              <w:rPr>
                <w:b/>
                <w:i/>
                <w:color w:val="2F5496" w:themeColor="accent1" w:themeShade="BF"/>
                <w:sz w:val="22"/>
              </w:rPr>
            </w:pPr>
            <w:r w:rsidRPr="0097467C">
              <w:rPr>
                <w:b/>
                <w:i/>
                <w:color w:val="2F5496" w:themeColor="accent1" w:themeShade="BF"/>
                <w:sz w:val="22"/>
              </w:rPr>
              <w:t xml:space="preserve">Dokumentet për </w:t>
            </w:r>
            <w:r w:rsidRPr="0097467C">
              <w:rPr>
                <w:b/>
                <w:i/>
                <w:color w:val="2F5496" w:themeColor="accent1" w:themeShade="BF"/>
                <w:spacing w:val="-4"/>
                <w:sz w:val="22"/>
              </w:rPr>
              <w:t>pajisjen me licence lloji “B”:</w:t>
            </w:r>
          </w:p>
        </w:tc>
      </w:tr>
      <w:tr w:rsidR="007D24AD" w:rsidRPr="0097467C" w14:paraId="60DABA35" w14:textId="77777777" w:rsidTr="00541265">
        <w:trPr>
          <w:trHeight w:val="1880"/>
        </w:trPr>
        <w:tc>
          <w:tcPr>
            <w:tcW w:w="2750" w:type="dxa"/>
          </w:tcPr>
          <w:p w14:paraId="5D448F9B" w14:textId="77777777" w:rsidR="007D24AD" w:rsidRPr="0097467C" w:rsidRDefault="007D24AD" w:rsidP="005F4735">
            <w:pPr>
              <w:pStyle w:val="ListParagraph"/>
              <w:numPr>
                <w:ilvl w:val="0"/>
                <w:numId w:val="145"/>
              </w:numPr>
              <w:tabs>
                <w:tab w:val="left" w:pos="157"/>
              </w:tabs>
              <w:spacing w:before="0" w:line="240" w:lineRule="auto"/>
              <w:ind w:left="252" w:hanging="252"/>
              <w:rPr>
                <w:rFonts w:cs="Times New Roman"/>
                <w:sz w:val="22"/>
              </w:rPr>
            </w:pPr>
            <w:r w:rsidRPr="0097467C">
              <w:rPr>
                <w:rFonts w:cs="Times New Roman"/>
                <w:sz w:val="22"/>
              </w:rPr>
              <w:t>Kërkesa e subjektit për t’u pajisur me licencë</w:t>
            </w:r>
          </w:p>
          <w:p w14:paraId="2A46086C" w14:textId="77777777" w:rsidR="007D24AD" w:rsidRPr="0097467C" w:rsidRDefault="007D24AD" w:rsidP="005F4735">
            <w:pPr>
              <w:pStyle w:val="ListParagraph"/>
              <w:numPr>
                <w:ilvl w:val="0"/>
                <w:numId w:val="145"/>
              </w:numPr>
              <w:tabs>
                <w:tab w:val="left" w:pos="157"/>
              </w:tabs>
              <w:spacing w:before="0" w:line="240" w:lineRule="auto"/>
              <w:ind w:left="252" w:hanging="252"/>
              <w:rPr>
                <w:rFonts w:cs="Times New Roman"/>
                <w:sz w:val="22"/>
              </w:rPr>
            </w:pPr>
            <w:r w:rsidRPr="0097467C">
              <w:rPr>
                <w:rFonts w:cs="Times New Roman"/>
                <w:sz w:val="22"/>
              </w:rPr>
              <w:t>Formularin e autodeklarimit</w:t>
            </w:r>
          </w:p>
          <w:p w14:paraId="5BBDEC47" w14:textId="77777777" w:rsidR="007D24AD" w:rsidRPr="0097467C" w:rsidRDefault="007D24AD" w:rsidP="005F4735">
            <w:pPr>
              <w:pStyle w:val="ListParagraph"/>
              <w:numPr>
                <w:ilvl w:val="0"/>
                <w:numId w:val="145"/>
              </w:numPr>
              <w:tabs>
                <w:tab w:val="left" w:pos="157"/>
              </w:tabs>
              <w:spacing w:before="0" w:line="240" w:lineRule="auto"/>
              <w:ind w:left="252" w:hanging="252"/>
              <w:rPr>
                <w:rFonts w:cs="Times New Roman"/>
                <w:sz w:val="22"/>
              </w:rPr>
            </w:pPr>
            <w:r w:rsidRPr="0097467C">
              <w:rPr>
                <w:rFonts w:cs="Times New Roman"/>
                <w:sz w:val="22"/>
              </w:rPr>
              <w:t>Ekstraktin historik dhe tregtar të regjistrit tregtar</w:t>
            </w:r>
          </w:p>
          <w:p w14:paraId="201E3FDA" w14:textId="77777777" w:rsidR="007D24AD" w:rsidRPr="0097467C" w:rsidRDefault="007D24AD" w:rsidP="005F4735">
            <w:pPr>
              <w:pStyle w:val="ListParagraph"/>
              <w:numPr>
                <w:ilvl w:val="0"/>
                <w:numId w:val="145"/>
              </w:numPr>
              <w:tabs>
                <w:tab w:val="left" w:pos="157"/>
              </w:tabs>
              <w:spacing w:before="0" w:line="240" w:lineRule="auto"/>
              <w:ind w:left="252" w:hanging="252"/>
              <w:rPr>
                <w:rFonts w:cs="Times New Roman"/>
                <w:sz w:val="22"/>
              </w:rPr>
            </w:pPr>
            <w:r w:rsidRPr="0097467C">
              <w:rPr>
                <w:rFonts w:cs="Times New Roman"/>
                <w:sz w:val="22"/>
              </w:rPr>
              <w:t>Licencë të kategorisë VIII.1.A për tregtimin me shumicë të naftës, gazit, nënprodukteve përfshirë ato bio, si dhe lëndëve djegëse</w:t>
            </w:r>
          </w:p>
          <w:p w14:paraId="438462CA" w14:textId="5236C493" w:rsidR="007D24AD" w:rsidRPr="0097467C" w:rsidRDefault="007D24AD" w:rsidP="005F4735">
            <w:pPr>
              <w:pStyle w:val="ListParagraph"/>
              <w:numPr>
                <w:ilvl w:val="0"/>
                <w:numId w:val="145"/>
              </w:numPr>
              <w:tabs>
                <w:tab w:val="left" w:pos="157"/>
              </w:tabs>
              <w:spacing w:before="0" w:line="240" w:lineRule="auto"/>
              <w:ind w:left="252" w:hanging="252"/>
              <w:rPr>
                <w:rFonts w:cs="Times New Roman"/>
                <w:sz w:val="22"/>
              </w:rPr>
            </w:pPr>
            <w:r w:rsidRPr="0097467C">
              <w:rPr>
                <w:rFonts w:cs="Times New Roman"/>
                <w:sz w:val="22"/>
              </w:rPr>
              <w:t xml:space="preserve">Kontratë punësimi me një drejtues teknik të licencuar </w:t>
            </w:r>
          </w:p>
          <w:p w14:paraId="48CEBBFE" w14:textId="77777777" w:rsidR="007D24AD" w:rsidRPr="0097467C" w:rsidRDefault="007D24AD" w:rsidP="005F4735">
            <w:pPr>
              <w:pStyle w:val="ListParagraph"/>
              <w:numPr>
                <w:ilvl w:val="0"/>
                <w:numId w:val="145"/>
              </w:numPr>
              <w:spacing w:before="0" w:line="240" w:lineRule="auto"/>
              <w:ind w:left="252" w:hanging="252"/>
              <w:rPr>
                <w:rFonts w:cs="Times New Roman"/>
                <w:sz w:val="22"/>
              </w:rPr>
            </w:pPr>
            <w:r w:rsidRPr="0097467C">
              <w:rPr>
                <w:rFonts w:cs="Times New Roman"/>
                <w:sz w:val="22"/>
              </w:rPr>
              <w:t>Dokumentacion që provon pronësinë ose kontratën e qirasë për 5 (pesë) automjete tokësore tip autobot për furnizimin e anijeve në kalatë (leja e qarkullimit; certifikata e kontrollit të fundit teknik; certifikatën e miratimit ADR të mjetit)</w:t>
            </w:r>
          </w:p>
          <w:p w14:paraId="3E0EEC98" w14:textId="77777777" w:rsidR="007D24AD" w:rsidRPr="0097467C" w:rsidRDefault="007D24AD" w:rsidP="005F4735">
            <w:pPr>
              <w:pStyle w:val="ListParagraph"/>
              <w:numPr>
                <w:ilvl w:val="0"/>
                <w:numId w:val="145"/>
              </w:numPr>
              <w:spacing w:before="0" w:line="240" w:lineRule="auto"/>
              <w:ind w:left="252" w:hanging="252"/>
              <w:rPr>
                <w:rFonts w:cs="Times New Roman"/>
                <w:sz w:val="22"/>
              </w:rPr>
            </w:pPr>
            <w:r w:rsidRPr="0097467C">
              <w:rPr>
                <w:rFonts w:cs="Times New Roman"/>
                <w:sz w:val="22"/>
              </w:rPr>
              <w:t>Vërtetimin e pronësisë ose kontratën e qirasë për depozitat</w:t>
            </w:r>
          </w:p>
          <w:p w14:paraId="5D975D95" w14:textId="77777777" w:rsidR="007D24AD" w:rsidRPr="0097467C" w:rsidRDefault="007D24AD" w:rsidP="00541265">
            <w:pPr>
              <w:tabs>
                <w:tab w:val="left" w:pos="157"/>
              </w:tabs>
              <w:rPr>
                <w:rFonts w:cs="Times New Roman"/>
                <w:sz w:val="22"/>
              </w:rPr>
            </w:pPr>
          </w:p>
        </w:tc>
        <w:tc>
          <w:tcPr>
            <w:tcW w:w="2560" w:type="dxa"/>
            <w:tcBorders>
              <w:right w:val="single" w:sz="4" w:space="0" w:color="auto"/>
            </w:tcBorders>
          </w:tcPr>
          <w:p w14:paraId="12EDF938" w14:textId="6380CE7F" w:rsidR="007D24AD" w:rsidRPr="0097467C" w:rsidRDefault="007D24AD" w:rsidP="005F4735">
            <w:pPr>
              <w:pStyle w:val="ListParagraph"/>
              <w:numPr>
                <w:ilvl w:val="0"/>
                <w:numId w:val="145"/>
              </w:numPr>
              <w:spacing w:before="0" w:line="240" w:lineRule="auto"/>
              <w:ind w:left="292"/>
              <w:rPr>
                <w:rFonts w:cs="Times New Roman"/>
                <w:sz w:val="22"/>
              </w:rPr>
            </w:pPr>
            <w:r w:rsidRPr="0097467C">
              <w:rPr>
                <w:rFonts w:cs="Times New Roman"/>
                <w:sz w:val="22"/>
              </w:rPr>
              <w:t>Projektin teknologjik të depove dhe të linjat përkatëse teknologjike,</w:t>
            </w:r>
          </w:p>
          <w:p w14:paraId="4E7E95E3" w14:textId="77777777" w:rsidR="007D24AD" w:rsidRPr="0097467C" w:rsidRDefault="007D24AD" w:rsidP="005F4735">
            <w:pPr>
              <w:pStyle w:val="ListParagraph"/>
              <w:numPr>
                <w:ilvl w:val="0"/>
                <w:numId w:val="145"/>
              </w:numPr>
              <w:spacing w:before="0" w:line="240" w:lineRule="auto"/>
              <w:ind w:left="292"/>
              <w:rPr>
                <w:rFonts w:cs="Times New Roman"/>
                <w:sz w:val="22"/>
              </w:rPr>
            </w:pPr>
            <w:r w:rsidRPr="0097467C">
              <w:rPr>
                <w:rFonts w:cs="Times New Roman"/>
                <w:sz w:val="22"/>
              </w:rPr>
              <w:t>Certifikatën e përdorimit</w:t>
            </w:r>
          </w:p>
          <w:p w14:paraId="6948F64F" w14:textId="77777777" w:rsidR="007D24AD" w:rsidRPr="0097467C" w:rsidRDefault="007D24AD" w:rsidP="005F4735">
            <w:pPr>
              <w:pStyle w:val="ListParagraph"/>
              <w:numPr>
                <w:ilvl w:val="0"/>
                <w:numId w:val="145"/>
              </w:numPr>
              <w:spacing w:before="0" w:line="240" w:lineRule="auto"/>
              <w:ind w:left="292"/>
              <w:rPr>
                <w:rFonts w:cs="Times New Roman"/>
                <w:sz w:val="22"/>
              </w:rPr>
            </w:pPr>
            <w:r w:rsidRPr="0097467C">
              <w:rPr>
                <w:rFonts w:cs="Times New Roman"/>
                <w:sz w:val="22"/>
              </w:rPr>
              <w:t>Certifikatën e kalibrimit të vëllimit të depove</w:t>
            </w:r>
          </w:p>
          <w:p w14:paraId="2F1E3487" w14:textId="77777777" w:rsidR="007D24AD" w:rsidRPr="0097467C" w:rsidRDefault="007D24AD" w:rsidP="005F4735">
            <w:pPr>
              <w:pStyle w:val="ListParagraph"/>
              <w:numPr>
                <w:ilvl w:val="0"/>
                <w:numId w:val="145"/>
              </w:numPr>
              <w:spacing w:before="0" w:line="240" w:lineRule="auto"/>
              <w:ind w:left="292"/>
              <w:rPr>
                <w:rFonts w:cs="Times New Roman"/>
                <w:sz w:val="22"/>
              </w:rPr>
            </w:pPr>
            <w:r w:rsidRPr="0097467C">
              <w:rPr>
                <w:rFonts w:cs="Times New Roman"/>
                <w:sz w:val="22"/>
              </w:rPr>
              <w:t>Policë Sigurimi me vlerë primi jo më pak se 1.000.000 euro për shpërblimin ndaj dëmeve që mund t’u shkaktohen të tretëve</w:t>
            </w:r>
          </w:p>
          <w:p w14:paraId="34D1F43D" w14:textId="77777777" w:rsidR="007D24AD" w:rsidRPr="0097467C" w:rsidRDefault="007D24AD" w:rsidP="005F4735">
            <w:pPr>
              <w:pStyle w:val="ListParagraph"/>
              <w:numPr>
                <w:ilvl w:val="0"/>
                <w:numId w:val="145"/>
              </w:numPr>
              <w:spacing w:before="0" w:line="240" w:lineRule="auto"/>
              <w:ind w:left="292"/>
              <w:rPr>
                <w:rFonts w:cs="Times New Roman"/>
                <w:sz w:val="22"/>
              </w:rPr>
            </w:pPr>
            <w:r w:rsidRPr="0097467C">
              <w:rPr>
                <w:rFonts w:cs="Times New Roman"/>
                <w:sz w:val="22"/>
              </w:rPr>
              <w:t xml:space="preserve">Plan Emergjence për reagimin ndaj ndotjes detare </w:t>
            </w:r>
          </w:p>
          <w:p w14:paraId="75938FCA" w14:textId="7C36E874" w:rsidR="007D24AD" w:rsidRPr="0097467C" w:rsidRDefault="007D24AD" w:rsidP="005F4735">
            <w:pPr>
              <w:pStyle w:val="ListParagraph"/>
              <w:numPr>
                <w:ilvl w:val="0"/>
                <w:numId w:val="145"/>
              </w:numPr>
              <w:spacing w:before="0" w:line="240" w:lineRule="auto"/>
              <w:ind w:left="292"/>
              <w:rPr>
                <w:rFonts w:cs="Times New Roman"/>
                <w:sz w:val="22"/>
              </w:rPr>
            </w:pPr>
            <w:r w:rsidRPr="0097467C">
              <w:rPr>
                <w:rFonts w:cs="Times New Roman"/>
                <w:sz w:val="22"/>
              </w:rPr>
              <w:t xml:space="preserve">Kontratë shërbimi me operatorë ekonomik që ofrojnë shërbimin për reagimin ndaj ndotjes detare ose deklaratë që ka në pronësi pajisje reaguese </w:t>
            </w:r>
          </w:p>
          <w:p w14:paraId="39002B19" w14:textId="77777777" w:rsidR="007D24AD" w:rsidRPr="0097467C" w:rsidRDefault="007D24AD" w:rsidP="005F4735">
            <w:pPr>
              <w:pStyle w:val="ListParagraph"/>
              <w:numPr>
                <w:ilvl w:val="0"/>
                <w:numId w:val="145"/>
              </w:numPr>
              <w:spacing w:before="0" w:line="240" w:lineRule="auto"/>
              <w:ind w:left="292"/>
              <w:rPr>
                <w:rFonts w:cs="Times New Roman"/>
                <w:sz w:val="22"/>
              </w:rPr>
            </w:pPr>
            <w:r w:rsidRPr="0097467C">
              <w:rPr>
                <w:rFonts w:cs="Times New Roman"/>
                <w:sz w:val="22"/>
              </w:rPr>
              <w:t>Vërtetimin për kontrollin e objektit, për respektimin e kushteve teknike</w:t>
            </w:r>
          </w:p>
        </w:tc>
        <w:tc>
          <w:tcPr>
            <w:tcW w:w="540" w:type="dxa"/>
            <w:tcBorders>
              <w:top w:val="nil"/>
              <w:left w:val="single" w:sz="4" w:space="0" w:color="auto"/>
              <w:bottom w:val="nil"/>
              <w:right w:val="single" w:sz="4" w:space="0" w:color="auto"/>
            </w:tcBorders>
          </w:tcPr>
          <w:p w14:paraId="56823B84" w14:textId="77777777" w:rsidR="007D24AD" w:rsidRPr="0097467C" w:rsidRDefault="007D24AD" w:rsidP="00541265">
            <w:pPr>
              <w:pStyle w:val="ListParagraph"/>
              <w:tabs>
                <w:tab w:val="left" w:pos="157"/>
              </w:tabs>
              <w:ind w:left="311"/>
              <w:rPr>
                <w:rFonts w:cs="Times New Roman"/>
                <w:sz w:val="22"/>
              </w:rPr>
            </w:pPr>
            <w:r w:rsidRPr="0097467C">
              <w:rPr>
                <w:rFonts w:cs="Times New Roman"/>
                <w:noProof/>
                <w:szCs w:val="24"/>
                <w:lang w:eastAsia="sq-AL"/>
              </w:rPr>
              <mc:AlternateContent>
                <mc:Choice Requires="wps">
                  <w:drawing>
                    <wp:anchor distT="0" distB="0" distL="114300" distR="114300" simplePos="0" relativeHeight="252093440" behindDoc="0" locked="0" layoutInCell="1" allowOverlap="1" wp14:anchorId="42267D89" wp14:editId="514226D3">
                      <wp:simplePos x="0" y="0"/>
                      <wp:positionH relativeFrom="column">
                        <wp:posOffset>-146952</wp:posOffset>
                      </wp:positionH>
                      <wp:positionV relativeFrom="paragraph">
                        <wp:posOffset>2276709</wp:posOffset>
                      </wp:positionV>
                      <wp:extent cx="431594" cy="361950"/>
                      <wp:effectExtent l="0" t="19050" r="45085" b="38100"/>
                      <wp:wrapNone/>
                      <wp:docPr id="175" name="Right Arrow 675"/>
                      <wp:cNvGraphicFramePr/>
                      <a:graphic xmlns:a="http://schemas.openxmlformats.org/drawingml/2006/main">
                        <a:graphicData uri="http://schemas.microsoft.com/office/word/2010/wordprocessingShape">
                          <wps:wsp>
                            <wps:cNvSpPr/>
                            <wps:spPr>
                              <a:xfrm>
                                <a:off x="0" y="0"/>
                                <a:ext cx="431594" cy="361950"/>
                              </a:xfrm>
                              <a:prstGeom prst="rightArrow">
                                <a:avLst/>
                              </a:prstGeom>
                              <a:solidFill>
                                <a:srgbClr val="4472C4">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21769F7" id="Right Arrow 675" o:spid="_x0000_s1026" type="#_x0000_t13" style="position:absolute;margin-left:-11.55pt;margin-top:179.25pt;width:34pt;height:28.5pt;z-index:25209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" adj="12543" fillcolor="#dae3f3" strokecolor="#41719c" strokeweight="1pt"/>
                  </w:pict>
                </mc:Fallback>
              </mc:AlternateContent>
            </w:r>
          </w:p>
        </w:tc>
        <w:tc>
          <w:tcPr>
            <w:tcW w:w="3505" w:type="dxa"/>
            <w:tcBorders>
              <w:left w:val="single" w:sz="4" w:space="0" w:color="auto"/>
            </w:tcBorders>
          </w:tcPr>
          <w:p w14:paraId="5D322432" w14:textId="77777777" w:rsidR="007D24AD" w:rsidRPr="0097467C" w:rsidRDefault="007D24AD" w:rsidP="00541265">
            <w:pPr>
              <w:tabs>
                <w:tab w:val="left" w:pos="157"/>
              </w:tabs>
              <w:jc w:val="center"/>
              <w:rPr>
                <w:rFonts w:cs="Times New Roman"/>
                <w:sz w:val="22"/>
              </w:rPr>
            </w:pPr>
            <w:r w:rsidRPr="0097467C">
              <w:rPr>
                <w:rFonts w:cs="Times New Roman"/>
                <w:sz w:val="22"/>
              </w:rPr>
              <w:t>Dokumentet për pajisjen me licence lloji “A”</w:t>
            </w:r>
          </w:p>
          <w:p w14:paraId="67A38BEC" w14:textId="77777777" w:rsidR="007D24AD" w:rsidRPr="0097467C" w:rsidRDefault="007D24AD" w:rsidP="00541265">
            <w:pPr>
              <w:tabs>
                <w:tab w:val="left" w:pos="157"/>
              </w:tabs>
              <w:jc w:val="center"/>
              <w:rPr>
                <w:rFonts w:cs="Times New Roman"/>
                <w:sz w:val="22"/>
              </w:rPr>
            </w:pPr>
            <w:r w:rsidRPr="0097467C">
              <w:rPr>
                <w:rFonts w:cs="Times New Roman"/>
                <w:sz w:val="22"/>
              </w:rPr>
              <w:t>+</w:t>
            </w:r>
          </w:p>
          <w:p w14:paraId="083BBCF2" w14:textId="77777777" w:rsidR="007D24AD" w:rsidRPr="0097467C" w:rsidRDefault="007D24AD" w:rsidP="00541265">
            <w:pPr>
              <w:jc w:val="both"/>
              <w:rPr>
                <w:rFonts w:cs="Times New Roman"/>
                <w:sz w:val="22"/>
              </w:rPr>
            </w:pPr>
            <w:r w:rsidRPr="0097467C">
              <w:rPr>
                <w:rFonts w:cs="Times New Roman"/>
                <w:sz w:val="22"/>
              </w:rPr>
              <w:t>Dokumentacion që provon pronësinë ose kontratën e qirasë të një mjeti lundrues tanker me kapacitet transportues mbi 100 DËT:</w:t>
            </w:r>
          </w:p>
          <w:p w14:paraId="76CC4C14" w14:textId="77777777" w:rsidR="007D24AD" w:rsidRPr="0097467C" w:rsidRDefault="007D24AD" w:rsidP="005F4735">
            <w:pPr>
              <w:pStyle w:val="ListParagraph"/>
              <w:numPr>
                <w:ilvl w:val="0"/>
                <w:numId w:val="146"/>
              </w:numPr>
              <w:spacing w:before="0" w:line="240" w:lineRule="auto"/>
              <w:ind w:left="429"/>
              <w:rPr>
                <w:rFonts w:cs="Times New Roman"/>
                <w:sz w:val="22"/>
              </w:rPr>
            </w:pPr>
            <w:r w:rsidRPr="0097467C">
              <w:rPr>
                <w:rFonts w:cs="Times New Roman"/>
                <w:sz w:val="22"/>
              </w:rPr>
              <w:t xml:space="preserve">Dokument që vërteton pronësinë e mjetit lundrues </w:t>
            </w:r>
          </w:p>
          <w:p w14:paraId="168F9600" w14:textId="77777777" w:rsidR="007D24AD" w:rsidRPr="0097467C" w:rsidRDefault="007D24AD" w:rsidP="005F4735">
            <w:pPr>
              <w:pStyle w:val="ListParagraph"/>
              <w:numPr>
                <w:ilvl w:val="0"/>
                <w:numId w:val="146"/>
              </w:numPr>
              <w:spacing w:before="0" w:line="240" w:lineRule="auto"/>
              <w:ind w:left="429"/>
              <w:rPr>
                <w:rFonts w:cs="Times New Roman"/>
                <w:sz w:val="22"/>
              </w:rPr>
            </w:pPr>
            <w:r w:rsidRPr="0097467C">
              <w:rPr>
                <w:rFonts w:cs="Times New Roman"/>
                <w:sz w:val="22"/>
              </w:rPr>
              <w:t>Dokument nga shoqëria klasifikuese që provon se kapaciteti transportues i mjetit lundrues të jetë mbi 100 DËT</w:t>
            </w:r>
          </w:p>
          <w:p w14:paraId="1D7A45DC" w14:textId="77777777" w:rsidR="007D24AD" w:rsidRPr="0097467C" w:rsidRDefault="007D24AD" w:rsidP="005F4735">
            <w:pPr>
              <w:pStyle w:val="ListParagraph"/>
              <w:numPr>
                <w:ilvl w:val="0"/>
                <w:numId w:val="146"/>
              </w:numPr>
              <w:spacing w:before="0" w:line="240" w:lineRule="auto"/>
              <w:ind w:left="429"/>
              <w:rPr>
                <w:rFonts w:cs="Times New Roman"/>
                <w:sz w:val="22"/>
              </w:rPr>
            </w:pPr>
            <w:r w:rsidRPr="0097467C">
              <w:rPr>
                <w:rFonts w:cs="Times New Roman"/>
                <w:sz w:val="22"/>
              </w:rPr>
              <w:t>policë sigurimi për shpërblimin ndaj dëmeve që mund të shkaktohen të tretëve nga anija</w:t>
            </w:r>
          </w:p>
          <w:p w14:paraId="76D6C3D0" w14:textId="77777777" w:rsidR="007D24AD" w:rsidRPr="0097467C" w:rsidRDefault="007D24AD" w:rsidP="005F4735">
            <w:pPr>
              <w:pStyle w:val="ListParagraph"/>
              <w:numPr>
                <w:ilvl w:val="0"/>
                <w:numId w:val="146"/>
              </w:numPr>
              <w:spacing w:before="0" w:line="240" w:lineRule="auto"/>
              <w:ind w:left="429"/>
              <w:rPr>
                <w:rFonts w:cs="Times New Roman"/>
                <w:sz w:val="22"/>
              </w:rPr>
            </w:pPr>
            <w:r w:rsidRPr="0097467C">
              <w:rPr>
                <w:rFonts w:cs="Times New Roman"/>
                <w:sz w:val="22"/>
              </w:rPr>
              <w:t>policë sigurimi në zbatim të Konventës Ndërkombëtare për Heqjen e Anijeve të Mbytura (ËRC 2007)</w:t>
            </w:r>
          </w:p>
          <w:p w14:paraId="2822F9ED" w14:textId="77777777" w:rsidR="007D24AD" w:rsidRPr="0097467C" w:rsidRDefault="007D24AD" w:rsidP="005F4735">
            <w:pPr>
              <w:pStyle w:val="ListParagraph"/>
              <w:numPr>
                <w:ilvl w:val="0"/>
                <w:numId w:val="146"/>
              </w:numPr>
              <w:spacing w:before="0" w:line="240" w:lineRule="auto"/>
              <w:ind w:left="339"/>
              <w:rPr>
                <w:rFonts w:cs="Times New Roman"/>
                <w:i/>
                <w:sz w:val="22"/>
              </w:rPr>
            </w:pPr>
            <w:r w:rsidRPr="0097467C">
              <w:rPr>
                <w:rFonts w:cs="Times New Roman"/>
                <w:sz w:val="22"/>
              </w:rPr>
              <w:t>certifikatat e trajnimin të ekuipazhit për familjarizimin me anijen tanker, të lëshuara nga administrata detare në zbatim të Konventës STCË, rregulli V.1.1, seksioni V.1.1.1 ose V.1.1.2</w:t>
            </w:r>
          </w:p>
        </w:tc>
      </w:tr>
    </w:tbl>
    <w:p w14:paraId="52ADA29C" w14:textId="07AA0957" w:rsidR="00EB797D" w:rsidRPr="0097467C" w:rsidRDefault="00EB797D" w:rsidP="00CF7FC4"/>
    <w:p w14:paraId="70264318" w14:textId="77777777" w:rsidR="00C50CAF" w:rsidRPr="0097467C" w:rsidRDefault="00C50CAF" w:rsidP="00C50CAF">
      <w:pPr>
        <w:pStyle w:val="Heading3"/>
      </w:pPr>
      <w:bookmarkStart w:id="95" w:name="_Toc37496304"/>
      <w:bookmarkStart w:id="96" w:name="_Toc52519958"/>
      <w:r w:rsidRPr="0097467C">
        <w:t>Inspektimi i gazit</w:t>
      </w:r>
      <w:bookmarkEnd w:id="95"/>
      <w:bookmarkEnd w:id="96"/>
    </w:p>
    <w:p w14:paraId="06E8F339" w14:textId="77777777" w:rsidR="00C50CAF" w:rsidRPr="0097467C" w:rsidRDefault="00C50CAF" w:rsidP="00C50CAF">
      <w:pPr>
        <w:jc w:val="both"/>
      </w:pPr>
    </w:p>
    <w:p w14:paraId="31C77CCB" w14:textId="77777777" w:rsidR="00C50CAF" w:rsidRPr="0097467C" w:rsidRDefault="00C50CAF" w:rsidP="005F4735">
      <w:pPr>
        <w:pStyle w:val="Subtitle"/>
        <w:numPr>
          <w:ilvl w:val="0"/>
          <w:numId w:val="78"/>
        </w:numPr>
        <w:jc w:val="both"/>
      </w:pPr>
      <w:r w:rsidRPr="0097467C">
        <w:t xml:space="preserve">Ligji nr.102, datë 23.9.2015  “Për sektorin e gazit natyror” </w:t>
      </w:r>
    </w:p>
    <w:p w14:paraId="4D0B3C3B" w14:textId="77777777" w:rsidR="00C50CAF" w:rsidRPr="0097467C" w:rsidRDefault="00C50CAF" w:rsidP="005F4735">
      <w:pPr>
        <w:pStyle w:val="Subtitle"/>
        <w:numPr>
          <w:ilvl w:val="0"/>
          <w:numId w:val="78"/>
        </w:numPr>
        <w:jc w:val="both"/>
      </w:pPr>
      <w:r w:rsidRPr="0097467C">
        <w:t>VKM nr.573, datë 03.10.2018 “Për miratimin e rregullave dhe të procedurave në ushtrimin e Funksioneve mbikëqyrëse në sektorin e gazit natyror të Ministrisë përgjegjëse për energjinë”</w:t>
      </w:r>
    </w:p>
    <w:p w14:paraId="43127E06" w14:textId="77777777" w:rsidR="00C50CAF" w:rsidRPr="0097467C" w:rsidRDefault="00C50CAF" w:rsidP="00C50CAF">
      <w:pPr>
        <w:jc w:val="both"/>
        <w:rPr>
          <w:b/>
          <w:bCs/>
        </w:rPr>
      </w:pPr>
    </w:p>
    <w:p w14:paraId="377976CF" w14:textId="77777777" w:rsidR="00C50CAF" w:rsidRPr="0097467C" w:rsidRDefault="00C50CAF" w:rsidP="0010526C">
      <w:pPr>
        <w:pStyle w:val="Heading5"/>
      </w:pPr>
      <w:bookmarkStart w:id="97" w:name="_Toc37496305"/>
      <w:r w:rsidRPr="0097467C">
        <w:lastRenderedPageBreak/>
        <w:t>Struktura përgjegjëse e inspektimit</w:t>
      </w:r>
      <w:bookmarkEnd w:id="97"/>
    </w:p>
    <w:p w14:paraId="49CFB9BE" w14:textId="77777777" w:rsidR="00C50CAF" w:rsidRPr="0097467C" w:rsidRDefault="00C50CAF" w:rsidP="0010526C">
      <w:pPr>
        <w:pStyle w:val="Heading6"/>
        <w:rPr>
          <w:i/>
          <w:iCs/>
        </w:rPr>
      </w:pPr>
      <w:r w:rsidRPr="0097467C">
        <w:rPr>
          <w:i/>
          <w:iCs/>
        </w:rPr>
        <w:t>Drejtoria e Inspektimit të Naftës, Gazit dhe nënprodukteve të tyre</w:t>
      </w:r>
    </w:p>
    <w:p w14:paraId="41157FFF" w14:textId="77777777" w:rsidR="00C50CAF" w:rsidRPr="0097467C" w:rsidRDefault="00C50CAF" w:rsidP="00C50CAF">
      <w:pPr>
        <w:jc w:val="both"/>
        <w:rPr>
          <w:b/>
          <w:bCs/>
        </w:rPr>
      </w:pPr>
    </w:p>
    <w:p w14:paraId="70DC2889" w14:textId="77777777" w:rsidR="00C50CAF" w:rsidRPr="0097467C" w:rsidRDefault="00C50CAF" w:rsidP="00C50CAF">
      <w:pPr>
        <w:pStyle w:val="Heading4"/>
      </w:pPr>
      <w:bookmarkStart w:id="98" w:name="_Toc37496306"/>
      <w:r w:rsidRPr="0097467C">
        <w:t>Qëllimi dhe fusha e zbatimit</w:t>
      </w:r>
      <w:bookmarkEnd w:id="98"/>
    </w:p>
    <w:p w14:paraId="490BF3E0" w14:textId="77777777" w:rsidR="00C50CAF" w:rsidRPr="0097467C" w:rsidRDefault="00C50CAF" w:rsidP="005F4735">
      <w:pPr>
        <w:pStyle w:val="ListParagraph"/>
        <w:numPr>
          <w:ilvl w:val="0"/>
          <w:numId w:val="79"/>
        </w:numPr>
        <w:jc w:val="both"/>
      </w:pPr>
      <w:r w:rsidRPr="0097467C">
        <w:t>Rregullat dhe procedurat për ushtrimin e funksioneve mbikëqyrëse në sektorin e gazit  natyror;</w:t>
      </w:r>
    </w:p>
    <w:p w14:paraId="6A97A5A0" w14:textId="77777777" w:rsidR="00C50CAF" w:rsidRPr="0097467C" w:rsidRDefault="00C50CAF" w:rsidP="005F4735">
      <w:pPr>
        <w:pStyle w:val="ListParagraph"/>
        <w:numPr>
          <w:ilvl w:val="0"/>
          <w:numId w:val="79"/>
        </w:numPr>
        <w:jc w:val="both"/>
      </w:pPr>
      <w:r w:rsidRPr="0097467C">
        <w:t>Mbikëqyrja dhe inspektimi nga ISHTI në sektorin e gazit sipas ligjit nr. 102/2015 dhe VKM nr. 573, datë 03.10.2018;</w:t>
      </w:r>
    </w:p>
    <w:p w14:paraId="56B9CF61" w14:textId="77777777" w:rsidR="00C50CAF" w:rsidRPr="0097467C" w:rsidRDefault="00C50CAF" w:rsidP="005F4735">
      <w:pPr>
        <w:pStyle w:val="ListParagraph"/>
        <w:numPr>
          <w:ilvl w:val="0"/>
          <w:numId w:val="79"/>
        </w:numPr>
        <w:jc w:val="both"/>
      </w:pPr>
      <w:r w:rsidRPr="0097467C">
        <w:t>Standardet  minimale  të  sigurisë  së  furnizimit  me  gaz  natyror,  si  dhe  rregullat  për  të garantuar furnizim të sigurt dhe të efektshëm;</w:t>
      </w:r>
    </w:p>
    <w:p w14:paraId="3155976D" w14:textId="77777777" w:rsidR="00C50CAF" w:rsidRPr="0097467C" w:rsidRDefault="00C50CAF" w:rsidP="005F4735">
      <w:pPr>
        <w:pStyle w:val="ListParagraph"/>
        <w:numPr>
          <w:ilvl w:val="0"/>
          <w:numId w:val="79"/>
        </w:numPr>
        <w:jc w:val="both"/>
      </w:pPr>
      <w:r w:rsidRPr="0097467C">
        <w:t xml:space="preserve">Rregullat teknike dhe të sigurisë në sektorin e gazit natyror; </w:t>
      </w:r>
    </w:p>
    <w:p w14:paraId="3B9F0C9C" w14:textId="77777777" w:rsidR="00C50CAF" w:rsidRPr="0097467C" w:rsidRDefault="00C50CAF" w:rsidP="005F4735">
      <w:pPr>
        <w:pStyle w:val="ListParagraph"/>
        <w:numPr>
          <w:ilvl w:val="0"/>
          <w:numId w:val="79"/>
        </w:numPr>
        <w:jc w:val="both"/>
      </w:pPr>
      <w:r w:rsidRPr="0097467C">
        <w:t>Detyrimet  e  subjekteve  që  ndërtojnë  e  shfrytëzojnë  infrastrukturën  në  sektorin  e  gazit  natyror  dhe  janë  operatorë  në  transmetimin,  shpërndarjen  e  depozitimin  nëntokësor  të  gazit  natyror, si dhe në terminalet e gazit natyror të lëngëzuar;</w:t>
      </w:r>
    </w:p>
    <w:p w14:paraId="5FB3989B" w14:textId="77777777" w:rsidR="00C50CAF" w:rsidRPr="0097467C" w:rsidRDefault="00C50CAF" w:rsidP="005F4735">
      <w:pPr>
        <w:pStyle w:val="ListParagraph"/>
        <w:numPr>
          <w:ilvl w:val="0"/>
          <w:numId w:val="79"/>
        </w:numPr>
        <w:jc w:val="both"/>
      </w:pPr>
      <w:r w:rsidRPr="0097467C">
        <w:t>Kundërvajtjet administrative.</w:t>
      </w:r>
    </w:p>
    <w:p w14:paraId="7A311242" w14:textId="77777777" w:rsidR="007F2EE9" w:rsidRPr="008E037C" w:rsidRDefault="007F2EE9" w:rsidP="007F2EE9">
      <w:pPr>
        <w:pStyle w:val="Default"/>
        <w:rPr>
          <w:rStyle w:val="Strong"/>
          <w:i w:val="0"/>
          <w:color w:val="1F3864" w:themeColor="accent1" w:themeShade="80"/>
        </w:rPr>
      </w:pPr>
      <w:r w:rsidRPr="008E037C">
        <w:rPr>
          <w:rStyle w:val="Strong"/>
          <w:color w:val="1F3864" w:themeColor="accent1" w:themeShade="80"/>
          <w:sz w:val="28"/>
          <w:szCs w:val="28"/>
        </w:rPr>
        <w:t xml:space="preserve">Licencat </w:t>
      </w:r>
      <w:r w:rsidRPr="008E037C">
        <w:rPr>
          <w:rStyle w:val="Strong"/>
          <w:color w:val="1F3864" w:themeColor="accent1" w:themeShade="80"/>
        </w:rPr>
        <w:t>(neni 22, ligji</w:t>
      </w:r>
      <w:r w:rsidRPr="008E037C">
        <w:rPr>
          <w:color w:val="1F3864" w:themeColor="accent1" w:themeShade="80"/>
        </w:rPr>
        <w:t xml:space="preserve"> </w:t>
      </w:r>
      <w:r w:rsidRPr="008E037C">
        <w:rPr>
          <w:rStyle w:val="Strong"/>
          <w:color w:val="1F3864" w:themeColor="accent1" w:themeShade="80"/>
        </w:rPr>
        <w:t>nr. 102/2015)</w:t>
      </w:r>
    </w:p>
    <w:p w14:paraId="479658F9" w14:textId="77777777" w:rsidR="007F2EE9" w:rsidRPr="0011495F" w:rsidRDefault="007F2EE9" w:rsidP="007F2EE9">
      <w:pPr>
        <w:pStyle w:val="Default"/>
        <w:rPr>
          <w:rStyle w:val="Strong"/>
          <w:i w:val="0"/>
          <w:color w:val="2F5496" w:themeColor="accent1" w:themeShade="BF"/>
        </w:rPr>
      </w:pPr>
    </w:p>
    <w:p w14:paraId="6DE030FB" w14:textId="77777777" w:rsidR="007F2EE9" w:rsidRDefault="007F2EE9" w:rsidP="007F2EE9">
      <w:pPr>
        <w:pStyle w:val="Default"/>
        <w:spacing w:line="276" w:lineRule="auto"/>
        <w:rPr>
          <w:sz w:val="23"/>
          <w:szCs w:val="23"/>
        </w:rPr>
      </w:pPr>
      <w:r>
        <w:rPr>
          <w:sz w:val="23"/>
          <w:szCs w:val="23"/>
        </w:rPr>
        <w:t xml:space="preserve">Licenca lëshohet për veprimtaritë </w:t>
      </w:r>
    </w:p>
    <w:p w14:paraId="4CC3F5EF" w14:textId="77777777" w:rsidR="007F2EE9" w:rsidRDefault="007F2EE9" w:rsidP="005F4735">
      <w:pPr>
        <w:pStyle w:val="Default"/>
        <w:numPr>
          <w:ilvl w:val="0"/>
          <w:numId w:val="156"/>
        </w:numPr>
        <w:spacing w:line="276" w:lineRule="auto"/>
        <w:rPr>
          <w:sz w:val="23"/>
          <w:szCs w:val="23"/>
        </w:rPr>
      </w:pPr>
      <w:r>
        <w:rPr>
          <w:sz w:val="23"/>
          <w:szCs w:val="23"/>
        </w:rPr>
        <w:t xml:space="preserve">transmetim të gazit natyror; </w:t>
      </w:r>
    </w:p>
    <w:p w14:paraId="14BEA945" w14:textId="77777777" w:rsidR="007F2EE9" w:rsidRDefault="007F2EE9" w:rsidP="005F4735">
      <w:pPr>
        <w:pStyle w:val="Default"/>
        <w:numPr>
          <w:ilvl w:val="0"/>
          <w:numId w:val="156"/>
        </w:numPr>
        <w:spacing w:line="276" w:lineRule="auto"/>
        <w:rPr>
          <w:sz w:val="23"/>
          <w:szCs w:val="23"/>
        </w:rPr>
      </w:pPr>
      <w:r>
        <w:rPr>
          <w:sz w:val="23"/>
          <w:szCs w:val="23"/>
        </w:rPr>
        <w:t xml:space="preserve">shpërndarje të gazit natyror; </w:t>
      </w:r>
    </w:p>
    <w:p w14:paraId="71706E91" w14:textId="77777777" w:rsidR="007F2EE9" w:rsidRDefault="007F2EE9" w:rsidP="005F4735">
      <w:pPr>
        <w:pStyle w:val="Default"/>
        <w:numPr>
          <w:ilvl w:val="0"/>
          <w:numId w:val="156"/>
        </w:numPr>
        <w:spacing w:line="276" w:lineRule="auto"/>
        <w:rPr>
          <w:sz w:val="23"/>
          <w:szCs w:val="23"/>
        </w:rPr>
      </w:pPr>
      <w:r>
        <w:rPr>
          <w:sz w:val="23"/>
          <w:szCs w:val="23"/>
        </w:rPr>
        <w:t xml:space="preserve">furnizim të gazit natyror; </w:t>
      </w:r>
    </w:p>
    <w:p w14:paraId="014E9ADA" w14:textId="77777777" w:rsidR="007F2EE9" w:rsidRDefault="007F2EE9" w:rsidP="005F4735">
      <w:pPr>
        <w:pStyle w:val="Default"/>
        <w:numPr>
          <w:ilvl w:val="0"/>
          <w:numId w:val="156"/>
        </w:numPr>
        <w:spacing w:line="276" w:lineRule="auto"/>
        <w:rPr>
          <w:sz w:val="23"/>
          <w:szCs w:val="23"/>
        </w:rPr>
      </w:pPr>
      <w:r>
        <w:rPr>
          <w:sz w:val="23"/>
          <w:szCs w:val="23"/>
        </w:rPr>
        <w:t xml:space="preserve">ç) tregtim të gazit natyror; </w:t>
      </w:r>
    </w:p>
    <w:p w14:paraId="3F975F82" w14:textId="77777777" w:rsidR="007F2EE9" w:rsidRDefault="007F2EE9" w:rsidP="005F4735">
      <w:pPr>
        <w:pStyle w:val="Default"/>
        <w:numPr>
          <w:ilvl w:val="0"/>
          <w:numId w:val="156"/>
        </w:numPr>
        <w:spacing w:line="276" w:lineRule="auto"/>
        <w:rPr>
          <w:sz w:val="23"/>
          <w:szCs w:val="23"/>
        </w:rPr>
      </w:pPr>
      <w:r>
        <w:rPr>
          <w:sz w:val="23"/>
          <w:szCs w:val="23"/>
        </w:rPr>
        <w:t xml:space="preserve">operim në hapësirat e depozitimit të gazit natyror; </w:t>
      </w:r>
    </w:p>
    <w:p w14:paraId="2D37CE8D" w14:textId="77777777" w:rsidR="007F2EE9" w:rsidRDefault="007F2EE9" w:rsidP="005F4735">
      <w:pPr>
        <w:pStyle w:val="Default"/>
        <w:numPr>
          <w:ilvl w:val="0"/>
          <w:numId w:val="156"/>
        </w:numPr>
        <w:spacing w:line="276" w:lineRule="auto"/>
        <w:rPr>
          <w:sz w:val="23"/>
          <w:szCs w:val="23"/>
        </w:rPr>
      </w:pPr>
      <w:r>
        <w:rPr>
          <w:sz w:val="23"/>
          <w:szCs w:val="23"/>
        </w:rPr>
        <w:t xml:space="preserve">dh) operim në impiantet e GNL-së; </w:t>
      </w:r>
    </w:p>
    <w:p w14:paraId="50FBD1BC" w14:textId="77777777" w:rsidR="007F2EE9" w:rsidRDefault="007F2EE9" w:rsidP="005F4735">
      <w:pPr>
        <w:pStyle w:val="Default"/>
        <w:numPr>
          <w:ilvl w:val="0"/>
          <w:numId w:val="156"/>
        </w:numPr>
        <w:spacing w:line="276" w:lineRule="auto"/>
        <w:rPr>
          <w:sz w:val="23"/>
          <w:szCs w:val="23"/>
        </w:rPr>
      </w:pPr>
      <w:r>
        <w:rPr>
          <w:sz w:val="23"/>
          <w:szCs w:val="23"/>
        </w:rPr>
        <w:t xml:space="preserve">funksionimin e operatorit të tregut të gazit natyror. </w:t>
      </w:r>
    </w:p>
    <w:p w14:paraId="67AA0351" w14:textId="77777777" w:rsidR="007F2EE9" w:rsidRDefault="007F2EE9" w:rsidP="007F2EE9">
      <w:pPr>
        <w:rPr>
          <w:rFonts w:cs="Times New Roman"/>
          <w:i/>
          <w:szCs w:val="24"/>
        </w:rPr>
      </w:pPr>
    </w:p>
    <w:p w14:paraId="004E3B75" w14:textId="77777777" w:rsidR="007F2EE9" w:rsidRPr="001C3188" w:rsidRDefault="007F2EE9" w:rsidP="007F2EE9">
      <w:pPr>
        <w:autoSpaceDE w:val="0"/>
        <w:autoSpaceDN w:val="0"/>
        <w:adjustRightInd w:val="0"/>
        <w:spacing w:line="240" w:lineRule="auto"/>
        <w:rPr>
          <w:rFonts w:eastAsia="Calibri" w:cs="Times New Roman"/>
          <w:b/>
          <w:bCs/>
          <w:color w:val="1F3864"/>
          <w:szCs w:val="24"/>
        </w:rPr>
      </w:pPr>
      <w:r w:rsidRPr="001C3188">
        <w:rPr>
          <w:rFonts w:eastAsia="Calibri" w:cs="Times New Roman"/>
          <w:b/>
          <w:bCs/>
          <w:color w:val="1F3864"/>
          <w:sz w:val="32"/>
          <w:szCs w:val="32"/>
        </w:rPr>
        <w:t>Procedura e inspektimit</w:t>
      </w:r>
      <w:r w:rsidRPr="001C3188">
        <w:rPr>
          <w:rFonts w:eastAsia="Calibri" w:cs="Times New Roman"/>
          <w:b/>
          <w:bCs/>
          <w:color w:val="1F3864"/>
          <w:szCs w:val="24"/>
        </w:rPr>
        <w:t xml:space="preserve"> (Neni 105, ligji</w:t>
      </w:r>
      <w:r w:rsidRPr="001C3188">
        <w:rPr>
          <w:rFonts w:eastAsia="Calibri" w:cs="Times New Roman"/>
          <w:color w:val="1F3864"/>
          <w:szCs w:val="24"/>
        </w:rPr>
        <w:t xml:space="preserve"> </w:t>
      </w:r>
      <w:r w:rsidRPr="001C3188">
        <w:rPr>
          <w:rFonts w:eastAsia="Calibri" w:cs="Times New Roman"/>
          <w:b/>
          <w:bCs/>
          <w:color w:val="1F3864"/>
          <w:szCs w:val="24"/>
        </w:rPr>
        <w:t>nr. 102/2015)</w:t>
      </w:r>
    </w:p>
    <w:p w14:paraId="544BA2BD" w14:textId="77777777" w:rsidR="007F2EE9" w:rsidRPr="001C3188" w:rsidRDefault="007F2EE9" w:rsidP="007F2EE9">
      <w:pPr>
        <w:autoSpaceDE w:val="0"/>
        <w:autoSpaceDN w:val="0"/>
        <w:adjustRightInd w:val="0"/>
        <w:spacing w:line="240" w:lineRule="auto"/>
        <w:rPr>
          <w:rFonts w:eastAsia="Calibri" w:cs="Times New Roman"/>
          <w:b/>
          <w:bCs/>
          <w:color w:val="2F5496"/>
          <w:lang w:val="en-US"/>
        </w:rPr>
      </w:pPr>
    </w:p>
    <w:p w14:paraId="74AEFF14" w14:textId="77777777" w:rsidR="007F2EE9" w:rsidRPr="001C3188" w:rsidRDefault="007F2EE9" w:rsidP="007F2EE9">
      <w:pPr>
        <w:autoSpaceDE w:val="0"/>
        <w:autoSpaceDN w:val="0"/>
        <w:adjustRightInd w:val="0"/>
        <w:jc w:val="both"/>
        <w:rPr>
          <w:rFonts w:eastAsia="Calibri" w:cs="Times New Roman"/>
          <w:color w:val="000000"/>
          <w:sz w:val="23"/>
          <w:szCs w:val="23"/>
          <w:lang w:val="en-US"/>
        </w:rPr>
      </w:pPr>
      <w:r w:rsidRPr="001C3188">
        <w:rPr>
          <w:rFonts w:eastAsia="Calibri" w:cs="Times New Roman"/>
          <w:color w:val="000000"/>
          <w:sz w:val="23"/>
          <w:szCs w:val="23"/>
          <w:lang w:val="en-US"/>
        </w:rPr>
        <w:t xml:space="preserve">Inspektori përgjegjës për sektorin e gazit, gjatë kryerjes së inspektimit, identifikon nëse dispozitat ligjore, rregulloret e tjera, rregullat, standardet, specifikimet teknike dhe normat e cilësisë nuk janë siç kërkohet, ose janë zbatuar në mënyrë të papërshtatshme: </w:t>
      </w:r>
    </w:p>
    <w:p w14:paraId="787CA95C" w14:textId="77777777" w:rsidR="007F2EE9" w:rsidRPr="001C3188" w:rsidRDefault="007F2EE9" w:rsidP="005F4735">
      <w:pPr>
        <w:numPr>
          <w:ilvl w:val="0"/>
          <w:numId w:val="157"/>
        </w:numPr>
        <w:autoSpaceDE w:val="0"/>
        <w:autoSpaceDN w:val="0"/>
        <w:adjustRightInd w:val="0"/>
        <w:contextualSpacing/>
        <w:jc w:val="both"/>
        <w:rPr>
          <w:rFonts w:eastAsia="Calibri" w:cs="Times New Roman"/>
          <w:color w:val="000000"/>
          <w:sz w:val="23"/>
          <w:szCs w:val="23"/>
          <w:lang w:val="en-US"/>
        </w:rPr>
      </w:pPr>
      <w:r w:rsidRPr="001C3188">
        <w:rPr>
          <w:rFonts w:eastAsia="Calibri" w:cs="Times New Roman"/>
          <w:color w:val="000000"/>
          <w:sz w:val="23"/>
          <w:szCs w:val="23"/>
          <w:lang w:val="en-US"/>
        </w:rPr>
        <w:t xml:space="preserve">urdhëron riparimin e mangësive të identifikuara, të cilat ndikojnë negativisht në funksionimin e impianteve e pajisjeve, dhe përcakton afatin për këtë riparim; </w:t>
      </w:r>
    </w:p>
    <w:p w14:paraId="617A1B71" w14:textId="77777777" w:rsidR="007F2EE9" w:rsidRPr="001C3188" w:rsidRDefault="007F2EE9" w:rsidP="005F4735">
      <w:pPr>
        <w:numPr>
          <w:ilvl w:val="0"/>
          <w:numId w:val="157"/>
        </w:numPr>
        <w:autoSpaceDE w:val="0"/>
        <w:autoSpaceDN w:val="0"/>
        <w:adjustRightInd w:val="0"/>
        <w:contextualSpacing/>
        <w:rPr>
          <w:rFonts w:eastAsia="Calibri" w:cs="Times New Roman"/>
          <w:color w:val="000000"/>
          <w:sz w:val="23"/>
          <w:szCs w:val="23"/>
          <w:lang w:val="en-US"/>
        </w:rPr>
      </w:pPr>
      <w:r w:rsidRPr="001C3188">
        <w:rPr>
          <w:rFonts w:eastAsia="Calibri" w:cs="Times New Roman"/>
          <w:color w:val="000000"/>
          <w:sz w:val="23"/>
          <w:szCs w:val="23"/>
          <w:lang w:val="en-US"/>
        </w:rPr>
        <w:t xml:space="preserve">ndalon përdorimin e objektit, impiantit, pajisjes ose instalimit, kur subjekti nuk ka arritur të riparojë parregullsitë e identifikuara brenda afatit të caktuar; </w:t>
      </w:r>
    </w:p>
    <w:p w14:paraId="247BA2FB" w14:textId="77777777" w:rsidR="007F2EE9" w:rsidRPr="001C3188" w:rsidRDefault="007F2EE9" w:rsidP="005F4735">
      <w:pPr>
        <w:numPr>
          <w:ilvl w:val="0"/>
          <w:numId w:val="157"/>
        </w:numPr>
        <w:autoSpaceDE w:val="0"/>
        <w:autoSpaceDN w:val="0"/>
        <w:adjustRightInd w:val="0"/>
        <w:contextualSpacing/>
        <w:rPr>
          <w:rFonts w:eastAsia="Calibri" w:cs="Times New Roman"/>
          <w:color w:val="000000"/>
          <w:sz w:val="23"/>
          <w:szCs w:val="23"/>
          <w:lang w:val="en-US"/>
        </w:rPr>
      </w:pPr>
      <w:r w:rsidRPr="001C3188">
        <w:rPr>
          <w:rFonts w:eastAsia="Calibri" w:cs="Times New Roman"/>
          <w:color w:val="000000"/>
          <w:sz w:val="23"/>
          <w:szCs w:val="23"/>
          <w:lang w:val="en-US"/>
        </w:rPr>
        <w:lastRenderedPageBreak/>
        <w:t xml:space="preserve">ndalon përdorimin ose ndërtimin e objektit, impiantit, pajisjes ose instalimit, derisa parregullsitë e identifikuara të jenë riparuar. </w:t>
      </w:r>
    </w:p>
    <w:p w14:paraId="3628445C" w14:textId="77777777" w:rsidR="007F2EE9" w:rsidRPr="001C3188" w:rsidRDefault="007F2EE9" w:rsidP="005F4735">
      <w:pPr>
        <w:numPr>
          <w:ilvl w:val="0"/>
          <w:numId w:val="157"/>
        </w:numPr>
        <w:autoSpaceDE w:val="0"/>
        <w:autoSpaceDN w:val="0"/>
        <w:adjustRightInd w:val="0"/>
        <w:contextualSpacing/>
        <w:rPr>
          <w:rFonts w:eastAsia="Calibri" w:cs="Times New Roman"/>
          <w:color w:val="000000"/>
          <w:sz w:val="23"/>
          <w:szCs w:val="23"/>
          <w:lang w:val="en-US"/>
        </w:rPr>
      </w:pPr>
      <w:r w:rsidRPr="001C3188">
        <w:rPr>
          <w:rFonts w:eastAsia="Calibri" w:cs="Times New Roman"/>
          <w:color w:val="000000"/>
          <w:sz w:val="23"/>
          <w:szCs w:val="23"/>
          <w:lang w:val="en-US"/>
        </w:rPr>
        <w:t>njofton ministrinë dhe informon Entin Rregullator të Energjisë për vendimin e marrë dhe, heqjen e licencës së veprimtarisë së gazit.</w:t>
      </w:r>
    </w:p>
    <w:p w14:paraId="41D35AB5" w14:textId="77777777" w:rsidR="007F2EE9" w:rsidRDefault="007F2EE9" w:rsidP="007F2EE9">
      <w:pPr>
        <w:rPr>
          <w:rFonts w:cs="Times New Roman"/>
          <w:i/>
          <w:szCs w:val="24"/>
        </w:rPr>
      </w:pPr>
    </w:p>
    <w:p w14:paraId="644BB110" w14:textId="77777777" w:rsidR="007F2EE9" w:rsidRDefault="007F2EE9" w:rsidP="007F2EE9">
      <w:pPr>
        <w:spacing w:after="160" w:line="259" w:lineRule="auto"/>
        <w:rPr>
          <w:rFonts w:cs="Times New Roman"/>
          <w:szCs w:val="24"/>
        </w:rPr>
      </w:pPr>
    </w:p>
    <w:p w14:paraId="46D48E73" w14:textId="77777777" w:rsidR="007F2EE9" w:rsidRDefault="007F2EE9" w:rsidP="007F2EE9">
      <w:pPr>
        <w:spacing w:after="160" w:line="259" w:lineRule="auto"/>
        <w:rPr>
          <w:rFonts w:cs="Times New Roman"/>
          <w:szCs w:val="24"/>
        </w:rPr>
      </w:pPr>
    </w:p>
    <w:p w14:paraId="6369B13C" w14:textId="77777777" w:rsidR="007F2EE9" w:rsidRPr="001C3188" w:rsidRDefault="007F2EE9" w:rsidP="007F2EE9">
      <w:pPr>
        <w:spacing w:line="240" w:lineRule="auto"/>
        <w:jc w:val="both"/>
        <w:rPr>
          <w:rFonts w:eastAsia="Calibri" w:cs="Times New Roman"/>
          <w:b/>
          <w:bCs/>
          <w:color w:val="1F3864"/>
          <w:sz w:val="28"/>
          <w:szCs w:val="28"/>
        </w:rPr>
      </w:pPr>
      <w:r w:rsidRPr="001C3188">
        <w:rPr>
          <w:rFonts w:eastAsia="Calibri" w:cs="Times New Roman"/>
          <w:b/>
          <w:bCs/>
          <w:color w:val="1F3864"/>
          <w:sz w:val="28"/>
          <w:szCs w:val="28"/>
        </w:rPr>
        <w:t>VKM nr. 573, datë 03.10.2018</w:t>
      </w:r>
    </w:p>
    <w:p w14:paraId="68C1345E" w14:textId="77777777" w:rsidR="007F2EE9" w:rsidRPr="001C3188" w:rsidRDefault="007F2EE9" w:rsidP="007F2EE9">
      <w:pPr>
        <w:spacing w:line="240" w:lineRule="auto"/>
        <w:jc w:val="both"/>
        <w:rPr>
          <w:rFonts w:eastAsia="Calibri" w:cs="Times New Roman"/>
          <w:b/>
          <w:bCs/>
          <w:i/>
          <w:color w:val="2F5496"/>
        </w:rPr>
      </w:pPr>
    </w:p>
    <w:p w14:paraId="5702F7BA" w14:textId="77777777" w:rsidR="007F2EE9" w:rsidRPr="001C3188" w:rsidRDefault="007F2EE9" w:rsidP="007F2EE9">
      <w:pPr>
        <w:autoSpaceDE w:val="0"/>
        <w:autoSpaceDN w:val="0"/>
        <w:adjustRightInd w:val="0"/>
        <w:spacing w:line="240" w:lineRule="auto"/>
        <w:jc w:val="both"/>
        <w:rPr>
          <w:rFonts w:eastAsia="Calibri" w:cs="Times New Roman"/>
          <w:szCs w:val="24"/>
          <w:lang w:val="en-US"/>
        </w:rPr>
      </w:pPr>
      <w:r w:rsidRPr="001C3188">
        <w:rPr>
          <w:rFonts w:eastAsia="Calibri" w:cs="Times New Roman"/>
          <w:szCs w:val="24"/>
          <w:lang w:val="en-US"/>
        </w:rPr>
        <w:t>Inspektimi realizohet jo më shpesh se një here në vit, si dhe në çdo rast kur ka informacion për situata që paraqesin rrezikshmëri për pajisjet e instalimet dhe për jetën e njerëzve e të pronës së tyre.</w:t>
      </w:r>
    </w:p>
    <w:p w14:paraId="27E684E5" w14:textId="77777777" w:rsidR="007F2EE9" w:rsidRPr="001C3188" w:rsidRDefault="007F2EE9" w:rsidP="007F2EE9">
      <w:pPr>
        <w:spacing w:line="240" w:lineRule="auto"/>
        <w:jc w:val="both"/>
        <w:rPr>
          <w:rFonts w:eastAsia="Calibri" w:cs="Times New Roman"/>
          <w:b/>
          <w:i/>
          <w:color w:val="000000"/>
          <w:sz w:val="23"/>
          <w:szCs w:val="23"/>
          <w:lang w:val="en-US"/>
        </w:rPr>
      </w:pPr>
      <w:r w:rsidRPr="001C3188">
        <w:rPr>
          <w:rFonts w:eastAsia="Calibri" w:cs="Times New Roman"/>
          <w:bCs/>
          <w:szCs w:val="24"/>
          <w:lang w:val="en-US"/>
        </w:rPr>
        <w:t xml:space="preserve">Mbikëqyrja dhe inspektimi në ndërtimin dhe operimin e infrastrukturës në sektorin e gazit natyror, si dhe në operatorët që kryejnë veprimtari në sektorin e gazit natyror </w:t>
      </w:r>
      <w:r w:rsidRPr="001C3188">
        <w:rPr>
          <w:rFonts w:eastAsia="Calibri" w:cs="Times New Roman"/>
          <w:b/>
          <w:bCs/>
          <w:i/>
          <w:szCs w:val="24"/>
          <w:lang w:val="en-US"/>
        </w:rPr>
        <w:t>(</w:t>
      </w:r>
      <w:r w:rsidRPr="001C3188">
        <w:rPr>
          <w:rFonts w:eastAsia="Calibri" w:cs="Times New Roman"/>
          <w:b/>
          <w:i/>
        </w:rPr>
        <w:t>VKM nr. 573, datë 03.10.2018/III)</w:t>
      </w:r>
    </w:p>
    <w:p w14:paraId="5185155D" w14:textId="77777777" w:rsidR="007F2EE9" w:rsidRPr="001C3188" w:rsidRDefault="007F2EE9" w:rsidP="007F2EE9">
      <w:pPr>
        <w:autoSpaceDE w:val="0"/>
        <w:autoSpaceDN w:val="0"/>
        <w:adjustRightInd w:val="0"/>
        <w:spacing w:line="240" w:lineRule="auto"/>
        <w:rPr>
          <w:rFonts w:eastAsia="Calibri" w:cs="Times New Roman"/>
          <w:b/>
          <w:bCs/>
          <w:szCs w:val="24"/>
          <w:lang w:val="en-US"/>
        </w:rPr>
      </w:pPr>
    </w:p>
    <w:p w14:paraId="79917842" w14:textId="77777777" w:rsidR="007F2EE9" w:rsidRPr="001C3188" w:rsidRDefault="007F2EE9" w:rsidP="007F2EE9">
      <w:pPr>
        <w:autoSpaceDE w:val="0"/>
        <w:autoSpaceDN w:val="0"/>
        <w:adjustRightInd w:val="0"/>
        <w:spacing w:line="240" w:lineRule="auto"/>
        <w:jc w:val="both"/>
        <w:rPr>
          <w:rFonts w:eastAsia="Calibri" w:cs="Times New Roman"/>
          <w:b/>
          <w:i/>
          <w:color w:val="000000"/>
          <w:sz w:val="23"/>
          <w:szCs w:val="23"/>
          <w:lang w:val="en-US"/>
        </w:rPr>
      </w:pPr>
      <w:r w:rsidRPr="001C3188">
        <w:rPr>
          <w:rFonts w:eastAsia="Calibri" w:cs="Times New Roman"/>
          <w:szCs w:val="24"/>
          <w:lang w:val="en-US"/>
        </w:rPr>
        <w:t xml:space="preserve">Në rastet kur parregullsitë dhe mangësitë e konstatuara nga inspektori, që janë identifikuar gjatë mbikëqyrjes së shoqërive që kryejnë veprimtari gazi të rregulluara, nuk janë eliminuar brenda afatit të përcaktuar, fillon procedura për heqjen e licencës, sipas përcaktimeve të ligjit nr. 102/2015, “Për sektorin e gazit natyror”.  Kur është e nevojshme të merren masa urgjente. </w:t>
      </w:r>
      <w:r w:rsidRPr="001C3188">
        <w:rPr>
          <w:rFonts w:eastAsia="Calibri" w:cs="Times New Roman"/>
          <w:b/>
          <w:bCs/>
          <w:i/>
          <w:szCs w:val="24"/>
          <w:lang w:val="en-US"/>
        </w:rPr>
        <w:t>(</w:t>
      </w:r>
      <w:r w:rsidRPr="001C3188">
        <w:rPr>
          <w:rFonts w:eastAsia="Calibri" w:cs="Times New Roman"/>
          <w:b/>
          <w:i/>
        </w:rPr>
        <w:t>VKM nr. 573, datë 03.10.2018/IV)</w:t>
      </w:r>
    </w:p>
    <w:p w14:paraId="5CBF7642" w14:textId="77777777" w:rsidR="007F2EE9" w:rsidRPr="001C3188" w:rsidRDefault="007F2EE9" w:rsidP="007F2EE9">
      <w:pPr>
        <w:autoSpaceDE w:val="0"/>
        <w:autoSpaceDN w:val="0"/>
        <w:adjustRightInd w:val="0"/>
        <w:spacing w:line="240" w:lineRule="auto"/>
        <w:rPr>
          <w:rFonts w:eastAsia="Calibri" w:cs="Times New Roman"/>
          <w:szCs w:val="24"/>
          <w:lang w:val="en-US"/>
        </w:rPr>
      </w:pPr>
    </w:p>
    <w:p w14:paraId="3828AC9A" w14:textId="77777777" w:rsidR="007F2EE9" w:rsidRPr="001C3188" w:rsidRDefault="007F2EE9" w:rsidP="007F2EE9">
      <w:pPr>
        <w:autoSpaceDE w:val="0"/>
        <w:autoSpaceDN w:val="0"/>
        <w:adjustRightInd w:val="0"/>
        <w:spacing w:line="240" w:lineRule="auto"/>
        <w:jc w:val="both"/>
        <w:rPr>
          <w:rFonts w:eastAsia="Calibri" w:cs="Times New Roman"/>
          <w:b/>
          <w:i/>
        </w:rPr>
      </w:pPr>
      <w:r w:rsidRPr="001C3188">
        <w:rPr>
          <w:rFonts w:eastAsia="Calibri" w:cs="Times New Roman"/>
          <w:b/>
          <w:bCs/>
          <w:i/>
          <w:szCs w:val="24"/>
          <w:lang w:val="en-US"/>
        </w:rPr>
        <w:t>(</w:t>
      </w:r>
      <w:r w:rsidRPr="001C3188">
        <w:rPr>
          <w:rFonts w:eastAsia="Calibri" w:cs="Times New Roman"/>
          <w:b/>
          <w:i/>
        </w:rPr>
        <w:t>VKM nr. 573, datë 03.10.2018/V)</w:t>
      </w:r>
    </w:p>
    <w:p w14:paraId="0B7255A2" w14:textId="77777777" w:rsidR="007F2EE9" w:rsidRPr="001C3188" w:rsidRDefault="007F2EE9" w:rsidP="007F2EE9">
      <w:pPr>
        <w:autoSpaceDE w:val="0"/>
        <w:autoSpaceDN w:val="0"/>
        <w:adjustRightInd w:val="0"/>
        <w:spacing w:line="240" w:lineRule="auto"/>
        <w:jc w:val="both"/>
        <w:rPr>
          <w:rFonts w:eastAsia="Calibri" w:cs="Times New Roman"/>
          <w:szCs w:val="24"/>
          <w:lang w:val="en-US"/>
        </w:rPr>
      </w:pPr>
      <w:r w:rsidRPr="001C3188">
        <w:rPr>
          <w:rFonts w:eastAsia="Calibri" w:cs="Times New Roman"/>
          <w:szCs w:val="24"/>
          <w:lang w:val="en-US"/>
        </w:rPr>
        <w:t>Mbikëqyrje dhe inspektimi në subjektet dhe personat që kanë të bëjnë me kryerjen e aktivitetit të gazit, projektimin, ndërtimin, mirëmbajtjen dhe shfrytëzimin e objekteve të gazit, të pajisjeve e linjave, përfshirë edhe linjat direkte, si dhe mbikëqyrjen e cilësisë së gazit të shpërndarë për konsumatorët, në lidhje me:</w:t>
      </w:r>
    </w:p>
    <w:p w14:paraId="3C4BD87B" w14:textId="77777777" w:rsidR="007F2EE9" w:rsidRPr="001C3188" w:rsidRDefault="007F2EE9" w:rsidP="007F2EE9">
      <w:pPr>
        <w:autoSpaceDE w:val="0"/>
        <w:autoSpaceDN w:val="0"/>
        <w:adjustRightInd w:val="0"/>
        <w:spacing w:line="240" w:lineRule="auto"/>
        <w:jc w:val="both"/>
        <w:rPr>
          <w:rFonts w:eastAsia="Calibri" w:cs="Times New Roman"/>
          <w:szCs w:val="24"/>
          <w:lang w:val="en-US"/>
        </w:rPr>
      </w:pPr>
      <w:r w:rsidRPr="001C3188">
        <w:rPr>
          <w:rFonts w:eastAsia="Calibri" w:cs="Times New Roman"/>
          <w:szCs w:val="24"/>
          <w:lang w:val="en-US"/>
        </w:rPr>
        <w:t xml:space="preserve"> </w:t>
      </w:r>
    </w:p>
    <w:p w14:paraId="44BCBC1A" w14:textId="77777777" w:rsidR="007F2EE9" w:rsidRPr="001C3188" w:rsidRDefault="007F2EE9" w:rsidP="005F4735">
      <w:pPr>
        <w:numPr>
          <w:ilvl w:val="0"/>
          <w:numId w:val="158"/>
        </w:numPr>
        <w:autoSpaceDE w:val="0"/>
        <w:autoSpaceDN w:val="0"/>
        <w:adjustRightInd w:val="0"/>
        <w:spacing w:line="240" w:lineRule="auto"/>
        <w:contextualSpacing/>
        <w:jc w:val="both"/>
        <w:rPr>
          <w:rFonts w:eastAsia="Calibri" w:cs="Times New Roman"/>
          <w:szCs w:val="24"/>
          <w:lang w:val="en-US"/>
        </w:rPr>
      </w:pPr>
      <w:r w:rsidRPr="001C3188">
        <w:rPr>
          <w:rFonts w:eastAsia="Calibri" w:cs="Times New Roman"/>
          <w:szCs w:val="24"/>
          <w:lang w:val="en-US"/>
        </w:rPr>
        <w:t xml:space="preserve">zbatimin e rregulloreve e akteve, për rregullat teknike dhe procedurat përkatëse në objektet dhe instalimet që shërbejnë për transportin, </w:t>
      </w:r>
    </w:p>
    <w:p w14:paraId="17890DFC" w14:textId="77777777" w:rsidR="007F2EE9" w:rsidRPr="001C3188" w:rsidRDefault="007F2EE9" w:rsidP="005F4735">
      <w:pPr>
        <w:numPr>
          <w:ilvl w:val="0"/>
          <w:numId w:val="158"/>
        </w:numPr>
        <w:autoSpaceDE w:val="0"/>
        <w:autoSpaceDN w:val="0"/>
        <w:adjustRightInd w:val="0"/>
        <w:spacing w:line="240" w:lineRule="auto"/>
        <w:contextualSpacing/>
        <w:jc w:val="both"/>
        <w:rPr>
          <w:rFonts w:eastAsia="Calibri" w:cs="Times New Roman"/>
          <w:szCs w:val="24"/>
          <w:lang w:val="en-US"/>
        </w:rPr>
      </w:pPr>
      <w:r w:rsidRPr="001C3188">
        <w:rPr>
          <w:rFonts w:eastAsia="Calibri" w:cs="Times New Roman"/>
          <w:szCs w:val="24"/>
          <w:lang w:val="en-US"/>
        </w:rPr>
        <w:t>shpërndarjen dhe depozitimin e gazit natyror, si dhe të terminaleve të gazit natyror të lëngëzuar, por edhe të objekteve të tjera të gazit.</w:t>
      </w:r>
    </w:p>
    <w:p w14:paraId="7FEA3C88" w14:textId="77777777" w:rsidR="007F2EE9" w:rsidRPr="001C3188" w:rsidRDefault="007F2EE9" w:rsidP="005F4735">
      <w:pPr>
        <w:numPr>
          <w:ilvl w:val="0"/>
          <w:numId w:val="158"/>
        </w:numPr>
        <w:autoSpaceDE w:val="0"/>
        <w:autoSpaceDN w:val="0"/>
        <w:adjustRightInd w:val="0"/>
        <w:spacing w:line="240" w:lineRule="auto"/>
        <w:contextualSpacing/>
        <w:jc w:val="both"/>
        <w:rPr>
          <w:rFonts w:eastAsia="Calibri" w:cs="Times New Roman"/>
          <w:b/>
          <w:i/>
          <w:color w:val="000000"/>
          <w:sz w:val="23"/>
          <w:szCs w:val="23"/>
          <w:lang w:val="en-US"/>
        </w:rPr>
      </w:pPr>
      <w:r w:rsidRPr="001C3188">
        <w:rPr>
          <w:rFonts w:eastAsia="Calibri" w:cs="Times New Roman"/>
          <w:szCs w:val="24"/>
          <w:lang w:val="en-US"/>
        </w:rPr>
        <w:t xml:space="preserve">Specifikimet teknike dhe normat e cilësisë, në lidhje me performancën e veprimtarive të gazit nga ana e subjekteve që kryejnë veprimtari gazi, subjekteve të sektorit publik dhe shfrytëzuesve të sistemit të gazit. </w:t>
      </w:r>
      <w:r w:rsidRPr="001C3188">
        <w:rPr>
          <w:rFonts w:eastAsia="Calibri" w:cs="Times New Roman"/>
          <w:b/>
          <w:bCs/>
          <w:i/>
          <w:szCs w:val="24"/>
          <w:lang w:val="en-US"/>
        </w:rPr>
        <w:t xml:space="preserve"> </w:t>
      </w:r>
    </w:p>
    <w:p w14:paraId="58213241" w14:textId="77777777" w:rsidR="007F2EE9" w:rsidRPr="001C3188" w:rsidRDefault="007F2EE9" w:rsidP="007F2EE9">
      <w:pPr>
        <w:autoSpaceDE w:val="0"/>
        <w:autoSpaceDN w:val="0"/>
        <w:adjustRightInd w:val="0"/>
        <w:spacing w:line="240" w:lineRule="auto"/>
        <w:rPr>
          <w:rFonts w:ascii="Garamond" w:eastAsia="Calibri" w:hAnsi="Garamond" w:cs="Garamond"/>
          <w:szCs w:val="24"/>
          <w:lang w:val="en-US"/>
        </w:rPr>
      </w:pPr>
    </w:p>
    <w:p w14:paraId="0C91C367" w14:textId="77777777" w:rsidR="007F2EE9" w:rsidRPr="001C3188" w:rsidRDefault="007F2EE9" w:rsidP="007F2EE9">
      <w:pPr>
        <w:autoSpaceDE w:val="0"/>
        <w:autoSpaceDN w:val="0"/>
        <w:adjustRightInd w:val="0"/>
        <w:spacing w:line="240" w:lineRule="auto"/>
        <w:jc w:val="both"/>
        <w:rPr>
          <w:rFonts w:eastAsia="Calibri" w:cs="Times New Roman"/>
          <w:b/>
          <w:i/>
        </w:rPr>
      </w:pPr>
      <w:r w:rsidRPr="001C3188">
        <w:rPr>
          <w:rFonts w:eastAsia="Calibri" w:cs="Times New Roman"/>
          <w:b/>
          <w:bCs/>
          <w:i/>
          <w:szCs w:val="24"/>
          <w:lang w:val="en-US"/>
        </w:rPr>
        <w:lastRenderedPageBreak/>
        <w:t>(</w:t>
      </w:r>
      <w:r w:rsidRPr="001C3188">
        <w:rPr>
          <w:rFonts w:eastAsia="Calibri" w:cs="Times New Roman"/>
          <w:b/>
          <w:i/>
        </w:rPr>
        <w:t>VKM nr. 573, datë 03.10.2018/VII)</w:t>
      </w:r>
    </w:p>
    <w:p w14:paraId="4F020D73" w14:textId="77777777" w:rsidR="007F2EE9" w:rsidRPr="001C3188" w:rsidRDefault="007F2EE9" w:rsidP="007F2EE9">
      <w:pPr>
        <w:autoSpaceDE w:val="0"/>
        <w:autoSpaceDN w:val="0"/>
        <w:adjustRightInd w:val="0"/>
        <w:spacing w:line="240" w:lineRule="auto"/>
        <w:jc w:val="both"/>
        <w:rPr>
          <w:rFonts w:eastAsia="Calibri" w:cs="Times New Roman"/>
          <w:b/>
          <w:bCs/>
          <w:szCs w:val="24"/>
          <w:lang w:val="en-US"/>
        </w:rPr>
      </w:pPr>
      <w:r w:rsidRPr="001C3188">
        <w:rPr>
          <w:rFonts w:eastAsia="Calibri" w:cs="Times New Roman"/>
          <w:b/>
          <w:bCs/>
          <w:szCs w:val="24"/>
          <w:lang w:val="en-US"/>
        </w:rPr>
        <w:t>Të drejtat dhe detyrimet e inspektorit për inspektim në sektorin e gazit natyror</w:t>
      </w:r>
    </w:p>
    <w:p w14:paraId="1CCAD61D" w14:textId="77777777" w:rsidR="007F2EE9" w:rsidRPr="001C3188" w:rsidRDefault="007F2EE9" w:rsidP="007F2EE9">
      <w:pPr>
        <w:autoSpaceDE w:val="0"/>
        <w:autoSpaceDN w:val="0"/>
        <w:adjustRightInd w:val="0"/>
        <w:spacing w:line="240" w:lineRule="auto"/>
        <w:jc w:val="both"/>
        <w:rPr>
          <w:rFonts w:eastAsia="Calibri" w:cs="Times New Roman"/>
          <w:szCs w:val="24"/>
          <w:lang w:val="en-US"/>
        </w:rPr>
      </w:pPr>
      <w:r w:rsidRPr="001C3188">
        <w:rPr>
          <w:rFonts w:eastAsia="Calibri" w:cs="Times New Roman"/>
          <w:szCs w:val="24"/>
          <w:lang w:val="en-US"/>
        </w:rPr>
        <w:t>Inspektori për sektorin e gazit natyror ka të drejtë dhe është i detyruar që, në proceset dhe</w:t>
      </w:r>
    </w:p>
    <w:p w14:paraId="2C84C824" w14:textId="77777777" w:rsidR="007F2EE9" w:rsidRPr="001C3188" w:rsidRDefault="007F2EE9" w:rsidP="007F2EE9">
      <w:pPr>
        <w:autoSpaceDE w:val="0"/>
        <w:autoSpaceDN w:val="0"/>
        <w:adjustRightInd w:val="0"/>
        <w:spacing w:line="240" w:lineRule="auto"/>
        <w:jc w:val="both"/>
        <w:rPr>
          <w:rFonts w:eastAsia="Calibri" w:cs="Times New Roman"/>
          <w:szCs w:val="24"/>
          <w:lang w:val="en-US"/>
        </w:rPr>
      </w:pPr>
      <w:r w:rsidRPr="001C3188">
        <w:rPr>
          <w:rFonts w:eastAsia="Calibri" w:cs="Times New Roman"/>
          <w:szCs w:val="24"/>
          <w:lang w:val="en-US"/>
        </w:rPr>
        <w:t>aktivitetet e këtij sektori të inspektojë:</w:t>
      </w:r>
    </w:p>
    <w:p w14:paraId="7CFEC9FE" w14:textId="77777777" w:rsidR="007F2EE9" w:rsidRPr="001C3188" w:rsidRDefault="007F2EE9" w:rsidP="007F2EE9">
      <w:pPr>
        <w:autoSpaceDE w:val="0"/>
        <w:autoSpaceDN w:val="0"/>
        <w:adjustRightInd w:val="0"/>
        <w:spacing w:line="240" w:lineRule="auto"/>
        <w:jc w:val="both"/>
        <w:rPr>
          <w:rFonts w:eastAsia="Calibri" w:cs="Times New Roman"/>
          <w:szCs w:val="24"/>
          <w:lang w:val="en-US"/>
        </w:rPr>
      </w:pPr>
    </w:p>
    <w:p w14:paraId="559808F6" w14:textId="77777777" w:rsidR="007F2EE9" w:rsidRPr="001C3188" w:rsidRDefault="007F2EE9" w:rsidP="005F4735">
      <w:pPr>
        <w:numPr>
          <w:ilvl w:val="0"/>
          <w:numId w:val="159"/>
        </w:numPr>
        <w:autoSpaceDE w:val="0"/>
        <w:autoSpaceDN w:val="0"/>
        <w:adjustRightInd w:val="0"/>
        <w:spacing w:line="240" w:lineRule="auto"/>
        <w:contextualSpacing/>
        <w:jc w:val="both"/>
        <w:rPr>
          <w:rFonts w:eastAsia="Calibri" w:cs="Times New Roman"/>
          <w:szCs w:val="24"/>
          <w:lang w:val="en-US"/>
        </w:rPr>
      </w:pPr>
      <w:r w:rsidRPr="001C3188">
        <w:rPr>
          <w:rFonts w:eastAsia="Calibri" w:cs="Times New Roman"/>
          <w:szCs w:val="24"/>
          <w:lang w:val="en-US"/>
        </w:rPr>
        <w:t>Nëse leja e ndërtimit dhe e operimit të infrastrukturës së gazit natyror është marrë në pajtim me nenin 11, të ligjit nr. 102/2015, “Për sektorin e gazit natyror”;</w:t>
      </w:r>
    </w:p>
    <w:p w14:paraId="449CB097" w14:textId="77777777" w:rsidR="007F2EE9" w:rsidRPr="001C3188" w:rsidRDefault="007F2EE9" w:rsidP="005F4735">
      <w:pPr>
        <w:numPr>
          <w:ilvl w:val="0"/>
          <w:numId w:val="159"/>
        </w:numPr>
        <w:autoSpaceDE w:val="0"/>
        <w:autoSpaceDN w:val="0"/>
        <w:adjustRightInd w:val="0"/>
        <w:spacing w:line="240" w:lineRule="auto"/>
        <w:contextualSpacing/>
        <w:jc w:val="both"/>
        <w:rPr>
          <w:rFonts w:eastAsia="Calibri" w:cs="Times New Roman"/>
          <w:szCs w:val="24"/>
          <w:lang w:val="en-US"/>
        </w:rPr>
      </w:pPr>
      <w:r w:rsidRPr="001C3188">
        <w:rPr>
          <w:rFonts w:eastAsia="Calibri" w:cs="Times New Roman"/>
          <w:szCs w:val="24"/>
          <w:lang w:val="en-US"/>
        </w:rPr>
        <w:t>Nëse miratimi i organit përkatës për punimet ndërtimore është përfituar në përputhje me legjislacionin për objektet e ndërtimit;</w:t>
      </w:r>
    </w:p>
    <w:p w14:paraId="4A2F67EC" w14:textId="77777777" w:rsidR="007F2EE9" w:rsidRPr="001C3188" w:rsidRDefault="007F2EE9" w:rsidP="005F4735">
      <w:pPr>
        <w:numPr>
          <w:ilvl w:val="0"/>
          <w:numId w:val="159"/>
        </w:numPr>
        <w:autoSpaceDE w:val="0"/>
        <w:autoSpaceDN w:val="0"/>
        <w:adjustRightInd w:val="0"/>
        <w:spacing w:line="240" w:lineRule="auto"/>
        <w:contextualSpacing/>
        <w:jc w:val="both"/>
        <w:rPr>
          <w:rFonts w:eastAsia="Calibri" w:cs="Times New Roman"/>
          <w:szCs w:val="24"/>
          <w:lang w:val="en-US"/>
        </w:rPr>
      </w:pPr>
      <w:r w:rsidRPr="001C3188">
        <w:rPr>
          <w:rFonts w:eastAsia="Calibri" w:cs="Times New Roman"/>
          <w:szCs w:val="24"/>
          <w:lang w:val="en-US"/>
        </w:rPr>
        <w:t>Nëse është përgatitur dokumentacioni teknik për vendosjen e pajisjeve dhe instalimeve të gazit;</w:t>
      </w:r>
    </w:p>
    <w:p w14:paraId="17B2A520" w14:textId="77777777" w:rsidR="007F2EE9" w:rsidRPr="001C3188" w:rsidRDefault="007F2EE9" w:rsidP="005F4735">
      <w:pPr>
        <w:numPr>
          <w:ilvl w:val="0"/>
          <w:numId w:val="159"/>
        </w:numPr>
        <w:autoSpaceDE w:val="0"/>
        <w:autoSpaceDN w:val="0"/>
        <w:adjustRightInd w:val="0"/>
        <w:spacing w:line="240" w:lineRule="auto"/>
        <w:contextualSpacing/>
        <w:jc w:val="both"/>
        <w:rPr>
          <w:rFonts w:eastAsia="Calibri" w:cs="Times New Roman"/>
          <w:szCs w:val="24"/>
          <w:lang w:val="en-US"/>
        </w:rPr>
      </w:pPr>
      <w:r w:rsidRPr="001C3188">
        <w:rPr>
          <w:rFonts w:eastAsia="Calibri" w:cs="Times New Roman"/>
          <w:szCs w:val="24"/>
          <w:lang w:val="en-US"/>
        </w:rPr>
        <w:t>Nëse instalimi dhe testimi i pajisjeve të gazit është kryer në përputhje me ligjin dhe rregullat teknike përkatëse;</w:t>
      </w:r>
    </w:p>
    <w:p w14:paraId="3B756EAD" w14:textId="77777777" w:rsidR="007F2EE9" w:rsidRPr="001C3188" w:rsidRDefault="007F2EE9" w:rsidP="005F4735">
      <w:pPr>
        <w:numPr>
          <w:ilvl w:val="0"/>
          <w:numId w:val="159"/>
        </w:numPr>
        <w:autoSpaceDE w:val="0"/>
        <w:autoSpaceDN w:val="0"/>
        <w:adjustRightInd w:val="0"/>
        <w:spacing w:line="240" w:lineRule="auto"/>
        <w:contextualSpacing/>
        <w:jc w:val="both"/>
        <w:rPr>
          <w:rFonts w:eastAsia="Calibri" w:cs="Times New Roman"/>
          <w:szCs w:val="24"/>
          <w:lang w:val="en-US"/>
        </w:rPr>
      </w:pPr>
      <w:r w:rsidRPr="001C3188">
        <w:rPr>
          <w:rFonts w:eastAsia="Calibri" w:cs="Times New Roman"/>
          <w:szCs w:val="24"/>
          <w:lang w:val="en-US"/>
        </w:rPr>
        <w:t>Nëse subjektet në sektorin e gazit, në funksionimin e tyre, plotësojnë kushtet e përcaktuara nga ligji nr. 102/2015, “Për sektorin e gazit natyror”, në lidhje me kryerjen e këtyre veprimtarive;</w:t>
      </w:r>
    </w:p>
    <w:p w14:paraId="2323C994" w14:textId="77777777" w:rsidR="007F2EE9" w:rsidRPr="001C3188" w:rsidRDefault="007F2EE9" w:rsidP="005F4735">
      <w:pPr>
        <w:numPr>
          <w:ilvl w:val="0"/>
          <w:numId w:val="159"/>
        </w:numPr>
        <w:autoSpaceDE w:val="0"/>
        <w:autoSpaceDN w:val="0"/>
        <w:adjustRightInd w:val="0"/>
        <w:spacing w:line="240" w:lineRule="auto"/>
        <w:contextualSpacing/>
        <w:jc w:val="both"/>
        <w:rPr>
          <w:rFonts w:eastAsia="Calibri" w:cs="Times New Roman"/>
          <w:szCs w:val="24"/>
          <w:lang w:val="en-US"/>
        </w:rPr>
      </w:pPr>
      <w:r w:rsidRPr="001C3188">
        <w:rPr>
          <w:rFonts w:eastAsia="Calibri" w:cs="Times New Roman"/>
          <w:szCs w:val="24"/>
          <w:lang w:val="en-US"/>
        </w:rPr>
        <w:t>Nëse instalimet në sektorin e gazit mbahen brenda parametrave teknikë gjatë funksionimit të tyre dhe janë të kontrolluara rregullisht e të testuara në përputhje me rregullat teknike dhe standardet;</w:t>
      </w:r>
    </w:p>
    <w:p w14:paraId="2EF8E75E" w14:textId="77777777" w:rsidR="007F2EE9" w:rsidRPr="001C3188" w:rsidRDefault="007F2EE9" w:rsidP="005F4735">
      <w:pPr>
        <w:numPr>
          <w:ilvl w:val="0"/>
          <w:numId w:val="159"/>
        </w:numPr>
        <w:autoSpaceDE w:val="0"/>
        <w:autoSpaceDN w:val="0"/>
        <w:adjustRightInd w:val="0"/>
        <w:spacing w:line="240" w:lineRule="auto"/>
        <w:contextualSpacing/>
        <w:jc w:val="both"/>
        <w:rPr>
          <w:rFonts w:eastAsia="Calibri" w:cs="Times New Roman"/>
          <w:szCs w:val="24"/>
          <w:lang w:val="en-US"/>
        </w:rPr>
      </w:pPr>
      <w:r w:rsidRPr="001C3188">
        <w:rPr>
          <w:rFonts w:eastAsia="Calibri" w:cs="Times New Roman"/>
          <w:szCs w:val="24"/>
          <w:lang w:val="en-US"/>
        </w:rPr>
        <w:t>Nëse personat që veprojnë në instalimet e gazit dhe personat që punojnë në mirëmbajtjen e tyreplotësojnë kushtet e përcaktuara për këto veprimtari dhe kanë dëshmitë përkatëse;</w:t>
      </w:r>
    </w:p>
    <w:p w14:paraId="1DD0C842" w14:textId="77777777" w:rsidR="007F2EE9" w:rsidRDefault="007F2EE9" w:rsidP="005F4735">
      <w:pPr>
        <w:numPr>
          <w:ilvl w:val="0"/>
          <w:numId w:val="159"/>
        </w:numPr>
        <w:autoSpaceDE w:val="0"/>
        <w:autoSpaceDN w:val="0"/>
        <w:adjustRightInd w:val="0"/>
        <w:spacing w:line="240" w:lineRule="auto"/>
        <w:contextualSpacing/>
        <w:jc w:val="both"/>
        <w:rPr>
          <w:rFonts w:eastAsia="Calibri" w:cs="Times New Roman"/>
          <w:szCs w:val="24"/>
          <w:lang w:val="en-US"/>
        </w:rPr>
      </w:pPr>
      <w:r w:rsidRPr="001C3188">
        <w:rPr>
          <w:rFonts w:eastAsia="Calibri" w:cs="Times New Roman"/>
          <w:szCs w:val="24"/>
          <w:lang w:val="en-US"/>
        </w:rPr>
        <w:t>Nëse cilësia e gazit natyror të furnizuar është në përputhje me standardet e miratuara.</w:t>
      </w:r>
    </w:p>
    <w:p w14:paraId="399D2D05" w14:textId="77777777" w:rsidR="007F2EE9" w:rsidRDefault="007F2EE9" w:rsidP="007F2EE9">
      <w:pPr>
        <w:autoSpaceDE w:val="0"/>
        <w:autoSpaceDN w:val="0"/>
        <w:adjustRightInd w:val="0"/>
        <w:spacing w:line="240" w:lineRule="auto"/>
        <w:ind w:left="720"/>
        <w:contextualSpacing/>
        <w:jc w:val="both"/>
        <w:rPr>
          <w:rFonts w:eastAsia="Calibri" w:cs="Times New Roman"/>
          <w:szCs w:val="24"/>
          <w:lang w:val="en-US"/>
        </w:rPr>
      </w:pPr>
    </w:p>
    <w:p w14:paraId="5DD4E458" w14:textId="77777777" w:rsidR="007F2EE9" w:rsidRPr="001C3188" w:rsidRDefault="007F2EE9" w:rsidP="007F2EE9">
      <w:pPr>
        <w:autoSpaceDE w:val="0"/>
        <w:autoSpaceDN w:val="0"/>
        <w:adjustRightInd w:val="0"/>
        <w:spacing w:line="240" w:lineRule="auto"/>
        <w:ind w:left="720"/>
        <w:contextualSpacing/>
        <w:jc w:val="both"/>
        <w:rPr>
          <w:rFonts w:eastAsia="Calibri" w:cs="Times New Roman"/>
          <w:szCs w:val="24"/>
          <w:lang w:val="en-US"/>
        </w:rPr>
      </w:pPr>
    </w:p>
    <w:p w14:paraId="6D9F4DE9" w14:textId="77777777" w:rsidR="007F2EE9" w:rsidRPr="001C3188" w:rsidRDefault="007F2EE9" w:rsidP="007F2EE9">
      <w:pPr>
        <w:autoSpaceDE w:val="0"/>
        <w:autoSpaceDN w:val="0"/>
        <w:adjustRightInd w:val="0"/>
        <w:spacing w:line="240" w:lineRule="auto"/>
        <w:rPr>
          <w:rFonts w:ascii="Garamond" w:eastAsia="Calibri" w:hAnsi="Garamond" w:cs="Garamond"/>
          <w:szCs w:val="24"/>
          <w:lang w:val="en-US"/>
        </w:rPr>
      </w:pPr>
      <w:r w:rsidRPr="001C3188">
        <w:rPr>
          <w:rFonts w:ascii="Garamond" w:eastAsia="Calibri" w:hAnsi="Garamond" w:cs="Garamond"/>
          <w:noProof/>
          <w:szCs w:val="24"/>
          <w:lang w:eastAsia="sq-AL"/>
        </w:rPr>
        <mc:AlternateContent>
          <mc:Choice Requires="wps">
            <w:drawing>
              <wp:anchor distT="0" distB="0" distL="114300" distR="114300" simplePos="0" relativeHeight="252108800" behindDoc="0" locked="0" layoutInCell="1" allowOverlap="1" wp14:anchorId="1BDADC08" wp14:editId="3637E8DD">
                <wp:simplePos x="0" y="0"/>
                <wp:positionH relativeFrom="margin">
                  <wp:posOffset>152400</wp:posOffset>
                </wp:positionH>
                <wp:positionV relativeFrom="paragraph">
                  <wp:posOffset>74930</wp:posOffset>
                </wp:positionV>
                <wp:extent cx="6048375" cy="10001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6048375" cy="1000125"/>
                        </a:xfrm>
                        <a:prstGeom prst="rect">
                          <a:avLst/>
                        </a:prstGeom>
                        <a:solidFill>
                          <a:sysClr val="window" lastClr="FFFFFF"/>
                        </a:solidFill>
                        <a:ln w="6350">
                          <a:solidFill>
                            <a:prstClr val="black"/>
                          </a:solidFill>
                        </a:ln>
                        <a:effectLst/>
                      </wps:spPr>
                      <wps:txbx>
                        <w:txbxContent>
                          <w:p w14:paraId="48F71551" w14:textId="77777777" w:rsidR="007F2EE9" w:rsidRPr="006125C2" w:rsidRDefault="007F2EE9" w:rsidP="007F2EE9">
                            <w:pPr>
                              <w:autoSpaceDE w:val="0"/>
                              <w:autoSpaceDN w:val="0"/>
                              <w:adjustRightInd w:val="0"/>
                              <w:spacing w:line="240" w:lineRule="auto"/>
                              <w:rPr>
                                <w:rStyle w:val="Strong"/>
                              </w:rPr>
                            </w:pPr>
                            <w:r w:rsidRPr="006125C2">
                              <w:rPr>
                                <w:rStyle w:val="Strong"/>
                              </w:rPr>
                              <w:t>Inspektori nuk mund të marrë pjesë në përgatitjen e dokumentacionit teknik dhe në kryerjen e</w:t>
                            </w:r>
                            <w:r>
                              <w:rPr>
                                <w:rStyle w:val="Strong"/>
                              </w:rPr>
                              <w:t xml:space="preserve"> </w:t>
                            </w:r>
                            <w:r w:rsidRPr="006125C2">
                              <w:rPr>
                                <w:rStyle w:val="Strong"/>
                              </w:rPr>
                              <w:t>kontrollit teknik të dokumentacionit teknik për objektet, për të cilat është përgjegjës për kryerjen e inspektimit, nuk mund të marrë pjesë në punimet në objektet në të cilat do të kryejë inspektime dhe nuk mund të kryejë mbikëqyrjen e ekspertëve për veprat në objektet në të cilat kryen inspektimin.</w:t>
                            </w:r>
                          </w:p>
                          <w:p w14:paraId="49F994AC" w14:textId="77777777" w:rsidR="007F2EE9" w:rsidRDefault="007F2EE9" w:rsidP="007F2E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ADC08" id="_x0000_t202" coordsize="21600,21600" o:spt="202" path="m,l,21600r21600,l21600,xe">
                <v:stroke joinstyle="miter"/>
                <v:path gradientshapeok="t" o:connecttype="rect"/>
              </v:shapetype>
              <v:shape id="Text Box 9" o:spid="_x0000_s1098" type="#_x0000_t202" style="position:absolute;margin-left:12pt;margin-top:5.9pt;width:476.25pt;height:78.75pt;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" fillcolor="window" strokeweight=".5pt">
                <v:textbox>
                  <w:txbxContent>
                    <w:p w14:paraId="48F71551" w14:textId="77777777" w:rsidR="007F2EE9" w:rsidRPr="006125C2" w:rsidRDefault="007F2EE9" w:rsidP="007F2EE9">
                      <w:pPr>
                        <w:autoSpaceDE w:val="0"/>
                        <w:autoSpaceDN w:val="0"/>
                        <w:adjustRightInd w:val="0"/>
                        <w:spacing w:line="240" w:lineRule="auto"/>
                        <w:rPr>
                          <w:rStyle w:val="Strong"/>
                        </w:rPr>
                      </w:pPr>
                      <w:r w:rsidRPr="006125C2">
                        <w:rPr>
                          <w:rStyle w:val="Strong"/>
                        </w:rPr>
                        <w:t>Inspektori nuk mund të marrë pjesë në përgatitjen e dokumentacionit teknik dhe në kryerjen e</w:t>
                      </w:r>
                      <w:r>
                        <w:rPr>
                          <w:rStyle w:val="Strong"/>
                        </w:rPr>
                        <w:t xml:space="preserve"> </w:t>
                      </w:r>
                      <w:r w:rsidRPr="006125C2">
                        <w:rPr>
                          <w:rStyle w:val="Strong"/>
                        </w:rPr>
                        <w:t>kontrollit teknik të dokumentacionit teknik për objektet, për të cilat është përgjegjës për kryerjen e inspektimit, nuk mund të marrë pjesë në punimet në objektet në të cilat do të kryejë inspektime dhe nuk mund të kryejë mbikëqyrjen e ekspertëve për veprat në objektet në të cilat kryen inspektimin.</w:t>
                      </w:r>
                    </w:p>
                    <w:p w14:paraId="49F994AC" w14:textId="77777777" w:rsidR="007F2EE9" w:rsidRDefault="007F2EE9" w:rsidP="007F2EE9"/>
                  </w:txbxContent>
                </v:textbox>
                <w10:wrap anchorx="margin"/>
              </v:shape>
            </w:pict>
          </mc:Fallback>
        </mc:AlternateContent>
      </w:r>
    </w:p>
    <w:p w14:paraId="137CDDDB" w14:textId="77777777" w:rsidR="007F2EE9" w:rsidRPr="001C3188" w:rsidRDefault="007F2EE9" w:rsidP="007F2EE9">
      <w:pPr>
        <w:autoSpaceDE w:val="0"/>
        <w:autoSpaceDN w:val="0"/>
        <w:adjustRightInd w:val="0"/>
        <w:spacing w:line="240" w:lineRule="auto"/>
        <w:rPr>
          <w:rFonts w:ascii="Garamond" w:eastAsia="Calibri" w:hAnsi="Garamond" w:cs="Garamond"/>
          <w:szCs w:val="24"/>
          <w:lang w:val="en-US"/>
        </w:rPr>
      </w:pPr>
    </w:p>
    <w:p w14:paraId="3857D7ED" w14:textId="77777777" w:rsidR="007F2EE9" w:rsidRPr="001C3188" w:rsidRDefault="007F2EE9" w:rsidP="007F2EE9">
      <w:pPr>
        <w:autoSpaceDE w:val="0"/>
        <w:autoSpaceDN w:val="0"/>
        <w:adjustRightInd w:val="0"/>
        <w:spacing w:line="240" w:lineRule="auto"/>
        <w:rPr>
          <w:rFonts w:ascii="Garamond-Bold" w:eastAsia="Calibri" w:hAnsi="Garamond-Bold" w:cs="Garamond-Bold"/>
          <w:b/>
          <w:bCs/>
          <w:szCs w:val="24"/>
          <w:lang w:val="en-US"/>
        </w:rPr>
      </w:pPr>
    </w:p>
    <w:p w14:paraId="1D036FDF" w14:textId="77777777" w:rsidR="007F2EE9" w:rsidRPr="001C3188" w:rsidRDefault="007F2EE9" w:rsidP="007F2EE9">
      <w:pPr>
        <w:autoSpaceDE w:val="0"/>
        <w:autoSpaceDN w:val="0"/>
        <w:adjustRightInd w:val="0"/>
        <w:spacing w:line="240" w:lineRule="auto"/>
        <w:rPr>
          <w:rFonts w:ascii="Garamond-Bold" w:eastAsia="Calibri" w:hAnsi="Garamond-Bold" w:cs="Garamond-Bold"/>
          <w:b/>
          <w:bCs/>
          <w:szCs w:val="24"/>
          <w:lang w:val="en-US"/>
        </w:rPr>
      </w:pPr>
    </w:p>
    <w:p w14:paraId="7C782FC0" w14:textId="77777777" w:rsidR="007F2EE9" w:rsidRPr="001C3188" w:rsidRDefault="007F2EE9" w:rsidP="007F2EE9">
      <w:pPr>
        <w:autoSpaceDE w:val="0"/>
        <w:autoSpaceDN w:val="0"/>
        <w:adjustRightInd w:val="0"/>
        <w:spacing w:line="240" w:lineRule="auto"/>
        <w:rPr>
          <w:rFonts w:ascii="Garamond-Bold" w:eastAsia="Calibri" w:hAnsi="Garamond-Bold" w:cs="Garamond-Bold"/>
          <w:b/>
          <w:bCs/>
          <w:szCs w:val="24"/>
          <w:lang w:val="en-US"/>
        </w:rPr>
      </w:pPr>
    </w:p>
    <w:p w14:paraId="29CCCF10" w14:textId="77777777" w:rsidR="007F2EE9" w:rsidRPr="001C3188" w:rsidRDefault="007F2EE9" w:rsidP="007F2EE9">
      <w:pPr>
        <w:autoSpaceDE w:val="0"/>
        <w:autoSpaceDN w:val="0"/>
        <w:adjustRightInd w:val="0"/>
        <w:jc w:val="both"/>
        <w:rPr>
          <w:rFonts w:eastAsia="Calibri" w:cs="Times New Roman"/>
          <w:b/>
          <w:i/>
        </w:rPr>
      </w:pPr>
      <w:r w:rsidRPr="001C3188">
        <w:rPr>
          <w:rFonts w:eastAsia="Calibri" w:cs="Times New Roman"/>
          <w:b/>
          <w:bCs/>
          <w:i/>
          <w:szCs w:val="24"/>
          <w:lang w:val="en-US"/>
        </w:rPr>
        <w:t>(</w:t>
      </w:r>
      <w:r w:rsidRPr="001C3188">
        <w:rPr>
          <w:rFonts w:eastAsia="Calibri" w:cs="Times New Roman"/>
          <w:b/>
          <w:i/>
        </w:rPr>
        <w:t>VKM nr. 573, datë 03.10.2018/X)</w:t>
      </w:r>
      <w:r w:rsidRPr="001C3188">
        <w:rPr>
          <w:rFonts w:eastAsia="Calibri" w:cs="Times New Roman"/>
          <w:b/>
          <w:bCs/>
          <w:szCs w:val="24"/>
          <w:lang w:val="en-US"/>
        </w:rPr>
        <w:t xml:space="preserve"> Procedimi, në rast moszbatimi të kërkesave ligjore</w:t>
      </w:r>
    </w:p>
    <w:p w14:paraId="31306B76" w14:textId="77777777" w:rsidR="007F2EE9" w:rsidRPr="001C3188" w:rsidRDefault="007F2EE9" w:rsidP="007F2EE9">
      <w:pPr>
        <w:autoSpaceDE w:val="0"/>
        <w:autoSpaceDN w:val="0"/>
        <w:adjustRightInd w:val="0"/>
        <w:jc w:val="both"/>
        <w:rPr>
          <w:rFonts w:eastAsia="Calibri" w:cs="Times New Roman"/>
          <w:szCs w:val="24"/>
          <w:lang w:val="en-US"/>
        </w:rPr>
      </w:pPr>
      <w:r w:rsidRPr="001C3188">
        <w:rPr>
          <w:rFonts w:eastAsia="Calibri" w:cs="Times New Roman"/>
          <w:szCs w:val="24"/>
          <w:lang w:val="en-US"/>
        </w:rPr>
        <w:t xml:space="preserve">Nëse inspektori gjatë kryerjes së inspektimit identifikon se dispozitat e ligjit nr. 102/2015, “Për sektorin e gazit natyror”, </w:t>
      </w:r>
      <w:r w:rsidRPr="001C3188">
        <w:rPr>
          <w:rFonts w:eastAsia="Calibri" w:cs="Times New Roman"/>
        </w:rPr>
        <w:t>VKM nr. 573, datë 03.10.2018</w:t>
      </w:r>
      <w:r w:rsidRPr="001C3188">
        <w:rPr>
          <w:rFonts w:eastAsia="Calibri" w:cs="Times New Roman"/>
          <w:szCs w:val="24"/>
          <w:lang w:val="en-US"/>
        </w:rPr>
        <w:t>, të rregulloreve të tjera, rregullave, standardeve, specifikimeve teknike dhe normave të cilësisë nuk kanë qenë në përputhje me përcaktimet dhe vlerat përkatëse ose janë zbatuar në mënyrë të papërshtatshme:</w:t>
      </w:r>
    </w:p>
    <w:p w14:paraId="29974EC2" w14:textId="77777777" w:rsidR="007F2EE9" w:rsidRPr="001C3188" w:rsidRDefault="007F2EE9" w:rsidP="005F4735">
      <w:pPr>
        <w:numPr>
          <w:ilvl w:val="0"/>
          <w:numId w:val="160"/>
        </w:numPr>
        <w:autoSpaceDE w:val="0"/>
        <w:autoSpaceDN w:val="0"/>
        <w:adjustRightInd w:val="0"/>
        <w:contextualSpacing/>
        <w:jc w:val="both"/>
        <w:rPr>
          <w:rFonts w:eastAsia="Calibri" w:cs="Times New Roman"/>
          <w:szCs w:val="24"/>
          <w:lang w:val="en-US"/>
        </w:rPr>
      </w:pPr>
      <w:r w:rsidRPr="001C3188">
        <w:rPr>
          <w:rFonts w:eastAsia="Calibri" w:cs="Times New Roman"/>
          <w:szCs w:val="24"/>
          <w:lang w:val="en-US"/>
        </w:rPr>
        <w:t>Urdhëron riparimin e mangësive të identifikuara, të cilat ndikojnë negativisht në funksionimin e impianteve e të pajisjeve dhe përcakton afatin për këtë riparim;</w:t>
      </w:r>
    </w:p>
    <w:p w14:paraId="2CB5277E" w14:textId="77777777" w:rsidR="007F2EE9" w:rsidRPr="001C3188" w:rsidRDefault="007F2EE9" w:rsidP="005F4735">
      <w:pPr>
        <w:numPr>
          <w:ilvl w:val="0"/>
          <w:numId w:val="160"/>
        </w:numPr>
        <w:autoSpaceDE w:val="0"/>
        <w:autoSpaceDN w:val="0"/>
        <w:adjustRightInd w:val="0"/>
        <w:contextualSpacing/>
        <w:jc w:val="both"/>
        <w:rPr>
          <w:rFonts w:eastAsia="Calibri" w:cs="Times New Roman"/>
          <w:szCs w:val="24"/>
          <w:lang w:val="en-US"/>
        </w:rPr>
      </w:pPr>
      <w:r w:rsidRPr="001C3188">
        <w:rPr>
          <w:rFonts w:eastAsia="Calibri" w:cs="Times New Roman"/>
          <w:szCs w:val="24"/>
          <w:lang w:val="en-US"/>
        </w:rPr>
        <w:lastRenderedPageBreak/>
        <w:t>Ndalon përdorimin e objektit, të impiantit, pajisjes ose instalimit, kur subjekti nuk ka arritur të riparojë parregullsitë e identifikuara brenda afatit të caktuar;</w:t>
      </w:r>
    </w:p>
    <w:p w14:paraId="3CB8DD66" w14:textId="77777777" w:rsidR="007F2EE9" w:rsidRPr="001C3188" w:rsidRDefault="007F2EE9" w:rsidP="005F4735">
      <w:pPr>
        <w:numPr>
          <w:ilvl w:val="0"/>
          <w:numId w:val="160"/>
        </w:numPr>
        <w:autoSpaceDE w:val="0"/>
        <w:autoSpaceDN w:val="0"/>
        <w:adjustRightInd w:val="0"/>
        <w:contextualSpacing/>
        <w:jc w:val="both"/>
        <w:rPr>
          <w:rFonts w:eastAsia="Calibri" w:cs="Times New Roman"/>
          <w:szCs w:val="24"/>
          <w:lang w:val="en-US"/>
        </w:rPr>
      </w:pPr>
      <w:r w:rsidRPr="001C3188">
        <w:rPr>
          <w:rFonts w:eastAsia="Calibri" w:cs="Times New Roman"/>
          <w:szCs w:val="24"/>
          <w:lang w:val="en-US"/>
        </w:rPr>
        <w:t>Ndalon përdorimin ose ndërtimin e objektit, të impiantit, pajisjes ose instalimit derisa parregullsitë e identifikuara të jenë riparuar.</w:t>
      </w:r>
    </w:p>
    <w:p w14:paraId="1B12569E" w14:textId="77777777" w:rsidR="007F2EE9" w:rsidRPr="001C3188" w:rsidRDefault="007F2EE9" w:rsidP="007F2EE9">
      <w:pPr>
        <w:autoSpaceDE w:val="0"/>
        <w:autoSpaceDN w:val="0"/>
        <w:adjustRightInd w:val="0"/>
        <w:rPr>
          <w:rFonts w:ascii="Garamond" w:eastAsia="Calibri" w:hAnsi="Garamond" w:cs="Garamond"/>
          <w:szCs w:val="24"/>
          <w:lang w:val="en-US"/>
        </w:rPr>
      </w:pPr>
    </w:p>
    <w:p w14:paraId="2991A698" w14:textId="77777777" w:rsidR="007F2EE9" w:rsidRPr="001C3188" w:rsidRDefault="007F2EE9" w:rsidP="007F2EE9">
      <w:pPr>
        <w:autoSpaceDE w:val="0"/>
        <w:autoSpaceDN w:val="0"/>
        <w:adjustRightInd w:val="0"/>
        <w:rPr>
          <w:rFonts w:eastAsia="Calibri" w:cs="Times New Roman"/>
          <w:b/>
          <w:bCs/>
          <w:i/>
          <w:color w:val="1F3864"/>
        </w:rPr>
      </w:pPr>
      <w:r w:rsidRPr="001C3188">
        <w:rPr>
          <w:rFonts w:eastAsia="Calibri" w:cs="Times New Roman"/>
          <w:b/>
          <w:bCs/>
          <w:i/>
          <w:color w:val="1F3864"/>
        </w:rPr>
        <w:t>Urdhëri i Ministrit nr. 6, datë 09.01.2015</w:t>
      </w:r>
    </w:p>
    <w:p w14:paraId="53B0DBBA" w14:textId="77777777" w:rsidR="007F2EE9" w:rsidRPr="001C3188" w:rsidRDefault="007F2EE9" w:rsidP="007F2EE9">
      <w:pPr>
        <w:autoSpaceDE w:val="0"/>
        <w:autoSpaceDN w:val="0"/>
        <w:adjustRightInd w:val="0"/>
        <w:rPr>
          <w:rFonts w:eastAsia="Calibri" w:cs="Times New Roman"/>
          <w:b/>
          <w:bCs/>
          <w:i/>
          <w:color w:val="2F5496"/>
        </w:rPr>
      </w:pPr>
    </w:p>
    <w:p w14:paraId="42EA457D" w14:textId="77777777" w:rsidR="007F2EE9" w:rsidRPr="001C3188" w:rsidRDefault="007F2EE9" w:rsidP="005F4735">
      <w:pPr>
        <w:numPr>
          <w:ilvl w:val="0"/>
          <w:numId w:val="155"/>
        </w:numPr>
        <w:autoSpaceDE w:val="0"/>
        <w:autoSpaceDN w:val="0"/>
        <w:adjustRightInd w:val="0"/>
        <w:contextualSpacing/>
        <w:rPr>
          <w:rFonts w:eastAsia="Calibri" w:cs="Times New Roman"/>
          <w:szCs w:val="24"/>
        </w:rPr>
      </w:pPr>
      <w:r w:rsidRPr="001C3188">
        <w:rPr>
          <w:rFonts w:eastAsia="Calibri" w:cs="Times New Roman"/>
          <w:szCs w:val="24"/>
        </w:rPr>
        <w:t>Inspektimi i subjekteve të tregtimit me pakicë për kontroll cilësor dhe marrje mostra me tarifë, marrje mostre GLN në autogazet e stacioneve të karburanteve.</w:t>
      </w:r>
    </w:p>
    <w:p w14:paraId="30789ADD" w14:textId="77777777" w:rsidR="007F2EE9" w:rsidRPr="001C3188" w:rsidRDefault="007F2EE9" w:rsidP="005F4735">
      <w:pPr>
        <w:numPr>
          <w:ilvl w:val="0"/>
          <w:numId w:val="155"/>
        </w:numPr>
        <w:contextualSpacing/>
        <w:jc w:val="both"/>
        <w:rPr>
          <w:rFonts w:eastAsia="Calibri" w:cs="Times New Roman"/>
        </w:rPr>
      </w:pPr>
      <w:r w:rsidRPr="001C3188">
        <w:rPr>
          <w:rFonts w:eastAsia="Calibri" w:cs="Times New Roman"/>
          <w:szCs w:val="24"/>
        </w:rPr>
        <w:t xml:space="preserve">Inspektimi </w:t>
      </w:r>
      <w:r w:rsidRPr="001C3188">
        <w:rPr>
          <w:rFonts w:eastAsia="Calibri" w:cs="Times New Roman"/>
        </w:rPr>
        <w:t xml:space="preserve">parazhdoganimit, </w:t>
      </w:r>
      <w:r w:rsidRPr="001C3188">
        <w:rPr>
          <w:rFonts w:eastAsia="Calibri" w:cs="Times New Roman"/>
          <w:szCs w:val="24"/>
        </w:rPr>
        <w:t>marrje mostre për kontroll cilësor parazhdoganimit</w:t>
      </w:r>
    </w:p>
    <w:p w14:paraId="213509E0" w14:textId="7BC76C8C" w:rsidR="00C50CAF" w:rsidRPr="007F2EE9" w:rsidRDefault="007F2EE9" w:rsidP="005F4735">
      <w:pPr>
        <w:numPr>
          <w:ilvl w:val="0"/>
          <w:numId w:val="155"/>
        </w:numPr>
        <w:contextualSpacing/>
        <w:jc w:val="both"/>
        <w:rPr>
          <w:rFonts w:eastAsia="Calibri" w:cs="Times New Roman"/>
        </w:rPr>
      </w:pPr>
      <w:r w:rsidRPr="001C3188">
        <w:rPr>
          <w:rFonts w:eastAsia="Calibri" w:cs="Times New Roman"/>
          <w:szCs w:val="24"/>
        </w:rPr>
        <w:t>Kontrollin e zbatimit të kushteve të parashikuara në Licencat apo Autorizimet qe u ja dhënë personave juridikë në Instalimet, impjanteve dhe pajisjeve përkatëse nga personat juridikë që kryejnë veprimtari në përputhje me dispozitat ligjore.</w:t>
      </w:r>
    </w:p>
    <w:p w14:paraId="203B27B2" w14:textId="499B234B" w:rsidR="007D5661" w:rsidRPr="0097467C" w:rsidRDefault="007D5661" w:rsidP="007D5661">
      <w:pPr>
        <w:pStyle w:val="Heading1"/>
        <w:jc w:val="both"/>
      </w:pPr>
      <w:bookmarkStart w:id="99" w:name="_Toc52519959"/>
      <w:r w:rsidRPr="0097467C">
        <w:t xml:space="preserve">Moduli </w:t>
      </w:r>
      <w:r w:rsidR="00AE4753" w:rsidRPr="0097467C">
        <w:t>3</w:t>
      </w:r>
      <w:bookmarkEnd w:id="99"/>
    </w:p>
    <w:p w14:paraId="186E8EBD" w14:textId="77777777" w:rsidR="007D5661" w:rsidRPr="0097467C" w:rsidRDefault="007D5661" w:rsidP="007D5661">
      <w:pPr>
        <w:pStyle w:val="Heading3"/>
      </w:pPr>
      <w:bookmarkStart w:id="100" w:name="_Toc52519960"/>
      <w:r w:rsidRPr="0097467C">
        <w:t>Inspektimi i pajisjeve nën presion</w:t>
      </w:r>
      <w:bookmarkEnd w:id="100"/>
    </w:p>
    <w:p w14:paraId="0AD03700" w14:textId="77777777" w:rsidR="003B0250" w:rsidRPr="0097467C" w:rsidRDefault="003B0250" w:rsidP="005F4735">
      <w:pPr>
        <w:pStyle w:val="Subtitle"/>
        <w:numPr>
          <w:ilvl w:val="0"/>
          <w:numId w:val="150"/>
        </w:numPr>
        <w:ind w:left="360"/>
        <w:jc w:val="both"/>
      </w:pPr>
      <w:bookmarkStart w:id="101" w:name="_Hlk37588339"/>
      <w:r w:rsidRPr="0097467C">
        <w:t>Ligji nr. 32/2016, datë 24.03.2016, “Për Garantimin e Sigurisë së Punës të Pajisjeve dhe Instalimeve nën Presion”;</w:t>
      </w:r>
    </w:p>
    <w:p w14:paraId="70DAA3C2" w14:textId="77777777" w:rsidR="003B0250" w:rsidRPr="0097467C" w:rsidRDefault="003B0250" w:rsidP="005F4735">
      <w:pPr>
        <w:pStyle w:val="Subtitle"/>
        <w:numPr>
          <w:ilvl w:val="0"/>
          <w:numId w:val="150"/>
        </w:numPr>
        <w:ind w:left="360"/>
        <w:jc w:val="both"/>
      </w:pPr>
      <w:r w:rsidRPr="0097467C">
        <w:t>VKM nr. 212, datë 16.3.2016, “Për përcaktimin e kushteve dhe të rregullave teknike për përpunimin e bombolave të mbushura me gaz të lëngshëm të naftës (GLN)”;</w:t>
      </w:r>
    </w:p>
    <w:p w14:paraId="0EC9427D" w14:textId="2E3ADD65" w:rsidR="003B0250" w:rsidRPr="0097467C" w:rsidRDefault="003B0250" w:rsidP="005F4735">
      <w:pPr>
        <w:pStyle w:val="Subtitle"/>
        <w:numPr>
          <w:ilvl w:val="0"/>
          <w:numId w:val="150"/>
        </w:numPr>
        <w:ind w:left="360"/>
        <w:jc w:val="both"/>
      </w:pPr>
      <w:r w:rsidRPr="0097467C">
        <w:t>VKM nr. 1062, datë. 23.12.2015, “Për miratimin e rregullit teknik “Për pajisjet dhe bashkësitë nën presion” dhe përcaktimin e listës së standardeve te harmonizuar”;</w:t>
      </w:r>
    </w:p>
    <w:p w14:paraId="5A08765F" w14:textId="3D62631E" w:rsidR="003B0250" w:rsidRPr="0097467C" w:rsidRDefault="003B0250" w:rsidP="005F4735">
      <w:pPr>
        <w:pStyle w:val="Subtitle"/>
        <w:numPr>
          <w:ilvl w:val="0"/>
          <w:numId w:val="150"/>
        </w:numPr>
        <w:ind w:left="360"/>
        <w:jc w:val="both"/>
      </w:pPr>
      <w:r w:rsidRPr="0097467C">
        <w:t>VKM nr. 1065, datë. 23.12.2015, “Për miratimin e rregullit teknik “Enët e thjeshta nën presion” dhe përcaktimin e listës së standardeve të harmonizuar”;</w:t>
      </w:r>
    </w:p>
    <w:p w14:paraId="11B206DC" w14:textId="77777777" w:rsidR="003B0250" w:rsidRPr="0097467C" w:rsidRDefault="003B0250" w:rsidP="005F4735">
      <w:pPr>
        <w:pStyle w:val="Subtitle"/>
        <w:numPr>
          <w:ilvl w:val="0"/>
          <w:numId w:val="150"/>
        </w:numPr>
        <w:ind w:left="360"/>
        <w:jc w:val="both"/>
      </w:pPr>
      <w:r w:rsidRPr="0097467C">
        <w:t>VKM nr. 430, datë 26.06.2019,  “Për miratimin e rregullit teknik për kërkesat thelbësore dhe vlerësimin e konformitetit të pajisjeve të transportueshme nën presion”;</w:t>
      </w:r>
    </w:p>
    <w:p w14:paraId="75BDF26C" w14:textId="77777777" w:rsidR="003B0250" w:rsidRPr="0097467C" w:rsidRDefault="003B0250" w:rsidP="005F4735">
      <w:pPr>
        <w:pStyle w:val="Subtitle"/>
        <w:numPr>
          <w:ilvl w:val="0"/>
          <w:numId w:val="150"/>
        </w:numPr>
        <w:ind w:left="360"/>
        <w:jc w:val="both"/>
      </w:pPr>
      <w:r w:rsidRPr="0097467C">
        <w:t>Urdhër nr. 128, date 08.04.2016, “Për miratimin e procedurave për kontrollin teknik të vlerësimit të konformitetit të bombolave të GLN”.</w:t>
      </w:r>
    </w:p>
    <w:bookmarkEnd w:id="101"/>
    <w:p w14:paraId="55421C4A" w14:textId="77777777" w:rsidR="00724AD1" w:rsidRPr="0097467C" w:rsidRDefault="00724AD1" w:rsidP="0009642B">
      <w:pPr>
        <w:pStyle w:val="Heading5"/>
      </w:pPr>
      <w:r w:rsidRPr="0097467C">
        <w:t>Struktura përgjegjëse e inspektimit</w:t>
      </w:r>
    </w:p>
    <w:p w14:paraId="6444288F" w14:textId="77777777" w:rsidR="00724AD1" w:rsidRPr="0097467C" w:rsidRDefault="00724AD1" w:rsidP="0009642B">
      <w:pPr>
        <w:pStyle w:val="Heading6"/>
        <w:rPr>
          <w:i/>
          <w:iCs/>
        </w:rPr>
      </w:pPr>
      <w:r w:rsidRPr="0097467C">
        <w:rPr>
          <w:i/>
          <w:iCs/>
        </w:rPr>
        <w:t>Drejtoria e Inspektimit të Pajisjeve dhe Instalimeve Elektrike dhe makinerive ngritëse</w:t>
      </w:r>
    </w:p>
    <w:p w14:paraId="0C27284F" w14:textId="77777777" w:rsidR="00724AD1" w:rsidRPr="0097467C" w:rsidRDefault="00724AD1" w:rsidP="00CF7FC4"/>
    <w:p w14:paraId="02EC6623" w14:textId="26F30DE3" w:rsidR="00724AD1" w:rsidRPr="0097467C" w:rsidRDefault="00724AD1" w:rsidP="00724AD1">
      <w:pPr>
        <w:pStyle w:val="Heading4"/>
      </w:pPr>
      <w:r w:rsidRPr="0097467C">
        <w:lastRenderedPageBreak/>
        <w:t xml:space="preserve">Objektivi </w:t>
      </w:r>
    </w:p>
    <w:p w14:paraId="42170F40" w14:textId="77777777" w:rsidR="00724AD1" w:rsidRPr="0097467C" w:rsidRDefault="00724AD1" w:rsidP="001A57EC">
      <w:pPr>
        <w:pStyle w:val="Heading6"/>
        <w:rPr>
          <w:i/>
          <w:iCs/>
        </w:rPr>
      </w:pPr>
      <w:r w:rsidRPr="0097467C">
        <w:t xml:space="preserve">   </w:t>
      </w:r>
      <w:r w:rsidRPr="0097467C">
        <w:rPr>
          <w:i/>
          <w:iCs/>
        </w:rPr>
        <w:t xml:space="preserve">  Njohja me kuadrin ligjor mbi:</w:t>
      </w:r>
    </w:p>
    <w:p w14:paraId="09B0EF7C" w14:textId="77777777" w:rsidR="00724AD1" w:rsidRPr="0097467C" w:rsidRDefault="00724AD1" w:rsidP="005F4735">
      <w:pPr>
        <w:pStyle w:val="ListParagraph"/>
        <w:numPr>
          <w:ilvl w:val="0"/>
          <w:numId w:val="149"/>
        </w:numPr>
        <w:jc w:val="both"/>
      </w:pPr>
      <w:r w:rsidRPr="0097467C">
        <w:t>Kërkesat thelbësore të sigurisë për pajisjet, instalimet dhe rrjetet elektrike;</w:t>
      </w:r>
    </w:p>
    <w:p w14:paraId="63E01B5F" w14:textId="77777777" w:rsidR="00724AD1" w:rsidRPr="0097467C" w:rsidRDefault="00724AD1" w:rsidP="005F4735">
      <w:pPr>
        <w:pStyle w:val="ListParagraph"/>
        <w:numPr>
          <w:ilvl w:val="0"/>
          <w:numId w:val="149"/>
        </w:numPr>
        <w:jc w:val="both"/>
      </w:pPr>
      <w:r w:rsidRPr="0097467C">
        <w:t xml:space="preserve">Kontrolli teknik fillestar dhe periodik i pajisjeve dhe instalimet elektrike; </w:t>
      </w:r>
    </w:p>
    <w:p w14:paraId="2786F59D" w14:textId="77777777" w:rsidR="00724AD1" w:rsidRPr="0097467C" w:rsidRDefault="00724AD1" w:rsidP="005F4735">
      <w:pPr>
        <w:pStyle w:val="ListParagraph"/>
        <w:numPr>
          <w:ilvl w:val="0"/>
          <w:numId w:val="149"/>
        </w:numPr>
        <w:jc w:val="both"/>
      </w:pPr>
      <w:r w:rsidRPr="0097467C">
        <w:t>Detyrimet e punëdhënësve dhe informimi i punëmarrësve;</w:t>
      </w:r>
    </w:p>
    <w:p w14:paraId="7F89434D" w14:textId="77777777" w:rsidR="00724AD1" w:rsidRPr="0097467C" w:rsidRDefault="00724AD1" w:rsidP="005F4735">
      <w:pPr>
        <w:pStyle w:val="ListParagraph"/>
        <w:numPr>
          <w:ilvl w:val="0"/>
          <w:numId w:val="149"/>
        </w:numPr>
        <w:jc w:val="both"/>
      </w:pPr>
      <w:r w:rsidRPr="0097467C">
        <w:t>Rregulla mbi sigurinë e pajisjeve elektrike dhe lëvizjen e lirë të tyre në tregun shqiptar;</w:t>
      </w:r>
    </w:p>
    <w:p w14:paraId="4FE7D4D0" w14:textId="77777777" w:rsidR="00724AD1" w:rsidRPr="0097467C" w:rsidRDefault="00724AD1" w:rsidP="005F4735">
      <w:pPr>
        <w:pStyle w:val="ListParagraph"/>
        <w:numPr>
          <w:ilvl w:val="0"/>
          <w:numId w:val="149"/>
        </w:numPr>
        <w:jc w:val="both"/>
      </w:pPr>
      <w:r w:rsidRPr="0097467C">
        <w:t>Rregulla për pajisjet dhe sistemet mbrojtëse për përdorim në ambiente (atmosferë) potencialisht shpërthyese;</w:t>
      </w:r>
    </w:p>
    <w:p w14:paraId="0BDC0283" w14:textId="77777777" w:rsidR="00724AD1" w:rsidRPr="0097467C" w:rsidRDefault="00724AD1" w:rsidP="005F4735">
      <w:pPr>
        <w:pStyle w:val="ListParagraph"/>
        <w:numPr>
          <w:ilvl w:val="0"/>
          <w:numId w:val="149"/>
        </w:numPr>
        <w:jc w:val="both"/>
      </w:pPr>
      <w:r w:rsidRPr="0097467C">
        <w:t>Lista  e   standardeve të harmonizuara shqiptare për makineritë;</w:t>
      </w:r>
    </w:p>
    <w:p w14:paraId="125911FE" w14:textId="1CC72484" w:rsidR="00724AD1" w:rsidRPr="0097467C" w:rsidRDefault="00724AD1" w:rsidP="005F4735">
      <w:pPr>
        <w:pStyle w:val="ListParagraph"/>
        <w:numPr>
          <w:ilvl w:val="0"/>
          <w:numId w:val="149"/>
        </w:numPr>
        <w:jc w:val="both"/>
        <w:rPr>
          <w:b/>
          <w:i/>
        </w:rPr>
      </w:pPr>
      <w:r w:rsidRPr="0097467C">
        <w:t xml:space="preserve">Siguria e produkteve mekanike-elektrike: </w:t>
      </w:r>
    </w:p>
    <w:p w14:paraId="1ED09893" w14:textId="77777777" w:rsidR="001C2CBE" w:rsidRPr="0097467C" w:rsidRDefault="001C2CBE" w:rsidP="00EB7371">
      <w:pPr>
        <w:pStyle w:val="ListParagraph"/>
        <w:ind w:left="360"/>
        <w:jc w:val="both"/>
        <w:rPr>
          <w:b/>
          <w:i/>
        </w:rPr>
      </w:pPr>
    </w:p>
    <w:p w14:paraId="7E13EBCD" w14:textId="719D0E94" w:rsidR="00724AD1" w:rsidRPr="0097467C" w:rsidRDefault="00724AD1" w:rsidP="001C2CBE">
      <w:pPr>
        <w:pStyle w:val="Heading6"/>
        <w:rPr>
          <w:i/>
          <w:iCs/>
        </w:rPr>
      </w:pPr>
      <w:r w:rsidRPr="0097467C">
        <w:rPr>
          <w:i/>
          <w:iCs/>
        </w:rPr>
        <w:t xml:space="preserve">Faza nga prodhimi deri para shpërndarjes së </w:t>
      </w:r>
      <w:r w:rsidR="006E2F2B" w:rsidRPr="0097467C">
        <w:rPr>
          <w:i/>
          <w:iCs/>
        </w:rPr>
        <w:t>produkteve</w:t>
      </w:r>
      <w:r w:rsidRPr="0097467C">
        <w:rPr>
          <w:i/>
          <w:iCs/>
        </w:rPr>
        <w:t xml:space="preserve">; </w:t>
      </w:r>
    </w:p>
    <w:p w14:paraId="5D4A0FF5" w14:textId="77777777" w:rsidR="00724AD1" w:rsidRPr="0097467C" w:rsidRDefault="00724AD1" w:rsidP="005F4735">
      <w:pPr>
        <w:pStyle w:val="ListParagraph"/>
        <w:numPr>
          <w:ilvl w:val="0"/>
          <w:numId w:val="149"/>
        </w:numPr>
        <w:jc w:val="both"/>
      </w:pPr>
      <w:r w:rsidRPr="0097467C">
        <w:t xml:space="preserve">Deklarata EC e konformitetit; </w:t>
      </w:r>
    </w:p>
    <w:p w14:paraId="7D5306D6" w14:textId="77777777" w:rsidR="00724AD1" w:rsidRPr="0097467C" w:rsidRDefault="00724AD1" w:rsidP="005F4735">
      <w:pPr>
        <w:pStyle w:val="ListParagraph"/>
        <w:numPr>
          <w:ilvl w:val="0"/>
          <w:numId w:val="149"/>
        </w:numPr>
        <w:jc w:val="both"/>
      </w:pPr>
      <w:r w:rsidRPr="0097467C">
        <w:t>Markimi CE i konformitetit;</w:t>
      </w:r>
    </w:p>
    <w:p w14:paraId="753A41F7" w14:textId="77777777" w:rsidR="00724AD1" w:rsidRPr="0097467C" w:rsidRDefault="00724AD1" w:rsidP="005F4735">
      <w:pPr>
        <w:pStyle w:val="ListParagraph"/>
        <w:numPr>
          <w:ilvl w:val="0"/>
          <w:numId w:val="149"/>
        </w:numPr>
        <w:jc w:val="both"/>
      </w:pPr>
      <w:r w:rsidRPr="0097467C">
        <w:t>Detyrimet e prodhuesit, importuesit dhe shpërndarësi, të produktit/instalimit.</w:t>
      </w:r>
    </w:p>
    <w:p w14:paraId="16946718" w14:textId="01B97C3E" w:rsidR="00724AD1" w:rsidRPr="0097467C" w:rsidRDefault="00724AD1" w:rsidP="00CF7FC4"/>
    <w:p w14:paraId="070E9B1B" w14:textId="2291B29E" w:rsidR="001A3CE7" w:rsidRPr="0097467C" w:rsidRDefault="001A3CE7" w:rsidP="001A3CE7">
      <w:pPr>
        <w:pStyle w:val="Heading4"/>
      </w:pPr>
      <w:r w:rsidRPr="0097467C">
        <w:t>Detyra funksionale</w:t>
      </w:r>
    </w:p>
    <w:p w14:paraId="15662945" w14:textId="77777777" w:rsidR="001A3CE7" w:rsidRPr="0097467C" w:rsidRDefault="001A3CE7" w:rsidP="001A3CE7">
      <w:pPr>
        <w:rPr>
          <w:rFonts w:cs="Times New Roman"/>
          <w:b/>
          <w:szCs w:val="24"/>
          <w:u w:val="single"/>
        </w:rPr>
      </w:pPr>
    </w:p>
    <w:p w14:paraId="65736C6C" w14:textId="77777777" w:rsidR="001A3CE7" w:rsidRPr="0097467C" w:rsidRDefault="001A3CE7" w:rsidP="005F4735">
      <w:pPr>
        <w:pStyle w:val="paragraf11"/>
        <w:numPr>
          <w:ilvl w:val="0"/>
          <w:numId w:val="151"/>
        </w:numPr>
        <w:tabs>
          <w:tab w:val="clear" w:pos="270"/>
          <w:tab w:val="left" w:pos="360"/>
        </w:tabs>
        <w:spacing w:line="259" w:lineRule="auto"/>
        <w:ind w:left="360"/>
      </w:pPr>
      <w:r w:rsidRPr="0097467C">
        <w:t>Ndjek zbatimin e detyrimit të subjekteve, që pajisjet/instalimet nën presion, t’i nënshtrohen vlerësimit të konformitetit nga një organ i miratuar/notifikuar;</w:t>
      </w:r>
    </w:p>
    <w:p w14:paraId="18134D3E" w14:textId="77777777" w:rsidR="001A3CE7" w:rsidRPr="0097467C" w:rsidRDefault="001A3CE7" w:rsidP="001A3CE7">
      <w:pPr>
        <w:pStyle w:val="paragraf11"/>
        <w:tabs>
          <w:tab w:val="clear" w:pos="270"/>
          <w:tab w:val="left" w:pos="360"/>
        </w:tabs>
        <w:spacing w:line="259" w:lineRule="auto"/>
      </w:pPr>
    </w:p>
    <w:p w14:paraId="37870D7A" w14:textId="77777777" w:rsidR="001A3CE7" w:rsidRPr="0097467C" w:rsidRDefault="001A3CE7" w:rsidP="005F4735">
      <w:pPr>
        <w:pStyle w:val="paragraf11"/>
        <w:numPr>
          <w:ilvl w:val="0"/>
          <w:numId w:val="151"/>
        </w:numPr>
        <w:tabs>
          <w:tab w:val="clear" w:pos="270"/>
          <w:tab w:val="left" w:pos="360"/>
        </w:tabs>
        <w:spacing w:line="259" w:lineRule="auto"/>
        <w:ind w:left="360"/>
      </w:pPr>
      <w:r w:rsidRPr="0097467C">
        <w:t>Kryen inspektime tek operatorët ekonomikë privatë ose entet publike që ushtrojnë veprimtari me pajisje/instalime nën presion, ku vlerëson nëse:</w:t>
      </w:r>
    </w:p>
    <w:p w14:paraId="531CE5E0" w14:textId="77777777" w:rsidR="001A3CE7" w:rsidRPr="0097467C" w:rsidRDefault="001A3CE7" w:rsidP="005F4735">
      <w:pPr>
        <w:pStyle w:val="paragraf"/>
        <w:numPr>
          <w:ilvl w:val="0"/>
          <w:numId w:val="152"/>
        </w:numPr>
        <w:tabs>
          <w:tab w:val="clear" w:pos="540"/>
          <w:tab w:val="left" w:pos="720"/>
        </w:tabs>
        <w:spacing w:line="259" w:lineRule="auto"/>
        <w:rPr>
          <w:rStyle w:val="hps"/>
        </w:rPr>
      </w:pPr>
      <w:r w:rsidRPr="0097467C">
        <w:rPr>
          <w:rStyle w:val="hps"/>
        </w:rPr>
        <w:t xml:space="preserve">ushtrimi i aktivitetit që shfrytëzon pajisjet/instalimet nën presion, kryhet në përputhje me kërkesat e këtij ligji; </w:t>
      </w:r>
    </w:p>
    <w:p w14:paraId="16AB9313" w14:textId="77777777" w:rsidR="001A3CE7" w:rsidRPr="0097467C" w:rsidRDefault="001A3CE7" w:rsidP="005F4735">
      <w:pPr>
        <w:pStyle w:val="paragraf"/>
        <w:numPr>
          <w:ilvl w:val="0"/>
          <w:numId w:val="152"/>
        </w:numPr>
        <w:tabs>
          <w:tab w:val="clear" w:pos="540"/>
          <w:tab w:val="left" w:pos="720"/>
        </w:tabs>
        <w:spacing w:line="259" w:lineRule="auto"/>
        <w:rPr>
          <w:rStyle w:val="hps"/>
        </w:rPr>
      </w:pPr>
      <w:r w:rsidRPr="0097467C">
        <w:rPr>
          <w:rStyle w:val="hps"/>
        </w:rPr>
        <w:t xml:space="preserve">miratimi për zhvillimin e aktivitetit që shfrytëzon pajisjet/instalimet nën presion është marrë në përputhje me kushtet e përcaktuara nga legjislacioni në fuqi mbi planifikimin dhe zhvillimin e territorit; </w:t>
      </w:r>
    </w:p>
    <w:p w14:paraId="4F360B6E" w14:textId="77777777" w:rsidR="001A3CE7" w:rsidRPr="0097467C" w:rsidRDefault="001A3CE7" w:rsidP="005F4735">
      <w:pPr>
        <w:pStyle w:val="paragraf"/>
        <w:numPr>
          <w:ilvl w:val="0"/>
          <w:numId w:val="152"/>
        </w:numPr>
        <w:tabs>
          <w:tab w:val="clear" w:pos="540"/>
          <w:tab w:val="left" w:pos="720"/>
        </w:tabs>
        <w:spacing w:line="259" w:lineRule="auto"/>
        <w:rPr>
          <w:rStyle w:val="hps"/>
        </w:rPr>
      </w:pPr>
      <w:r w:rsidRPr="0097467C">
        <w:rPr>
          <w:rStyle w:val="hps"/>
        </w:rPr>
        <w:t xml:space="preserve">është përgatitur dokumentacioni teknik i nevojshëm për vendosjen e pajisjeve dhe instalimeve nën presion; </w:t>
      </w:r>
    </w:p>
    <w:p w14:paraId="67615865" w14:textId="77777777" w:rsidR="001A3CE7" w:rsidRPr="0097467C" w:rsidRDefault="001A3CE7" w:rsidP="005F4735">
      <w:pPr>
        <w:pStyle w:val="paragraf"/>
        <w:numPr>
          <w:ilvl w:val="0"/>
          <w:numId w:val="152"/>
        </w:numPr>
        <w:tabs>
          <w:tab w:val="clear" w:pos="540"/>
          <w:tab w:val="left" w:pos="720"/>
        </w:tabs>
        <w:spacing w:line="259" w:lineRule="auto"/>
        <w:rPr>
          <w:rStyle w:val="hps"/>
        </w:rPr>
      </w:pPr>
      <w:r w:rsidRPr="0097467C">
        <w:rPr>
          <w:rStyle w:val="hps"/>
        </w:rPr>
        <w:t xml:space="preserve">instalimi dhe testimi i pajisjeve/instalimeve nën presion është bërë në përputhje me legjislacionin dhe aktet teknike ne fuqi; </w:t>
      </w:r>
    </w:p>
    <w:p w14:paraId="1C8907F0" w14:textId="77777777" w:rsidR="001A3CE7" w:rsidRPr="0097467C" w:rsidRDefault="001A3CE7" w:rsidP="005F4735">
      <w:pPr>
        <w:pStyle w:val="paragraf"/>
        <w:numPr>
          <w:ilvl w:val="0"/>
          <w:numId w:val="152"/>
        </w:numPr>
        <w:tabs>
          <w:tab w:val="clear" w:pos="540"/>
          <w:tab w:val="left" w:pos="720"/>
        </w:tabs>
        <w:spacing w:line="259" w:lineRule="auto"/>
        <w:rPr>
          <w:rStyle w:val="hps"/>
        </w:rPr>
      </w:pPr>
      <w:r w:rsidRPr="0097467C">
        <w:rPr>
          <w:rStyle w:val="hps"/>
        </w:rPr>
        <w:t xml:space="preserve">pajisja/instalimi nën presion është mirëmbajtur rregullisht gjatë funksionimit të saj dhe nëse ajo është e kontrolluar dhe testuar në përputhje me rregullat teknike në fuqi; </w:t>
      </w:r>
    </w:p>
    <w:p w14:paraId="50025595" w14:textId="77777777" w:rsidR="001A3CE7" w:rsidRPr="0097467C" w:rsidRDefault="001A3CE7" w:rsidP="005F4735">
      <w:pPr>
        <w:pStyle w:val="paragraf"/>
        <w:numPr>
          <w:ilvl w:val="0"/>
          <w:numId w:val="152"/>
        </w:numPr>
        <w:tabs>
          <w:tab w:val="clear" w:pos="540"/>
          <w:tab w:val="left" w:pos="720"/>
        </w:tabs>
        <w:spacing w:line="259" w:lineRule="auto"/>
      </w:pPr>
      <w:r w:rsidRPr="0097467C">
        <w:rPr>
          <w:rStyle w:val="hps"/>
        </w:rPr>
        <w:t>personat që përdorin pajisjet</w:t>
      </w:r>
      <w:r w:rsidRPr="0097467C">
        <w:t xml:space="preserve">/instalimet </w:t>
      </w:r>
      <w:r w:rsidRPr="0097467C">
        <w:rPr>
          <w:rStyle w:val="hps"/>
        </w:rPr>
        <w:t>nën presion dhe personat që punojnë në mirëmbajtjen e tyre plotësojnë kushtet e përcaktuara për këto veprimtari</w:t>
      </w:r>
      <w:r w:rsidRPr="0097467C">
        <w:t xml:space="preserve">; </w:t>
      </w:r>
    </w:p>
    <w:p w14:paraId="049A1557" w14:textId="77777777" w:rsidR="001A3CE7" w:rsidRPr="0097467C" w:rsidRDefault="001A3CE7" w:rsidP="001A3CE7">
      <w:pPr>
        <w:pStyle w:val="paragraf"/>
        <w:tabs>
          <w:tab w:val="clear" w:pos="540"/>
          <w:tab w:val="left" w:pos="720"/>
        </w:tabs>
        <w:spacing w:line="259" w:lineRule="auto"/>
        <w:ind w:left="720"/>
      </w:pPr>
    </w:p>
    <w:p w14:paraId="263166C6" w14:textId="6209985B" w:rsidR="001A3CE7" w:rsidRPr="0097467C" w:rsidRDefault="001A3CE7" w:rsidP="005F4735">
      <w:pPr>
        <w:pStyle w:val="paragraf11"/>
        <w:numPr>
          <w:ilvl w:val="0"/>
          <w:numId w:val="153"/>
        </w:numPr>
        <w:tabs>
          <w:tab w:val="clear" w:pos="270"/>
          <w:tab w:val="left" w:pos="360"/>
        </w:tabs>
        <w:spacing w:line="259" w:lineRule="auto"/>
        <w:ind w:left="360"/>
      </w:pPr>
      <w:r w:rsidRPr="0097467C">
        <w:lastRenderedPageBreak/>
        <w:t>Mban evidenca të historikut të inspektimeve teknike, avarive të ndodhura, regjistrit të pajisjeve/instalimeve nën presion të përdorura nga subjektet përkatëse.</w:t>
      </w:r>
    </w:p>
    <w:p w14:paraId="50408E4C" w14:textId="77777777" w:rsidR="001A3CE7" w:rsidRPr="0097467C" w:rsidRDefault="001A3CE7" w:rsidP="001A3CE7">
      <w:pPr>
        <w:pStyle w:val="paragraf11"/>
        <w:tabs>
          <w:tab w:val="clear" w:pos="270"/>
          <w:tab w:val="left" w:pos="360"/>
        </w:tabs>
        <w:spacing w:line="259" w:lineRule="auto"/>
        <w:ind w:left="76"/>
      </w:pPr>
    </w:p>
    <w:p w14:paraId="579FE7AE" w14:textId="6A79E9C2" w:rsidR="001A3CE7" w:rsidRPr="0097467C" w:rsidRDefault="001A3CE7" w:rsidP="005F4735">
      <w:pPr>
        <w:pStyle w:val="paragraf11"/>
        <w:numPr>
          <w:ilvl w:val="0"/>
          <w:numId w:val="153"/>
        </w:numPr>
        <w:tabs>
          <w:tab w:val="clear" w:pos="270"/>
          <w:tab w:val="left" w:pos="360"/>
        </w:tabs>
        <w:spacing w:line="259" w:lineRule="auto"/>
        <w:ind w:left="360"/>
        <w:rPr>
          <w:color w:val="0D0D0D"/>
        </w:rPr>
      </w:pPr>
      <w:r w:rsidRPr="0097467C">
        <w:rPr>
          <w:color w:val="0D0D0D"/>
        </w:rPr>
        <w:t>Marrjen e masave administrative me gjobё dhe pёr raste shkeljesh tё rёnda tё rregulloreve, me pasoja pёr jetën e njerëzve, kërkon ndjekje penale.</w:t>
      </w:r>
    </w:p>
    <w:p w14:paraId="2C87D188" w14:textId="77777777" w:rsidR="001A3CE7" w:rsidRPr="0097467C" w:rsidRDefault="001A3CE7" w:rsidP="001A3CE7">
      <w:pPr>
        <w:pStyle w:val="paragraf11"/>
        <w:tabs>
          <w:tab w:val="clear" w:pos="270"/>
          <w:tab w:val="left" w:pos="360"/>
        </w:tabs>
        <w:spacing w:line="259" w:lineRule="auto"/>
        <w:rPr>
          <w:color w:val="0D0D0D"/>
        </w:rPr>
      </w:pPr>
    </w:p>
    <w:p w14:paraId="717E27A5" w14:textId="77777777" w:rsidR="001A3CE7" w:rsidRPr="0097467C" w:rsidRDefault="001A3CE7" w:rsidP="005F4735">
      <w:pPr>
        <w:pStyle w:val="paragraf11"/>
        <w:numPr>
          <w:ilvl w:val="0"/>
          <w:numId w:val="153"/>
        </w:numPr>
        <w:tabs>
          <w:tab w:val="clear" w:pos="270"/>
          <w:tab w:val="left" w:pos="360"/>
        </w:tabs>
        <w:spacing w:line="259" w:lineRule="auto"/>
        <w:ind w:left="360"/>
        <w:rPr>
          <w:color w:val="0D0D0D"/>
        </w:rPr>
      </w:pPr>
      <w:r w:rsidRPr="0097467C">
        <w:rPr>
          <w:color w:val="0D0D0D"/>
        </w:rPr>
        <w:t>Për mbikëqyrjen e tregut dhe mbrojtjen e konsumatorit shkëmben informacion me strukturat përgjegjëse të mbikëqyrjes së tregut dhe të mbrojtjes së Konsumatorit. Rezultatet e mbikëqyrjes së tregut dhe të mbrojtjes së konsumatorit i paraqiten Kryeinspektorit.</w:t>
      </w:r>
    </w:p>
    <w:p w14:paraId="1A28692D" w14:textId="77777777" w:rsidR="007F2EE9" w:rsidRPr="001C3188" w:rsidRDefault="007F2EE9" w:rsidP="007F2EE9">
      <w:pPr>
        <w:rPr>
          <w:rFonts w:eastAsia="Calibri" w:cs="Times New Roman"/>
          <w:b/>
          <w:bCs/>
          <w:i/>
          <w:color w:val="1F3864"/>
          <w:sz w:val="28"/>
          <w:szCs w:val="28"/>
        </w:rPr>
      </w:pPr>
      <w:r w:rsidRPr="001C3188">
        <w:rPr>
          <w:rFonts w:eastAsia="Calibri" w:cs="Times New Roman"/>
          <w:b/>
          <w:bCs/>
          <w:i/>
          <w:color w:val="1F3864"/>
          <w:sz w:val="28"/>
          <w:szCs w:val="28"/>
        </w:rPr>
        <w:t>Procesi i inspektimit</w:t>
      </w:r>
    </w:p>
    <w:p w14:paraId="1B579840" w14:textId="77777777" w:rsidR="007F2EE9" w:rsidRPr="001C3188" w:rsidRDefault="007F2EE9" w:rsidP="007F2EE9">
      <w:pPr>
        <w:spacing w:line="360" w:lineRule="auto"/>
        <w:jc w:val="both"/>
        <w:rPr>
          <w:rFonts w:eastAsia="Calibri" w:cs="Times New Roman"/>
          <w:szCs w:val="24"/>
          <w:lang w:val="de-DE"/>
        </w:rPr>
      </w:pPr>
      <w:r w:rsidRPr="001C3188">
        <w:rPr>
          <w:rFonts w:eastAsia="Calibri" w:cs="Times New Roman"/>
          <w:szCs w:val="24"/>
          <w:lang w:val="de-DE"/>
        </w:rPr>
        <w:t>Procesi i inspektimit përfshin:</w:t>
      </w:r>
    </w:p>
    <w:p w14:paraId="0A788BDF" w14:textId="77777777" w:rsidR="007F2EE9" w:rsidRPr="001C3188" w:rsidRDefault="007F2EE9" w:rsidP="005F4735">
      <w:pPr>
        <w:numPr>
          <w:ilvl w:val="0"/>
          <w:numId w:val="161"/>
        </w:numPr>
        <w:jc w:val="both"/>
        <w:rPr>
          <w:rFonts w:eastAsia="Calibri" w:cs="Times New Roman"/>
          <w:szCs w:val="24"/>
        </w:rPr>
      </w:pPr>
      <w:r w:rsidRPr="001C3188">
        <w:rPr>
          <w:rFonts w:eastAsia="Calibri" w:cs="Times New Roman"/>
          <w:szCs w:val="24"/>
          <w:lang w:val="de-DE"/>
        </w:rPr>
        <w:t>Inspektimi i paisjeve/instalimeve nën presion, i cili ka të bëjë me k</w:t>
      </w:r>
      <w:r w:rsidRPr="001C3188">
        <w:rPr>
          <w:rFonts w:eastAsia="Calibri" w:cs="Times New Roman"/>
          <w:szCs w:val="24"/>
        </w:rPr>
        <w:t>ryerjen e inspektimit teknik periodik nëpërmjet Organeve të Miratuara sipas planit vjetor dhe grafikut të shërbimit të sejcilës paisje, si dhe me evidentimin dhe inventarizimin e paisjeve/instalimeve nën presion, si faktor paraprak i rëndësishëm për njohjen dhe parandalimin e ngjarjeve të rrezikshme.</w:t>
      </w:r>
    </w:p>
    <w:p w14:paraId="4D9A9B77" w14:textId="77777777" w:rsidR="007F2EE9" w:rsidRPr="001C3188" w:rsidRDefault="007F2EE9" w:rsidP="005F4735">
      <w:pPr>
        <w:numPr>
          <w:ilvl w:val="0"/>
          <w:numId w:val="161"/>
        </w:numPr>
        <w:jc w:val="both"/>
        <w:rPr>
          <w:rFonts w:eastAsia="Calibri" w:cs="Times New Roman"/>
          <w:szCs w:val="24"/>
        </w:rPr>
      </w:pPr>
      <w:r w:rsidRPr="001C3188">
        <w:rPr>
          <w:rFonts w:eastAsia="Calibri" w:cs="Times New Roman"/>
          <w:szCs w:val="24"/>
        </w:rPr>
        <w:t>Bashkëpunim me D.I.N.G. për inspektimin e subjekteve njësi tregtimi të lëndëve djegëse (bombola me GLN), stacioneve të tregtimit të karburanteve të cilat kanë të instaluar rezervuar GLN për furnizimin e automjeteve dhe subjekte të tregtimit me shumicë te GLN, të cilat kryejnë edhe mbushjen e bombolave, me qëllim njohjen e gjëndjes në lidhje me respekimin e kërkesave ligjore dhe të rregullave teknike në fuqi për futjen në treg të paisjeve nën presion, si dhe të dokumentacionit të nevojshëm dhe përdorimin e tyre.</w:t>
      </w:r>
    </w:p>
    <w:p w14:paraId="3F4AF993" w14:textId="77777777" w:rsidR="007F2EE9" w:rsidRDefault="007F2EE9" w:rsidP="007F2EE9">
      <w:pPr>
        <w:spacing w:after="160" w:line="259" w:lineRule="auto"/>
        <w:jc w:val="both"/>
        <w:rPr>
          <w:rFonts w:eastAsia="Calibri" w:cs="Times New Roman"/>
          <w:szCs w:val="24"/>
          <w:lang w:val="it-IT"/>
        </w:rPr>
      </w:pPr>
      <w:r w:rsidRPr="001C3188">
        <w:rPr>
          <w:rFonts w:eastAsia="Calibri" w:cs="Times New Roman"/>
          <w:szCs w:val="24"/>
          <w:lang w:val="it-IT"/>
        </w:rPr>
        <w:t>Në bashkëpunim me D.I.P.E., inspektim në operatorët ekonomik për regjistrimin e paisjeve/instalimeve nën presion, paisjeve/instalimeve elektrike dhe makinerive.</w:t>
      </w:r>
    </w:p>
    <w:p w14:paraId="3A5551F9" w14:textId="77777777" w:rsidR="007F2EE9" w:rsidRDefault="007F2EE9" w:rsidP="007F2EE9">
      <w:pPr>
        <w:spacing w:after="160" w:line="259" w:lineRule="auto"/>
        <w:jc w:val="both"/>
        <w:rPr>
          <w:rFonts w:cs="Times New Roman"/>
          <w:caps/>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6368190" w14:textId="77777777" w:rsidR="007F2EE9" w:rsidRPr="001C3188" w:rsidRDefault="007F2EE9" w:rsidP="007F2EE9">
      <w:pPr>
        <w:rPr>
          <w:rFonts w:eastAsia="Calibri" w:cs="Times New Roman"/>
          <w:b/>
          <w:bCs/>
          <w:color w:val="1F3864"/>
          <w:sz w:val="28"/>
          <w:szCs w:val="28"/>
        </w:rPr>
      </w:pPr>
      <w:r w:rsidRPr="001C3188">
        <w:rPr>
          <w:rFonts w:eastAsia="Calibri" w:cs="Times New Roman"/>
          <w:b/>
          <w:bCs/>
          <w:color w:val="1F3864"/>
          <w:sz w:val="28"/>
          <w:szCs w:val="28"/>
        </w:rPr>
        <w:t>Ligji nr. 32/2016, datë 24.03.2016</w:t>
      </w:r>
    </w:p>
    <w:p w14:paraId="241575CA" w14:textId="77777777" w:rsidR="007F2EE9" w:rsidRPr="001C3188" w:rsidRDefault="007F2EE9" w:rsidP="007F2EE9">
      <w:pPr>
        <w:rPr>
          <w:rFonts w:eastAsia="Calibri" w:cs="Times New Roman"/>
        </w:rPr>
      </w:pPr>
    </w:p>
    <w:p w14:paraId="66547F40" w14:textId="77777777" w:rsidR="007F2EE9" w:rsidRPr="001C3188" w:rsidRDefault="007F2EE9" w:rsidP="007F2EE9">
      <w:pPr>
        <w:jc w:val="both"/>
        <w:rPr>
          <w:rFonts w:eastAsia="Calibri" w:cs="Times New Roman"/>
          <w:b/>
          <w:szCs w:val="24"/>
        </w:rPr>
      </w:pPr>
      <w:r w:rsidRPr="001C3188">
        <w:rPr>
          <w:rFonts w:eastAsia="Calibri" w:cs="Times New Roman"/>
          <w:b/>
          <w:szCs w:val="24"/>
        </w:rPr>
        <w:t>Inspektimet dhe vlerësimet e konformitetit periodik e të veçantë (Neni 13)</w:t>
      </w:r>
    </w:p>
    <w:p w14:paraId="52A2B548" w14:textId="77777777" w:rsidR="007F2EE9" w:rsidRPr="001C3188" w:rsidRDefault="007F2EE9" w:rsidP="007F2EE9">
      <w:pPr>
        <w:jc w:val="both"/>
        <w:rPr>
          <w:rFonts w:eastAsia="Calibri" w:cs="Times New Roman"/>
          <w:szCs w:val="24"/>
        </w:rPr>
      </w:pPr>
      <w:r w:rsidRPr="001C3188">
        <w:rPr>
          <w:rFonts w:eastAsia="Calibri" w:cs="Times New Roman"/>
          <w:szCs w:val="24"/>
        </w:rPr>
        <w:t xml:space="preserve">Operatori ekonomik, që ka në pronësi apo administrim pajisjen/instalimin nën presion, është përgjegjës për kryerjen e inspektimeve apo kontrolleve periodike e të veçanta të pajisjeve/instalimeve nën presion, për vlerësimin e konformitetit dhe përputhshmërisë me kërkesat thelbësore të sigurisë, sipas rregullit teknik përkatës. </w:t>
      </w:r>
    </w:p>
    <w:p w14:paraId="47116EBC" w14:textId="77777777" w:rsidR="007F2EE9" w:rsidRPr="001C3188" w:rsidRDefault="007F2EE9" w:rsidP="007F2EE9">
      <w:pPr>
        <w:jc w:val="both"/>
        <w:rPr>
          <w:rFonts w:eastAsia="Calibri" w:cs="Times New Roman"/>
          <w:szCs w:val="24"/>
        </w:rPr>
      </w:pPr>
      <w:r w:rsidRPr="001C3188">
        <w:rPr>
          <w:rFonts w:eastAsia="Calibri" w:cs="Times New Roman"/>
          <w:szCs w:val="24"/>
        </w:rPr>
        <w:lastRenderedPageBreak/>
        <w:t>Pajisja/instalimi nën presion i nënshtrohet vlerësimit të konformitetit në mënyrë periodike dhe, në raste të veçanta, sipas parashikimeve të këtij ligji dhe rregullit teknik përkatës.</w:t>
      </w:r>
    </w:p>
    <w:p w14:paraId="02D20B80" w14:textId="77777777" w:rsidR="007F2EE9" w:rsidRPr="001C3188" w:rsidRDefault="007F2EE9" w:rsidP="007F2EE9">
      <w:pPr>
        <w:jc w:val="both"/>
        <w:rPr>
          <w:rFonts w:eastAsia="Calibri" w:cs="Times New Roman"/>
          <w:szCs w:val="24"/>
        </w:rPr>
      </w:pPr>
      <w:r w:rsidRPr="001C3188">
        <w:rPr>
          <w:rFonts w:eastAsia="Calibri" w:cs="Times New Roman"/>
          <w:szCs w:val="24"/>
        </w:rPr>
        <w:t>Rezultatet e kontrollit pasqyrohen në certifikatën e konformitetit që organi i miratuar i lëshon operatorit ekonomik. Të dhënat dhe rezultatet e kontrollit regjistrohen dhe ruhen në bazën e të dhënave të operatorit ekonomik, për një periudhë jo më pak se 10 vjet dhe u vihen në dispozicion, sipas kërkesës, ISHTI.</w:t>
      </w:r>
    </w:p>
    <w:p w14:paraId="4F0FE1E0" w14:textId="77777777" w:rsidR="007F2EE9" w:rsidRPr="001C3188" w:rsidRDefault="007F2EE9" w:rsidP="007F2EE9">
      <w:pPr>
        <w:rPr>
          <w:rFonts w:eastAsia="Calibri" w:cs="Times New Roman"/>
          <w:szCs w:val="24"/>
        </w:rPr>
      </w:pPr>
      <w:r w:rsidRPr="001C3188">
        <w:rPr>
          <w:rFonts w:eastAsia="Calibri" w:cs="Times New Roman"/>
          <w:szCs w:val="24"/>
        </w:rPr>
        <w:t>Ndalohet shfrytëzimi i pajisjeve/instalimeve nën presion në rast se:</w:t>
      </w:r>
    </w:p>
    <w:p w14:paraId="2F5926F2" w14:textId="77777777" w:rsidR="007F2EE9" w:rsidRPr="001C3188" w:rsidRDefault="007F2EE9" w:rsidP="005F4735">
      <w:pPr>
        <w:numPr>
          <w:ilvl w:val="0"/>
          <w:numId w:val="162"/>
        </w:numPr>
        <w:contextualSpacing/>
        <w:rPr>
          <w:rFonts w:eastAsia="Calibri" w:cs="Times New Roman"/>
          <w:szCs w:val="24"/>
        </w:rPr>
      </w:pPr>
      <w:r w:rsidRPr="001C3188">
        <w:rPr>
          <w:rFonts w:eastAsia="Calibri" w:cs="Times New Roman"/>
          <w:szCs w:val="24"/>
        </w:rPr>
        <w:t>ka përfunduar afati i vlefshmërisë së përcaktuar në certifikatën e konformitetit</w:t>
      </w:r>
    </w:p>
    <w:p w14:paraId="0A37D0DC" w14:textId="77777777" w:rsidR="007F2EE9" w:rsidRPr="001C3188" w:rsidRDefault="007F2EE9" w:rsidP="005F4735">
      <w:pPr>
        <w:numPr>
          <w:ilvl w:val="0"/>
          <w:numId w:val="162"/>
        </w:numPr>
        <w:contextualSpacing/>
        <w:rPr>
          <w:rFonts w:eastAsia="Calibri" w:cs="Times New Roman"/>
          <w:szCs w:val="24"/>
        </w:rPr>
      </w:pPr>
      <w:r w:rsidRPr="001C3188">
        <w:rPr>
          <w:rFonts w:eastAsia="Calibri" w:cs="Times New Roman"/>
          <w:szCs w:val="24"/>
        </w:rPr>
        <w:t>nga kontrolli teknik periodik ose i veçantë, rezulton se ato nuk plotësojnë kushtet thelbësore të sigurisë, të përcaktuara në rregullin teknik përkatës.</w:t>
      </w:r>
    </w:p>
    <w:p w14:paraId="1A542B37" w14:textId="77777777" w:rsidR="007F2EE9" w:rsidRPr="001C3188" w:rsidRDefault="007F2EE9" w:rsidP="007F2EE9">
      <w:pPr>
        <w:rPr>
          <w:rFonts w:eastAsia="Calibri" w:cs="Times New Roman"/>
          <w:szCs w:val="24"/>
        </w:rPr>
      </w:pPr>
    </w:p>
    <w:p w14:paraId="2A0AA5AA" w14:textId="77777777" w:rsidR="007F2EE9" w:rsidRPr="001C3188" w:rsidRDefault="007F2EE9" w:rsidP="007F2EE9">
      <w:pPr>
        <w:rPr>
          <w:rFonts w:eastAsia="Calibri" w:cs="Times New Roman"/>
          <w:b/>
          <w:bCs/>
          <w:color w:val="1F3864"/>
          <w:sz w:val="28"/>
          <w:szCs w:val="28"/>
        </w:rPr>
      </w:pPr>
      <w:r w:rsidRPr="001C3188">
        <w:rPr>
          <w:rFonts w:eastAsia="Calibri" w:cs="Times New Roman"/>
          <w:b/>
          <w:bCs/>
          <w:color w:val="1F3864"/>
          <w:sz w:val="28"/>
          <w:szCs w:val="28"/>
        </w:rPr>
        <w:t>VKM nr. 212, datë 16.3.2016</w:t>
      </w:r>
    </w:p>
    <w:p w14:paraId="75822593" w14:textId="77777777" w:rsidR="007F2EE9" w:rsidRPr="001C3188" w:rsidRDefault="007F2EE9" w:rsidP="007F2EE9">
      <w:pPr>
        <w:rPr>
          <w:rFonts w:eastAsia="Calibri" w:cs="Times New Roman"/>
        </w:rPr>
      </w:pPr>
    </w:p>
    <w:p w14:paraId="1CE868CC" w14:textId="77777777" w:rsidR="007F2EE9" w:rsidRPr="001C3188" w:rsidRDefault="007F2EE9" w:rsidP="007F2EE9">
      <w:pPr>
        <w:autoSpaceDE w:val="0"/>
        <w:autoSpaceDN w:val="0"/>
        <w:adjustRightInd w:val="0"/>
        <w:spacing w:line="240" w:lineRule="auto"/>
        <w:jc w:val="both"/>
        <w:rPr>
          <w:rFonts w:eastAsia="Calibri" w:cs="Times New Roman"/>
          <w:color w:val="000000"/>
          <w:szCs w:val="24"/>
        </w:rPr>
      </w:pPr>
      <w:r w:rsidRPr="001C3188">
        <w:rPr>
          <w:rFonts w:eastAsia="Calibri" w:cs="Times New Roman"/>
          <w:color w:val="000000"/>
          <w:szCs w:val="24"/>
          <w:lang w:val="en-US"/>
        </w:rPr>
        <w:t>DIPNP inpekton kushtet dhe rregullat teknike të përpunimit të bombolave të mbushura me GLN, të cilat përfshijnë mbushjen,</w:t>
      </w:r>
      <w:r w:rsidRPr="001C3188">
        <w:rPr>
          <w:rFonts w:eastAsia="Calibri" w:cs="Times New Roman"/>
          <w:color w:val="000000"/>
          <w:szCs w:val="24"/>
        </w:rPr>
        <w:t xml:space="preserve"> furnizimin, kontrollin teknik, depozitimin, transportimin, instalimin, tregtimin dhe përdorim e sigurt të GLN-së në pajisje të transportueshme nën presion (bombola), me peshë nga 5–25 kilogramë, si:</w:t>
      </w:r>
    </w:p>
    <w:p w14:paraId="1B091F45" w14:textId="77777777" w:rsidR="007F2EE9" w:rsidRPr="001C3188" w:rsidRDefault="007F2EE9" w:rsidP="005F4735">
      <w:pPr>
        <w:numPr>
          <w:ilvl w:val="0"/>
          <w:numId w:val="163"/>
        </w:numPr>
        <w:contextualSpacing/>
        <w:jc w:val="both"/>
        <w:rPr>
          <w:rFonts w:eastAsia="Calibri" w:cs="Times New Roman"/>
          <w:szCs w:val="24"/>
        </w:rPr>
      </w:pPr>
      <w:r w:rsidRPr="001C3188">
        <w:rPr>
          <w:rFonts w:eastAsia="Calibri" w:cs="Times New Roman"/>
          <w:bCs/>
          <w:szCs w:val="24"/>
        </w:rPr>
        <w:t>Kushtet dhe rregullat teknike për tregtimin me shumicë të gazit të lëngshëm të naftës (GLN)</w:t>
      </w:r>
    </w:p>
    <w:p w14:paraId="480166A5" w14:textId="77777777" w:rsidR="007F2EE9" w:rsidRPr="001C3188" w:rsidRDefault="007F2EE9" w:rsidP="005F4735">
      <w:pPr>
        <w:numPr>
          <w:ilvl w:val="0"/>
          <w:numId w:val="163"/>
        </w:numPr>
        <w:contextualSpacing/>
        <w:jc w:val="both"/>
        <w:rPr>
          <w:rFonts w:eastAsia="Calibri" w:cs="Times New Roman"/>
          <w:szCs w:val="24"/>
        </w:rPr>
      </w:pPr>
      <w:r w:rsidRPr="001C3188">
        <w:rPr>
          <w:rFonts w:eastAsia="Calibri" w:cs="Times New Roman"/>
          <w:bCs/>
          <w:szCs w:val="24"/>
        </w:rPr>
        <w:t>Kushtet dhe rregullat teknike për tregtimin me pakicë të bombolave të mbushura me GLN</w:t>
      </w:r>
    </w:p>
    <w:p w14:paraId="78CB93D7" w14:textId="77777777" w:rsidR="007F2EE9" w:rsidRPr="001C3188" w:rsidRDefault="007F2EE9" w:rsidP="005F4735">
      <w:pPr>
        <w:numPr>
          <w:ilvl w:val="0"/>
          <w:numId w:val="163"/>
        </w:numPr>
        <w:contextualSpacing/>
        <w:jc w:val="both"/>
        <w:rPr>
          <w:rFonts w:eastAsia="Calibri" w:cs="Times New Roman"/>
          <w:bCs/>
          <w:szCs w:val="24"/>
        </w:rPr>
      </w:pPr>
      <w:r w:rsidRPr="001C3188">
        <w:rPr>
          <w:rFonts w:eastAsia="Calibri" w:cs="Times New Roman"/>
          <w:bCs/>
          <w:szCs w:val="24"/>
        </w:rPr>
        <w:t>Kushtet dhe rregullat teknike për transportimin e bombolave të mbushura me GLN</w:t>
      </w:r>
    </w:p>
    <w:p w14:paraId="34F39F62" w14:textId="77777777" w:rsidR="007F2EE9" w:rsidRPr="001C3188" w:rsidRDefault="007F2EE9" w:rsidP="005F4735">
      <w:pPr>
        <w:numPr>
          <w:ilvl w:val="0"/>
          <w:numId w:val="163"/>
        </w:numPr>
        <w:contextualSpacing/>
        <w:jc w:val="both"/>
        <w:rPr>
          <w:rFonts w:eastAsia="Calibri" w:cs="Times New Roman"/>
          <w:bCs/>
          <w:szCs w:val="24"/>
        </w:rPr>
      </w:pPr>
      <w:r w:rsidRPr="001C3188">
        <w:rPr>
          <w:rFonts w:eastAsia="Calibri" w:cs="Times New Roman"/>
          <w:bCs/>
          <w:szCs w:val="24"/>
        </w:rPr>
        <w:t>Kushtet dhe rregullat teknike për instalimin dhe përdorimin e bombolave të GLN-së</w:t>
      </w:r>
    </w:p>
    <w:p w14:paraId="01364B3F" w14:textId="77777777" w:rsidR="007F2EE9" w:rsidRPr="001C3188" w:rsidRDefault="007F2EE9" w:rsidP="005F4735">
      <w:pPr>
        <w:numPr>
          <w:ilvl w:val="0"/>
          <w:numId w:val="163"/>
        </w:numPr>
        <w:contextualSpacing/>
        <w:jc w:val="both"/>
        <w:rPr>
          <w:rFonts w:eastAsia="Calibri" w:cs="Times New Roman"/>
          <w:bCs/>
          <w:szCs w:val="24"/>
        </w:rPr>
      </w:pPr>
      <w:r w:rsidRPr="001C3188">
        <w:rPr>
          <w:rFonts w:eastAsia="Calibri" w:cs="Times New Roman"/>
          <w:bCs/>
          <w:szCs w:val="24"/>
        </w:rPr>
        <w:t>Organi i specializuar i kontrollit të kushteve dhe rregullave teknike të tregut të hidrokarbureve që përfshin GLN-në.</w:t>
      </w:r>
    </w:p>
    <w:p w14:paraId="1AF15ECB" w14:textId="77777777" w:rsidR="007F2EE9" w:rsidRPr="001C3188" w:rsidRDefault="007F2EE9" w:rsidP="007F2EE9">
      <w:pPr>
        <w:jc w:val="both"/>
        <w:rPr>
          <w:rFonts w:eastAsia="Calibri" w:cs="Times New Roman"/>
          <w:bCs/>
          <w:szCs w:val="24"/>
        </w:rPr>
      </w:pPr>
    </w:p>
    <w:p w14:paraId="38CE6059" w14:textId="77777777" w:rsidR="007F2EE9" w:rsidRPr="001C3188" w:rsidRDefault="007F2EE9" w:rsidP="007F2EE9">
      <w:pPr>
        <w:rPr>
          <w:rFonts w:eastAsia="Calibri" w:cs="Times New Roman"/>
          <w:b/>
          <w:bCs/>
          <w:color w:val="1F3864"/>
          <w:sz w:val="28"/>
          <w:szCs w:val="28"/>
        </w:rPr>
      </w:pPr>
      <w:r w:rsidRPr="001C3188">
        <w:rPr>
          <w:rFonts w:eastAsia="Calibri" w:cs="Times New Roman"/>
          <w:b/>
          <w:bCs/>
          <w:color w:val="1F3864"/>
          <w:sz w:val="28"/>
          <w:szCs w:val="28"/>
        </w:rPr>
        <w:t>VKM nr. 430, datë 26.06.2019,  (Kapitulli II)</w:t>
      </w:r>
    </w:p>
    <w:p w14:paraId="60530A10" w14:textId="77777777" w:rsidR="007F2EE9" w:rsidRPr="001C3188" w:rsidRDefault="007F2EE9" w:rsidP="007F2EE9">
      <w:pPr>
        <w:rPr>
          <w:rFonts w:eastAsia="Calibri" w:cs="Times New Roman"/>
          <w:sz w:val="23"/>
          <w:szCs w:val="23"/>
        </w:rPr>
      </w:pPr>
      <w:r w:rsidRPr="001C3188">
        <w:rPr>
          <w:rFonts w:eastAsia="Calibri" w:cs="Times New Roman"/>
          <w:szCs w:val="24"/>
        </w:rPr>
        <w:t xml:space="preserve">Detyrimet e operatorëve ekonomik, në lidhje me rregullat dh </w:t>
      </w:r>
      <w:r w:rsidRPr="001C3188">
        <w:rPr>
          <w:rFonts w:eastAsia="Calibri" w:cs="Times New Roman"/>
          <w:sz w:val="23"/>
          <w:szCs w:val="23"/>
        </w:rPr>
        <w:t>kërkesat specifike që aplikohen për vendmagazinimin apo depozitimin e pajisjeve të transportueshme nën presion:</w:t>
      </w:r>
    </w:p>
    <w:p w14:paraId="6CB5F428" w14:textId="77777777" w:rsidR="007F2EE9" w:rsidRPr="001C3188" w:rsidRDefault="007F2EE9" w:rsidP="007F2EE9">
      <w:pPr>
        <w:rPr>
          <w:rFonts w:eastAsia="Calibri" w:cs="Times New Roman"/>
          <w:sz w:val="23"/>
          <w:szCs w:val="23"/>
        </w:rPr>
      </w:pPr>
    </w:p>
    <w:p w14:paraId="1B649566" w14:textId="77777777" w:rsidR="007F2EE9" w:rsidRPr="001C3188" w:rsidRDefault="007F2EE9" w:rsidP="005F4735">
      <w:pPr>
        <w:numPr>
          <w:ilvl w:val="0"/>
          <w:numId w:val="164"/>
        </w:numPr>
        <w:contextualSpacing/>
        <w:rPr>
          <w:rFonts w:eastAsia="Calibri" w:cs="Times New Roman"/>
          <w:szCs w:val="24"/>
        </w:rPr>
      </w:pPr>
      <w:r w:rsidRPr="001C3188">
        <w:rPr>
          <w:rFonts w:eastAsia="Calibri" w:cs="Times New Roman"/>
          <w:sz w:val="23"/>
          <w:szCs w:val="23"/>
        </w:rPr>
        <w:t>prodhuesit vendosin në treg pajisjet e tyre të transportueshme nën presion, ata sigurojnë se ato janë në përputhje, me kërkesat e këtij Rregulli Teknik.</w:t>
      </w:r>
    </w:p>
    <w:p w14:paraId="7CC42F0F" w14:textId="77777777" w:rsidR="007F2EE9" w:rsidRPr="001C3188" w:rsidRDefault="007F2EE9" w:rsidP="005F4735">
      <w:pPr>
        <w:numPr>
          <w:ilvl w:val="0"/>
          <w:numId w:val="164"/>
        </w:numPr>
        <w:contextualSpacing/>
        <w:rPr>
          <w:rFonts w:eastAsia="Calibri" w:cs="Times New Roman"/>
          <w:szCs w:val="24"/>
        </w:rPr>
      </w:pPr>
      <w:r w:rsidRPr="001C3188">
        <w:rPr>
          <w:rFonts w:eastAsia="Calibri" w:cs="Times New Roman"/>
          <w:sz w:val="23"/>
          <w:szCs w:val="23"/>
        </w:rPr>
        <w:t>prodhuesi me një akt përfaqësimi mund të caktojë një përfaqësues të autorizuar</w:t>
      </w:r>
    </w:p>
    <w:p w14:paraId="0D4E5DD2" w14:textId="77777777" w:rsidR="007F2EE9" w:rsidRPr="001C3188" w:rsidRDefault="007F2EE9" w:rsidP="005F4735">
      <w:pPr>
        <w:numPr>
          <w:ilvl w:val="0"/>
          <w:numId w:val="164"/>
        </w:numPr>
        <w:contextualSpacing/>
        <w:rPr>
          <w:rFonts w:eastAsia="Calibri" w:cs="Times New Roman"/>
          <w:szCs w:val="24"/>
        </w:rPr>
      </w:pPr>
      <w:r w:rsidRPr="001C3188">
        <w:rPr>
          <w:rFonts w:eastAsia="Calibri" w:cs="Times New Roman"/>
          <w:sz w:val="23"/>
          <w:szCs w:val="23"/>
        </w:rPr>
        <w:t>Importuesi vendos në treg vetëm pajisje të transportueshme nën presion, të cilat janë në përputhje me kërkesat e këtij Rregulli Teknik</w:t>
      </w:r>
    </w:p>
    <w:p w14:paraId="1271EF13" w14:textId="77777777" w:rsidR="007F2EE9" w:rsidRPr="001C3188" w:rsidRDefault="007F2EE9" w:rsidP="005F4735">
      <w:pPr>
        <w:numPr>
          <w:ilvl w:val="0"/>
          <w:numId w:val="164"/>
        </w:numPr>
        <w:contextualSpacing/>
        <w:rPr>
          <w:rFonts w:eastAsia="Calibri" w:cs="Times New Roman"/>
          <w:szCs w:val="24"/>
        </w:rPr>
      </w:pPr>
      <w:r w:rsidRPr="001C3188">
        <w:rPr>
          <w:rFonts w:eastAsia="Calibri" w:cs="Times New Roman"/>
          <w:sz w:val="23"/>
          <w:szCs w:val="23"/>
        </w:rPr>
        <w:lastRenderedPageBreak/>
        <w:t>Shpërndarësit duhet të bëjnë të disponueshme në treg, vetëm pajisje të transportueshme nën presion, të cilat janë në përputhje me kërkesat e këtij Rregulli Teknik.</w:t>
      </w:r>
    </w:p>
    <w:p w14:paraId="37ED5EB4" w14:textId="77777777" w:rsidR="007F2EE9" w:rsidRPr="001C3188" w:rsidRDefault="007F2EE9" w:rsidP="005F4735">
      <w:pPr>
        <w:numPr>
          <w:ilvl w:val="0"/>
          <w:numId w:val="164"/>
        </w:numPr>
        <w:contextualSpacing/>
        <w:rPr>
          <w:rFonts w:eastAsia="Calibri" w:cs="Times New Roman"/>
          <w:szCs w:val="24"/>
        </w:rPr>
      </w:pPr>
      <w:r w:rsidRPr="001C3188">
        <w:rPr>
          <w:rFonts w:eastAsia="Calibri" w:cs="Times New Roman"/>
          <w:sz w:val="23"/>
          <w:szCs w:val="23"/>
        </w:rPr>
        <w:t>Operatorët duhet të përdorin vetëm pajisje të transportueshme nën presion, të cilat janë në përputhje me kërkesat e këtij Rregulli Teknik.</w:t>
      </w:r>
    </w:p>
    <w:p w14:paraId="2856FF13" w14:textId="77777777" w:rsidR="007F2EE9" w:rsidRPr="001C3188" w:rsidRDefault="007F2EE9" w:rsidP="007F2EE9">
      <w:pPr>
        <w:rPr>
          <w:rFonts w:eastAsia="Calibri" w:cs="Times New Roman"/>
          <w:b/>
          <w:sz w:val="23"/>
          <w:szCs w:val="23"/>
        </w:rPr>
      </w:pPr>
    </w:p>
    <w:p w14:paraId="2C845405" w14:textId="77777777" w:rsidR="007F2EE9" w:rsidRPr="001C3188" w:rsidRDefault="007F2EE9" w:rsidP="007F2EE9">
      <w:pPr>
        <w:jc w:val="both"/>
        <w:rPr>
          <w:rFonts w:eastAsia="Calibri" w:cs="Times New Roman"/>
          <w:sz w:val="23"/>
          <w:szCs w:val="23"/>
        </w:rPr>
      </w:pPr>
      <w:r w:rsidRPr="001C3188">
        <w:rPr>
          <w:rFonts w:eastAsia="Calibri" w:cs="Times New Roman"/>
          <w:b/>
          <w:sz w:val="23"/>
          <w:szCs w:val="23"/>
        </w:rPr>
        <w:t>(neni 14)</w:t>
      </w:r>
      <w:r w:rsidRPr="001C3188">
        <w:rPr>
          <w:rFonts w:eastAsia="Calibri" w:cs="Times New Roman"/>
          <w:sz w:val="23"/>
          <w:szCs w:val="23"/>
        </w:rPr>
        <w:t xml:space="preserve"> Markimi Pi vendoset vetëm ndaj pajisjeve të transportueshme nën presion, të cilat janë në përputhje me kërkesat e vlerësimit të konformitetit të përcaktuara në këtë Rregull Teknik. Shënjimi AL vendoset vetëm ndaj pajisjeve të transportueshme nën presion, të cilat janë në përputhje me kërkesat e rivlerësimit të konformitetit. </w:t>
      </w:r>
    </w:p>
    <w:p w14:paraId="6B980EAB" w14:textId="77777777" w:rsidR="007F2EE9" w:rsidRPr="001C3188" w:rsidRDefault="007F2EE9" w:rsidP="007F2EE9">
      <w:pPr>
        <w:jc w:val="both"/>
        <w:rPr>
          <w:rFonts w:eastAsia="Calibri" w:cs="Times New Roman"/>
          <w:sz w:val="23"/>
          <w:szCs w:val="23"/>
        </w:rPr>
      </w:pPr>
    </w:p>
    <w:p w14:paraId="43E0183C" w14:textId="5F7E23CC" w:rsidR="001A3CE7" w:rsidRPr="007F2EE9" w:rsidRDefault="007F2EE9" w:rsidP="007F2EE9">
      <w:pPr>
        <w:jc w:val="both"/>
        <w:rPr>
          <w:rFonts w:eastAsia="Calibri" w:cs="Times New Roman"/>
          <w:sz w:val="23"/>
          <w:szCs w:val="23"/>
        </w:rPr>
      </w:pPr>
      <w:r w:rsidRPr="001C3188">
        <w:rPr>
          <w:rFonts w:eastAsia="Calibri" w:cs="Times New Roman"/>
          <w:b/>
          <w:sz w:val="23"/>
          <w:szCs w:val="23"/>
        </w:rPr>
        <w:t>(neni 19)</w:t>
      </w:r>
      <w:r w:rsidRPr="001C3188">
        <w:rPr>
          <w:rFonts w:eastAsia="Calibri" w:cs="Times New Roman"/>
          <w:sz w:val="23"/>
          <w:szCs w:val="23"/>
        </w:rPr>
        <w:t xml:space="preserve"> Në rastet kur, ISHTI-ja ka arsye të mjaftueshme për të besuar se pajisjet e transportueshme nën presion, objekt i Rregullit Teknik, paraqesin një rrezik për shëndetin, sigurinë e njerëzve apo aspekte të tjera të interesit publik, ai kryen një vlerësim ndaj pajisjeve të transportueshme nën presion, të cilat i vlerëson se paraqesin rrezik. Vlerësimi përfshin të gjitha kërkesat e specifikuara në këtë Rregull Teknik. </w:t>
      </w:r>
    </w:p>
    <w:p w14:paraId="66A14021" w14:textId="3A4EC1EA" w:rsidR="00CE7832" w:rsidRDefault="00CE7832" w:rsidP="00D3325D">
      <w:pPr>
        <w:pStyle w:val="Heading1"/>
        <w:jc w:val="both"/>
      </w:pPr>
      <w:bookmarkStart w:id="102" w:name="_Toc52519961"/>
      <w:r w:rsidRPr="0097467C">
        <w:t xml:space="preserve">Moduli </w:t>
      </w:r>
      <w:r w:rsidR="00AE4753" w:rsidRPr="0097467C">
        <w:t>4</w:t>
      </w:r>
      <w:bookmarkEnd w:id="102"/>
    </w:p>
    <w:p w14:paraId="01BE71C6" w14:textId="43B563FB" w:rsidR="00CC56C8" w:rsidRDefault="00CC56C8" w:rsidP="00CC56C8">
      <w:pPr>
        <w:pStyle w:val="Heading3"/>
      </w:pPr>
      <w:bookmarkStart w:id="103" w:name="_Toc52519962"/>
      <w:r w:rsidRPr="00CC56C8">
        <w:t>Inspektimi i pajisjeve dhe instalimeve elektrike</w:t>
      </w:r>
      <w:bookmarkEnd w:id="103"/>
    </w:p>
    <w:p w14:paraId="3AD5B938" w14:textId="77777777" w:rsidR="00CC56C8" w:rsidRPr="00CC56C8" w:rsidRDefault="00CC56C8" w:rsidP="00CC56C8"/>
    <w:p w14:paraId="30804097" w14:textId="77777777" w:rsidR="00CE7832" w:rsidRPr="0097467C" w:rsidRDefault="00CE7832" w:rsidP="005F4735">
      <w:pPr>
        <w:pStyle w:val="Subtitle"/>
        <w:numPr>
          <w:ilvl w:val="0"/>
          <w:numId w:val="80"/>
        </w:numPr>
        <w:jc w:val="both"/>
      </w:pPr>
      <w:r w:rsidRPr="0097467C">
        <w:t>Ligji nr. 8734, datë 01.02.2001, “Për garantimin e sigurisë se punës tё pajisjeve dhe instalimeve elektrike”, i ndryshuar; Legjislacioni dytësor:</w:t>
      </w:r>
    </w:p>
    <w:p w14:paraId="7242A14D" w14:textId="490BE6D9" w:rsidR="00CE7832" w:rsidRPr="0097467C" w:rsidRDefault="00CE7832" w:rsidP="005F4735">
      <w:pPr>
        <w:pStyle w:val="Subtitle"/>
        <w:numPr>
          <w:ilvl w:val="0"/>
          <w:numId w:val="80"/>
        </w:numPr>
        <w:jc w:val="both"/>
      </w:pPr>
      <w:r w:rsidRPr="0097467C">
        <w:t>VKM nr. 1061, datë 23.12.2015, “Për miratimin e rregullit teknik “</w:t>
      </w:r>
      <w:r w:rsidR="00E376DE" w:rsidRPr="0097467C">
        <w:t>Për</w:t>
      </w:r>
      <w:r w:rsidRPr="0097467C">
        <w:t xml:space="preserve"> pajisjet elektrike tё projektuara </w:t>
      </w:r>
      <w:r w:rsidR="00E376DE" w:rsidRPr="0097467C">
        <w:t>për</w:t>
      </w:r>
      <w:r w:rsidRPr="0097467C">
        <w:t xml:space="preserve"> </w:t>
      </w:r>
      <w:r w:rsidR="00E376DE" w:rsidRPr="0097467C">
        <w:t>përdorim</w:t>
      </w:r>
      <w:r w:rsidRPr="0097467C">
        <w:t xml:space="preserve"> brenda disa kufijve të tensionit” dhe </w:t>
      </w:r>
      <w:r w:rsidR="00E376DE" w:rsidRPr="0097467C">
        <w:t>përcaktimin</w:t>
      </w:r>
      <w:r w:rsidRPr="0097467C">
        <w:t xml:space="preserve"> e </w:t>
      </w:r>
      <w:r w:rsidR="00E376DE" w:rsidRPr="0097467C">
        <w:t>listës</w:t>
      </w:r>
      <w:r w:rsidRPr="0097467C">
        <w:t xml:space="preserve"> së standardeve të harmonizuara”;</w:t>
      </w:r>
    </w:p>
    <w:p w14:paraId="2105CB4C" w14:textId="77777777" w:rsidR="00CE7832" w:rsidRPr="0097467C" w:rsidRDefault="00CE7832" w:rsidP="005F4735">
      <w:pPr>
        <w:pStyle w:val="Subtitle"/>
        <w:numPr>
          <w:ilvl w:val="0"/>
          <w:numId w:val="80"/>
        </w:numPr>
        <w:jc w:val="both"/>
      </w:pPr>
      <w:r w:rsidRPr="0097467C">
        <w:t>VKM nr.1066, datë 23.12.2015, “Për miratimin e rregullit teknik “Për pajisjet dhe sistemet mbrojtëse për përdorim në Ambiente (atmosferë) potencialisht shpërthyese” dhe përcaktimin e listës së standardeve të harmonizuara”;</w:t>
      </w:r>
    </w:p>
    <w:p w14:paraId="491F24D3" w14:textId="77777777" w:rsidR="00CE7832" w:rsidRPr="0097467C" w:rsidRDefault="00CE7832" w:rsidP="005F4735">
      <w:pPr>
        <w:pStyle w:val="Subtitle"/>
        <w:numPr>
          <w:ilvl w:val="0"/>
          <w:numId w:val="80"/>
        </w:numPr>
        <w:jc w:val="both"/>
      </w:pPr>
      <w:r w:rsidRPr="0097467C">
        <w:t>VKM nr. 1060, datë 23.12.2015, “Për miratimin e rregullit teknik “Për makineritë” dhe pёrcaktimin e listёs së standardeve të harmonizuara”;</w:t>
      </w:r>
    </w:p>
    <w:p w14:paraId="3CEF1983" w14:textId="2BAAEBFC" w:rsidR="00CE7832" w:rsidRPr="0097467C" w:rsidRDefault="00CE7832" w:rsidP="005F4735">
      <w:pPr>
        <w:pStyle w:val="Subtitle"/>
        <w:numPr>
          <w:ilvl w:val="0"/>
          <w:numId w:val="80"/>
        </w:numPr>
        <w:jc w:val="both"/>
      </w:pPr>
      <w:r w:rsidRPr="0097467C">
        <w:t xml:space="preserve">Ligji nr. 10489, datë 15.12.2011, “Për tregtimin dhe </w:t>
      </w:r>
      <w:r w:rsidR="00E376DE" w:rsidRPr="0097467C">
        <w:t>mbikëqyrjen</w:t>
      </w:r>
      <w:r w:rsidRPr="0097467C">
        <w:t xml:space="preserve"> e tregut të produkteve joushqimore”, i ndryshuar;</w:t>
      </w:r>
    </w:p>
    <w:p w14:paraId="44393A03" w14:textId="77777777" w:rsidR="00CE7832" w:rsidRPr="0097467C" w:rsidRDefault="00CE7832" w:rsidP="005F4735">
      <w:pPr>
        <w:pStyle w:val="Subtitle"/>
        <w:numPr>
          <w:ilvl w:val="0"/>
          <w:numId w:val="80"/>
        </w:numPr>
        <w:jc w:val="both"/>
      </w:pPr>
      <w:r w:rsidRPr="0097467C">
        <w:t xml:space="preserve">Ligji nr. 10480, datë 17.11.2011, “Për sigurinë e përgjithshme të produkteve joushqimore”; </w:t>
      </w:r>
    </w:p>
    <w:p w14:paraId="3A122EFC" w14:textId="0097FD50" w:rsidR="00CE7832" w:rsidRPr="0097467C" w:rsidRDefault="00CE7832" w:rsidP="005F4735">
      <w:pPr>
        <w:pStyle w:val="Subtitle"/>
        <w:numPr>
          <w:ilvl w:val="0"/>
          <w:numId w:val="80"/>
        </w:numPr>
        <w:jc w:val="both"/>
      </w:pPr>
      <w:r w:rsidRPr="0097467C">
        <w:t>Ligji nr. 9902, datë 17.04.2008, “Për Mbrojtjen e Konsumatorit”.</w:t>
      </w:r>
    </w:p>
    <w:p w14:paraId="61DD96EA" w14:textId="0CF37956" w:rsidR="00A12DF1" w:rsidRPr="0097467C" w:rsidRDefault="00A12DF1" w:rsidP="00D3325D">
      <w:pPr>
        <w:jc w:val="both"/>
        <w:rPr>
          <w:rFonts w:eastAsiaTheme="minorEastAsia"/>
          <w:color w:val="FFFFFF" w:themeColor="background1"/>
          <w:spacing w:val="15"/>
          <w:sz w:val="28"/>
        </w:rPr>
      </w:pPr>
    </w:p>
    <w:p w14:paraId="1957BE67" w14:textId="77777777" w:rsidR="00A12DF1" w:rsidRPr="0097467C" w:rsidRDefault="00A12DF1" w:rsidP="009E2DAD">
      <w:pPr>
        <w:pStyle w:val="Heading5"/>
      </w:pPr>
      <w:r w:rsidRPr="0097467C">
        <w:t xml:space="preserve">Struktura përgjegjëse e inspektimit </w:t>
      </w:r>
    </w:p>
    <w:p w14:paraId="73828D83" w14:textId="5A14D365" w:rsidR="00A12DF1" w:rsidRPr="0097467C" w:rsidRDefault="00A12DF1" w:rsidP="009E2DAD">
      <w:pPr>
        <w:pStyle w:val="Heading6"/>
        <w:rPr>
          <w:i/>
          <w:iCs/>
        </w:rPr>
      </w:pPr>
      <w:r w:rsidRPr="0097467C">
        <w:rPr>
          <w:i/>
          <w:iCs/>
        </w:rPr>
        <w:t>Drejtoria e Inspektimit të Pajisjeve dhe Instalimeve Elektrike dhe makinerive ngritëse</w:t>
      </w:r>
    </w:p>
    <w:p w14:paraId="6BFEADA5" w14:textId="2458789F" w:rsidR="00FE1474" w:rsidRPr="0097467C" w:rsidRDefault="00FE1474" w:rsidP="00D3325D">
      <w:pPr>
        <w:jc w:val="both"/>
        <w:rPr>
          <w:b/>
          <w:bCs/>
        </w:rPr>
      </w:pPr>
    </w:p>
    <w:p w14:paraId="2C4DFE80" w14:textId="77777777" w:rsidR="00FE1474" w:rsidRPr="0097467C" w:rsidRDefault="00FE1474" w:rsidP="001A57EC">
      <w:pPr>
        <w:pStyle w:val="Heading4"/>
      </w:pPr>
      <w:r w:rsidRPr="0097467C">
        <w:t xml:space="preserve">Objektivi i modulit      </w:t>
      </w:r>
    </w:p>
    <w:p w14:paraId="148BED65" w14:textId="5A0927F0" w:rsidR="00FE1474" w:rsidRPr="0097467C" w:rsidRDefault="00FE1474" w:rsidP="001A57EC">
      <w:pPr>
        <w:pStyle w:val="Heading6"/>
        <w:rPr>
          <w:i/>
          <w:iCs/>
        </w:rPr>
      </w:pPr>
      <w:r w:rsidRPr="0097467C">
        <w:rPr>
          <w:i/>
          <w:iCs/>
        </w:rPr>
        <w:t>Njohja me kuadrin ligjor mbi:</w:t>
      </w:r>
    </w:p>
    <w:p w14:paraId="156D3FC4" w14:textId="77777777" w:rsidR="00FE1474" w:rsidRPr="0097467C" w:rsidRDefault="00FE1474" w:rsidP="005F4735">
      <w:pPr>
        <w:pStyle w:val="ListParagraph"/>
        <w:numPr>
          <w:ilvl w:val="0"/>
          <w:numId w:val="81"/>
        </w:numPr>
        <w:jc w:val="both"/>
      </w:pPr>
      <w:r w:rsidRPr="0097467C">
        <w:t>Kërkesat thelbësore të sigurisë për pajisjet, instalimet dhe rrjetet elektrike;</w:t>
      </w:r>
    </w:p>
    <w:p w14:paraId="5CA14D71" w14:textId="77777777" w:rsidR="00FE1474" w:rsidRPr="0097467C" w:rsidRDefault="00FE1474" w:rsidP="005F4735">
      <w:pPr>
        <w:pStyle w:val="ListParagraph"/>
        <w:numPr>
          <w:ilvl w:val="0"/>
          <w:numId w:val="81"/>
        </w:numPr>
        <w:jc w:val="both"/>
      </w:pPr>
      <w:r w:rsidRPr="0097467C">
        <w:t xml:space="preserve">Kontrolli teknik fillestar dhe periodik i pajisjeve dhe instalimet elektrike; </w:t>
      </w:r>
    </w:p>
    <w:p w14:paraId="45EC9764" w14:textId="77777777" w:rsidR="00FE1474" w:rsidRPr="0097467C" w:rsidRDefault="00FE1474" w:rsidP="005F4735">
      <w:pPr>
        <w:pStyle w:val="ListParagraph"/>
        <w:numPr>
          <w:ilvl w:val="0"/>
          <w:numId w:val="81"/>
        </w:numPr>
        <w:jc w:val="both"/>
      </w:pPr>
      <w:r w:rsidRPr="0097467C">
        <w:t>Detyrimet e punëdhënësve dhe informimi i punëmarrësve;</w:t>
      </w:r>
    </w:p>
    <w:p w14:paraId="2E9CCE23" w14:textId="77777777" w:rsidR="00FE1474" w:rsidRPr="0097467C" w:rsidRDefault="00FE1474" w:rsidP="005F4735">
      <w:pPr>
        <w:pStyle w:val="ListParagraph"/>
        <w:numPr>
          <w:ilvl w:val="0"/>
          <w:numId w:val="81"/>
        </w:numPr>
        <w:jc w:val="both"/>
      </w:pPr>
      <w:r w:rsidRPr="0097467C">
        <w:t>Rregulla mbi sigurinë e pajisjeve elektrike dhe lëvizjen e lirë të tyre në tregun shqiptar;</w:t>
      </w:r>
    </w:p>
    <w:p w14:paraId="2E61BC0F" w14:textId="77777777" w:rsidR="00FE1474" w:rsidRPr="0097467C" w:rsidRDefault="00FE1474" w:rsidP="005F4735">
      <w:pPr>
        <w:pStyle w:val="ListParagraph"/>
        <w:numPr>
          <w:ilvl w:val="0"/>
          <w:numId w:val="81"/>
        </w:numPr>
        <w:jc w:val="both"/>
      </w:pPr>
      <w:r w:rsidRPr="0097467C">
        <w:t>Rregulla për pajisjet dhe sistemet mbrojtëse për përdorim në ambiente (atmosferë) potencialisht shpërthyese;</w:t>
      </w:r>
    </w:p>
    <w:p w14:paraId="00A70F5B" w14:textId="77777777" w:rsidR="00FE1474" w:rsidRPr="0097467C" w:rsidRDefault="00FE1474" w:rsidP="005F4735">
      <w:pPr>
        <w:pStyle w:val="ListParagraph"/>
        <w:numPr>
          <w:ilvl w:val="0"/>
          <w:numId w:val="81"/>
        </w:numPr>
        <w:jc w:val="both"/>
      </w:pPr>
      <w:r w:rsidRPr="0097467C">
        <w:t>Lista  e   standardeve të harmonizuara shqiptare për makineritë;</w:t>
      </w:r>
    </w:p>
    <w:p w14:paraId="78A26ED1" w14:textId="49DD71AA" w:rsidR="00FE1474" w:rsidRPr="0097467C" w:rsidRDefault="00FE1474" w:rsidP="005F4735">
      <w:pPr>
        <w:pStyle w:val="ListParagraph"/>
        <w:numPr>
          <w:ilvl w:val="0"/>
          <w:numId w:val="81"/>
        </w:numPr>
        <w:jc w:val="both"/>
      </w:pPr>
      <w:r w:rsidRPr="0097467C">
        <w:t xml:space="preserve">Siguria e produkteve mekanike-elektrike:  Faza nga prodhimi deri para shpërndarjes së </w:t>
      </w:r>
      <w:r w:rsidR="00AD07F6" w:rsidRPr="0097467C">
        <w:t>produkteve</w:t>
      </w:r>
      <w:r w:rsidRPr="0097467C">
        <w:t>;</w:t>
      </w:r>
    </w:p>
    <w:p w14:paraId="0A3BE76D" w14:textId="799C34CC" w:rsidR="00FE1474" w:rsidRPr="0097467C" w:rsidRDefault="00FE1474" w:rsidP="005F4735">
      <w:pPr>
        <w:pStyle w:val="ListParagraph"/>
        <w:numPr>
          <w:ilvl w:val="0"/>
          <w:numId w:val="81"/>
        </w:numPr>
        <w:jc w:val="both"/>
      </w:pPr>
      <w:r w:rsidRPr="0097467C">
        <w:t>Deklarata EC e konformitetit;</w:t>
      </w:r>
    </w:p>
    <w:p w14:paraId="40EE0491" w14:textId="77777777" w:rsidR="00FE1474" w:rsidRPr="0097467C" w:rsidRDefault="00FE1474" w:rsidP="005F4735">
      <w:pPr>
        <w:pStyle w:val="ListParagraph"/>
        <w:numPr>
          <w:ilvl w:val="0"/>
          <w:numId w:val="81"/>
        </w:numPr>
        <w:jc w:val="both"/>
      </w:pPr>
      <w:r w:rsidRPr="0097467C">
        <w:t xml:space="preserve">Markimi CE i konformitetit; </w:t>
      </w:r>
    </w:p>
    <w:p w14:paraId="711831F8" w14:textId="0F4E601F" w:rsidR="00FE1474" w:rsidRPr="0097467C" w:rsidRDefault="00FE1474" w:rsidP="005F4735">
      <w:pPr>
        <w:pStyle w:val="ListParagraph"/>
        <w:numPr>
          <w:ilvl w:val="0"/>
          <w:numId w:val="81"/>
        </w:numPr>
        <w:jc w:val="both"/>
      </w:pPr>
      <w:r w:rsidRPr="0097467C">
        <w:t>Detyrimet e prodhuesit, importuesit dhe shpërndarësi, të produktit/instalimit</w:t>
      </w:r>
    </w:p>
    <w:p w14:paraId="6A8A05DD" w14:textId="4C0FEE23" w:rsidR="00DA2CA0" w:rsidRPr="0097467C" w:rsidRDefault="00DA2CA0" w:rsidP="00D3325D">
      <w:pPr>
        <w:jc w:val="both"/>
      </w:pPr>
    </w:p>
    <w:p w14:paraId="7DC32B29" w14:textId="58A0439B" w:rsidR="00302357" w:rsidRPr="00302357" w:rsidRDefault="00302357" w:rsidP="00302357">
      <w:pPr>
        <w:rPr>
          <w:rFonts w:eastAsia="Calibri" w:cs="Times New Roman"/>
          <w:b/>
          <w:bCs/>
          <w:i/>
          <w:color w:val="1F3864"/>
          <w:sz w:val="28"/>
          <w:szCs w:val="28"/>
        </w:rPr>
      </w:pPr>
      <w:r w:rsidRPr="001C3188">
        <w:rPr>
          <w:rFonts w:eastAsia="Calibri" w:cs="Times New Roman"/>
          <w:b/>
          <w:bCs/>
          <w:i/>
          <w:color w:val="1F3864"/>
          <w:sz w:val="28"/>
          <w:szCs w:val="28"/>
        </w:rPr>
        <w:t>Ligji nr. 8734, datë 01.02.2001,</w:t>
      </w:r>
    </w:p>
    <w:p w14:paraId="435BB530" w14:textId="77777777" w:rsidR="00302357" w:rsidRPr="001C3188" w:rsidRDefault="00302357" w:rsidP="00302357">
      <w:pPr>
        <w:jc w:val="both"/>
        <w:rPr>
          <w:rFonts w:eastAsia="Calibri" w:cs="Times New Roman"/>
        </w:rPr>
      </w:pPr>
      <w:r w:rsidRPr="001C3188">
        <w:rPr>
          <w:rFonts w:eastAsia="Calibri" w:cs="Times New Roman"/>
        </w:rPr>
        <w:t xml:space="preserve">Pajisjet, instalimet dhe rrjetet elektrike duhet të plotësojnë kërkesat thelbësore të sigurisë, të përcaktuara në rregulloret në fuqi të projektimit, përdorimit, shfrytëzimit dhe vlerësimit të konformitetit. </w:t>
      </w:r>
      <w:r w:rsidRPr="001C3188">
        <w:rPr>
          <w:rFonts w:eastAsia="Calibri" w:cs="Times New Roman"/>
          <w:b/>
        </w:rPr>
        <w:t>(neni 3)</w:t>
      </w:r>
    </w:p>
    <w:p w14:paraId="3042BE7E" w14:textId="77777777" w:rsidR="00302357" w:rsidRPr="001C3188" w:rsidRDefault="00302357" w:rsidP="00302357">
      <w:pPr>
        <w:rPr>
          <w:rFonts w:eastAsia="Calibri" w:cs="Times New Roman"/>
          <w:b/>
        </w:rPr>
      </w:pPr>
    </w:p>
    <w:p w14:paraId="0B92A944" w14:textId="77777777" w:rsidR="00302357" w:rsidRPr="001C3188" w:rsidRDefault="00302357" w:rsidP="00302357">
      <w:pPr>
        <w:rPr>
          <w:rFonts w:eastAsia="Calibri" w:cs="Times New Roman"/>
          <w:b/>
        </w:rPr>
      </w:pPr>
      <w:r w:rsidRPr="001C3188">
        <w:rPr>
          <w:rFonts w:eastAsia="Calibri" w:cs="Times New Roman"/>
          <w:b/>
        </w:rPr>
        <w:t>Neni 6</w:t>
      </w:r>
    </w:p>
    <w:p w14:paraId="14743FBE" w14:textId="77777777" w:rsidR="00302357" w:rsidRPr="001C3188" w:rsidRDefault="00302357" w:rsidP="00302357">
      <w:pPr>
        <w:jc w:val="both"/>
        <w:rPr>
          <w:rFonts w:eastAsia="Calibri" w:cs="Times New Roman"/>
        </w:rPr>
      </w:pPr>
      <w:r w:rsidRPr="001C3188">
        <w:rPr>
          <w:rFonts w:eastAsia="Calibri" w:cs="Times New Roman"/>
        </w:rPr>
        <w:t>Personi juridik, që përdor pajisje ose instalime elektrike, merr të gjitha masat për të kryer kontrollin teknik periodik të çdo pajisjeje ose instalimi, sipas afateve të përcaktuara në rregulloret e sigurimit teknik për pajisjet dhe instalimet elektrike të miratuara.</w:t>
      </w:r>
    </w:p>
    <w:p w14:paraId="4ABE0BAD" w14:textId="77777777" w:rsidR="00302357" w:rsidRPr="001C3188" w:rsidRDefault="00302357" w:rsidP="00302357">
      <w:pPr>
        <w:rPr>
          <w:rFonts w:eastAsia="Calibri" w:cs="Times New Roman"/>
        </w:rPr>
      </w:pPr>
      <w:r w:rsidRPr="001C3188">
        <w:rPr>
          <w:rFonts w:eastAsia="Calibri" w:cs="Times New Roman"/>
        </w:rPr>
        <w:t>IPIE-ja inspekton në çdo kohë pajisjet ose instalimet elektrike për punën e tyre  normale, avari ose kur ndodhin aksidente, për të ruajtur kushtet e sigurisë e për të zbuluar  dhe mënjanuar të metat e vëna re.</w:t>
      </w:r>
    </w:p>
    <w:p w14:paraId="77D2D9C4" w14:textId="77777777" w:rsidR="00302357" w:rsidRDefault="00302357" w:rsidP="00302357">
      <w:pPr>
        <w:rPr>
          <w:rFonts w:eastAsia="Calibri" w:cs="Times New Roman"/>
        </w:rPr>
      </w:pPr>
    </w:p>
    <w:p w14:paraId="174E87EC" w14:textId="77777777" w:rsidR="00302357" w:rsidRPr="001C3188" w:rsidRDefault="00302357" w:rsidP="00302357">
      <w:pPr>
        <w:rPr>
          <w:rFonts w:eastAsia="Calibri" w:cs="Times New Roman"/>
        </w:rPr>
      </w:pPr>
    </w:p>
    <w:p w14:paraId="6EF91FF3" w14:textId="77777777" w:rsidR="00302357" w:rsidRPr="001C3188" w:rsidRDefault="00302357" w:rsidP="00302357">
      <w:pPr>
        <w:rPr>
          <w:rFonts w:eastAsia="Calibri" w:cs="Times New Roman"/>
          <w:b/>
        </w:rPr>
      </w:pPr>
      <w:r w:rsidRPr="001C3188">
        <w:rPr>
          <w:rFonts w:eastAsia="Calibri" w:cs="Times New Roman"/>
          <w:b/>
        </w:rPr>
        <w:t>Neni 7</w:t>
      </w:r>
    </w:p>
    <w:p w14:paraId="664B8EE8" w14:textId="77777777" w:rsidR="00302357" w:rsidRPr="001C3188" w:rsidRDefault="00302357" w:rsidP="00302357">
      <w:pPr>
        <w:jc w:val="both"/>
        <w:rPr>
          <w:rFonts w:eastAsia="Calibri" w:cs="Times New Roman"/>
        </w:rPr>
      </w:pPr>
      <w:r w:rsidRPr="001C3188">
        <w:rPr>
          <w:rFonts w:eastAsia="Calibri" w:cs="Times New Roman"/>
        </w:rPr>
        <w:t>Punëdhënësi merr masat e duhura që pajisjet dhe instalimet elektrike, të vëna në dispozicion të punëmarrësve të ndërmarrjes ose të institucionit, të jenë të përshtatshme për  punën që do të kryhet, duke garantuar sigurinë dhe shëndetin.</w:t>
      </w:r>
    </w:p>
    <w:p w14:paraId="1BE2ADEE" w14:textId="77777777" w:rsidR="00302357" w:rsidRDefault="00302357" w:rsidP="00302357">
      <w:pPr>
        <w:rPr>
          <w:rFonts w:eastAsia="Calibri" w:cs="Times New Roman"/>
          <w:b/>
          <w:bCs/>
          <w:color w:val="1F3864"/>
          <w:sz w:val="28"/>
          <w:szCs w:val="28"/>
        </w:rPr>
      </w:pPr>
    </w:p>
    <w:p w14:paraId="7EC43E82" w14:textId="696B68CC" w:rsidR="00302357" w:rsidRPr="00302357" w:rsidRDefault="00302357" w:rsidP="00302357">
      <w:pPr>
        <w:rPr>
          <w:rFonts w:eastAsia="Calibri" w:cs="Times New Roman"/>
          <w:b/>
          <w:bCs/>
          <w:color w:val="1F3864"/>
          <w:sz w:val="28"/>
          <w:szCs w:val="28"/>
        </w:rPr>
      </w:pPr>
      <w:r w:rsidRPr="001C3188">
        <w:rPr>
          <w:rFonts w:eastAsia="Calibri" w:cs="Times New Roman"/>
          <w:b/>
          <w:bCs/>
          <w:color w:val="1F3864"/>
          <w:sz w:val="28"/>
          <w:szCs w:val="28"/>
        </w:rPr>
        <w:t>VKM nr. 1061, datë 23.12.2015</w:t>
      </w:r>
    </w:p>
    <w:p w14:paraId="499EED33" w14:textId="77777777" w:rsidR="00302357" w:rsidRPr="001C3188" w:rsidRDefault="00302357" w:rsidP="00302357">
      <w:pPr>
        <w:spacing w:line="240" w:lineRule="auto"/>
        <w:jc w:val="both"/>
        <w:rPr>
          <w:rFonts w:eastAsia="Calibri" w:cs="Times New Roman"/>
          <w:szCs w:val="24"/>
        </w:rPr>
      </w:pPr>
      <w:r w:rsidRPr="001C3188">
        <w:rPr>
          <w:rFonts w:eastAsia="Calibri" w:cs="Times New Roman"/>
          <w:szCs w:val="24"/>
        </w:rPr>
        <w:t xml:space="preserve">Masat teknike sigurojnë që: </w:t>
      </w:r>
    </w:p>
    <w:p w14:paraId="70FE8D9F" w14:textId="77777777" w:rsidR="00302357" w:rsidRPr="001C3188" w:rsidRDefault="00302357" w:rsidP="00302357">
      <w:pPr>
        <w:spacing w:line="240" w:lineRule="auto"/>
        <w:jc w:val="both"/>
        <w:rPr>
          <w:rFonts w:eastAsia="Calibri" w:cs="Times New Roman"/>
          <w:szCs w:val="24"/>
        </w:rPr>
      </w:pPr>
      <w:r w:rsidRPr="001C3188">
        <w:rPr>
          <w:rFonts w:eastAsia="Calibri" w:cs="Times New Roman"/>
          <w:szCs w:val="24"/>
        </w:rPr>
        <w:t xml:space="preserve">a) pajisja elektrike plotëson kërkesat e parashikuara mekanike në atë mënyrë që personat, kafshët shtëpiake dhe prona te mos jenë të rrezikuara, </w:t>
      </w:r>
    </w:p>
    <w:p w14:paraId="708C13A1" w14:textId="77777777" w:rsidR="00302357" w:rsidRPr="001C3188" w:rsidRDefault="00302357" w:rsidP="00302357">
      <w:pPr>
        <w:spacing w:line="240" w:lineRule="auto"/>
        <w:jc w:val="both"/>
        <w:rPr>
          <w:rFonts w:eastAsia="Calibri" w:cs="Times New Roman"/>
          <w:szCs w:val="24"/>
        </w:rPr>
      </w:pPr>
      <w:r w:rsidRPr="001C3188">
        <w:rPr>
          <w:rFonts w:eastAsia="Calibri" w:cs="Times New Roman"/>
          <w:szCs w:val="24"/>
        </w:rPr>
        <w:t xml:space="preserve">b) pajisja elektrike të jetë rezistente ndaj ndikimeve jo mekanike që brenda kushteve të parashikuara të mjedisit të mos rrezikohen personat, kafshët shtëpiake dhe prona, </w:t>
      </w:r>
    </w:p>
    <w:p w14:paraId="48DA05E4" w14:textId="77777777" w:rsidR="00302357" w:rsidRPr="001C3188" w:rsidRDefault="00302357" w:rsidP="00302357">
      <w:pPr>
        <w:spacing w:line="240" w:lineRule="auto"/>
        <w:jc w:val="both"/>
        <w:rPr>
          <w:rFonts w:eastAsia="Calibri" w:cs="Times New Roman"/>
          <w:szCs w:val="24"/>
        </w:rPr>
      </w:pPr>
      <w:r w:rsidRPr="001C3188">
        <w:rPr>
          <w:rFonts w:eastAsia="Calibri" w:cs="Times New Roman"/>
          <w:szCs w:val="24"/>
        </w:rPr>
        <w:t xml:space="preserve">c) pajisja elektrike nuk duhet të rrezikojë personat, kafshët shtëpiake dhe pronën në kushte të parashikuara të mbingarkesës. </w:t>
      </w:r>
    </w:p>
    <w:p w14:paraId="6F20E626" w14:textId="77777777" w:rsidR="00302357" w:rsidRPr="001C3188" w:rsidRDefault="00302357" w:rsidP="00302357">
      <w:pPr>
        <w:spacing w:line="240" w:lineRule="auto"/>
        <w:jc w:val="both"/>
        <w:rPr>
          <w:rFonts w:eastAsia="Calibri" w:cs="Times New Roman"/>
          <w:szCs w:val="24"/>
        </w:rPr>
      </w:pPr>
      <w:r w:rsidRPr="001C3188">
        <w:rPr>
          <w:rFonts w:eastAsia="Calibri" w:cs="Times New Roman"/>
          <w:szCs w:val="24"/>
        </w:rPr>
        <w:t>5. Deklarata EC e konformitetit Deklarata EC e konformitetit duhet të përmbajë elementët e mëposhtëm:</w:t>
      </w:r>
    </w:p>
    <w:p w14:paraId="5C2A3657" w14:textId="77777777" w:rsidR="00302357" w:rsidRPr="001C3188" w:rsidRDefault="00302357" w:rsidP="005F4735">
      <w:pPr>
        <w:numPr>
          <w:ilvl w:val="0"/>
          <w:numId w:val="165"/>
        </w:numPr>
        <w:spacing w:line="240" w:lineRule="auto"/>
        <w:contextualSpacing/>
        <w:jc w:val="both"/>
        <w:rPr>
          <w:rFonts w:eastAsia="Calibri" w:cs="Times New Roman"/>
          <w:szCs w:val="24"/>
        </w:rPr>
      </w:pPr>
      <w:r w:rsidRPr="001C3188">
        <w:rPr>
          <w:rFonts w:eastAsia="Calibri" w:cs="Times New Roman"/>
          <w:szCs w:val="24"/>
        </w:rPr>
        <w:t xml:space="preserve">emrin dhe adresën e prodhuesit ose përfaqësuesit të tij të autorizuar, </w:t>
      </w:r>
    </w:p>
    <w:p w14:paraId="5A738F3B" w14:textId="77777777" w:rsidR="00302357" w:rsidRPr="001C3188" w:rsidRDefault="00302357" w:rsidP="005F4735">
      <w:pPr>
        <w:numPr>
          <w:ilvl w:val="0"/>
          <w:numId w:val="165"/>
        </w:numPr>
        <w:spacing w:line="240" w:lineRule="auto"/>
        <w:contextualSpacing/>
        <w:jc w:val="both"/>
        <w:rPr>
          <w:rFonts w:eastAsia="Calibri" w:cs="Times New Roman"/>
          <w:szCs w:val="24"/>
        </w:rPr>
      </w:pPr>
      <w:r w:rsidRPr="001C3188">
        <w:rPr>
          <w:rFonts w:eastAsia="Calibri" w:cs="Times New Roman"/>
          <w:szCs w:val="24"/>
        </w:rPr>
        <w:t xml:space="preserve">përshkrimin e pajisjes elektrike, </w:t>
      </w:r>
    </w:p>
    <w:p w14:paraId="1E4AAC4B" w14:textId="77777777" w:rsidR="00302357" w:rsidRPr="001C3188" w:rsidRDefault="00302357" w:rsidP="005F4735">
      <w:pPr>
        <w:numPr>
          <w:ilvl w:val="0"/>
          <w:numId w:val="165"/>
        </w:numPr>
        <w:spacing w:line="240" w:lineRule="auto"/>
        <w:contextualSpacing/>
        <w:jc w:val="both"/>
        <w:rPr>
          <w:rFonts w:eastAsia="Calibri" w:cs="Times New Roman"/>
          <w:szCs w:val="24"/>
        </w:rPr>
      </w:pPr>
      <w:r w:rsidRPr="001C3188">
        <w:rPr>
          <w:rFonts w:eastAsia="Calibri" w:cs="Times New Roman"/>
          <w:szCs w:val="24"/>
        </w:rPr>
        <w:t xml:space="preserve">referimet e standardeve të harmonizuar, </w:t>
      </w:r>
    </w:p>
    <w:p w14:paraId="31C07544" w14:textId="77777777" w:rsidR="00302357" w:rsidRPr="001C3188" w:rsidRDefault="00302357" w:rsidP="005F4735">
      <w:pPr>
        <w:numPr>
          <w:ilvl w:val="0"/>
          <w:numId w:val="165"/>
        </w:numPr>
        <w:spacing w:line="240" w:lineRule="auto"/>
        <w:contextualSpacing/>
        <w:jc w:val="both"/>
        <w:rPr>
          <w:rFonts w:eastAsia="Calibri" w:cs="Times New Roman"/>
          <w:szCs w:val="24"/>
        </w:rPr>
      </w:pPr>
      <w:r w:rsidRPr="001C3188">
        <w:rPr>
          <w:rFonts w:eastAsia="Calibri" w:cs="Times New Roman"/>
          <w:szCs w:val="24"/>
        </w:rPr>
        <w:t>referimet, nëse ka, e specifikimeve me të cilat është deklaruar konformiteti,</w:t>
      </w:r>
    </w:p>
    <w:p w14:paraId="3F5F7823" w14:textId="77777777" w:rsidR="00302357" w:rsidRPr="001C3188" w:rsidRDefault="00302357" w:rsidP="005F4735">
      <w:pPr>
        <w:numPr>
          <w:ilvl w:val="0"/>
          <w:numId w:val="165"/>
        </w:numPr>
        <w:spacing w:line="240" w:lineRule="auto"/>
        <w:contextualSpacing/>
        <w:rPr>
          <w:rFonts w:eastAsia="Calibri" w:cs="Times New Roman"/>
          <w:szCs w:val="24"/>
        </w:rPr>
      </w:pPr>
      <w:r w:rsidRPr="001C3188">
        <w:rPr>
          <w:rFonts w:eastAsia="Calibri" w:cs="Times New Roman"/>
          <w:szCs w:val="24"/>
        </w:rPr>
        <w:t xml:space="preserve">identifikimin e personit të cilit i është dhënë e drejta të negociojë në emër të prodhuesit ose përfaqësuesit të tij të autorizuar, </w:t>
      </w:r>
    </w:p>
    <w:p w14:paraId="4C90A6AA" w14:textId="77777777" w:rsidR="00302357" w:rsidRPr="001C3188" w:rsidRDefault="00302357" w:rsidP="005F4735">
      <w:pPr>
        <w:numPr>
          <w:ilvl w:val="0"/>
          <w:numId w:val="165"/>
        </w:numPr>
        <w:spacing w:line="240" w:lineRule="auto"/>
        <w:contextualSpacing/>
        <w:rPr>
          <w:rFonts w:eastAsia="Calibri" w:cs="Times New Roman"/>
          <w:szCs w:val="24"/>
        </w:rPr>
      </w:pPr>
      <w:r w:rsidRPr="001C3188">
        <w:rPr>
          <w:rFonts w:eastAsia="Calibri" w:cs="Times New Roman"/>
          <w:szCs w:val="24"/>
        </w:rPr>
        <w:t>dy shifrat e fundit të vitit kur është vendosur markimi CE.</w:t>
      </w:r>
    </w:p>
    <w:p w14:paraId="64569A54" w14:textId="77777777" w:rsidR="00302357" w:rsidRPr="001C3188" w:rsidRDefault="00302357" w:rsidP="00302357">
      <w:pPr>
        <w:rPr>
          <w:rFonts w:eastAsia="Calibri" w:cs="Times New Roman"/>
        </w:rPr>
      </w:pPr>
      <w:r w:rsidRPr="001C3188">
        <w:rPr>
          <w:rFonts w:eastAsia="Calibri" w:cs="Times New Roman"/>
          <w:sz w:val="23"/>
          <w:szCs w:val="23"/>
        </w:rPr>
        <w:t>Prodhuesi ose përfaqësuesi i tij i autorizuar duhet të vendosë markimin CE në çdo produkt dhe harton deklaratën e konformitetit.</w:t>
      </w:r>
    </w:p>
    <w:p w14:paraId="1A2FA26A" w14:textId="0FA5B33E" w:rsidR="00DA2CA0" w:rsidRPr="0097467C" w:rsidRDefault="00DA2CA0" w:rsidP="00D3325D">
      <w:pPr>
        <w:jc w:val="both"/>
      </w:pPr>
    </w:p>
    <w:p w14:paraId="6B284DAC" w14:textId="2281D4BB" w:rsidR="00542F2C" w:rsidRDefault="00542F2C" w:rsidP="00542F2C">
      <w:pPr>
        <w:pStyle w:val="Heading1"/>
        <w:jc w:val="both"/>
      </w:pPr>
      <w:bookmarkStart w:id="104" w:name="_Toc52519963"/>
      <w:r w:rsidRPr="0097467C">
        <w:t xml:space="preserve">Moduli </w:t>
      </w:r>
      <w:r>
        <w:t>5</w:t>
      </w:r>
      <w:bookmarkEnd w:id="104"/>
    </w:p>
    <w:p w14:paraId="04389F9F" w14:textId="0941C13C" w:rsidR="00542F2C" w:rsidRDefault="00542F2C" w:rsidP="00542F2C">
      <w:pPr>
        <w:pStyle w:val="Heading3"/>
      </w:pPr>
      <w:bookmarkStart w:id="105" w:name="_Toc52519964"/>
      <w:r>
        <w:t>Akte të reja ligjore dhe nënligjore</w:t>
      </w:r>
      <w:bookmarkEnd w:id="105"/>
    </w:p>
    <w:p w14:paraId="62DA134F" w14:textId="6323A9F8" w:rsidR="004B3D14" w:rsidRPr="0097467C" w:rsidRDefault="004B3D14" w:rsidP="00D3325D">
      <w:pPr>
        <w:jc w:val="both"/>
      </w:pPr>
    </w:p>
    <w:p w14:paraId="7F668AD7" w14:textId="1BE95298" w:rsidR="004B3D14" w:rsidRPr="0097467C" w:rsidRDefault="004B3D14" w:rsidP="00D3325D">
      <w:pPr>
        <w:jc w:val="both"/>
      </w:pPr>
    </w:p>
    <w:sectPr w:rsidR="004B3D14" w:rsidRPr="0097467C" w:rsidSect="008E005A">
      <w:footerReference w:type="default" r:id="rId57"/>
      <w:pgSz w:w="12240" w:h="15840"/>
      <w:pgMar w:top="1260" w:right="1440" w:bottom="1440" w:left="1440" w:header="288"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0D4B6A" w14:textId="77777777" w:rsidR="0024107C" w:rsidRDefault="0024107C">
      <w:pPr>
        <w:spacing w:before="0" w:line="240" w:lineRule="auto"/>
      </w:pPr>
      <w:r>
        <w:separator/>
      </w:r>
    </w:p>
  </w:endnote>
  <w:endnote w:type="continuationSeparator" w:id="0">
    <w:p w14:paraId="1F49742A" w14:textId="77777777" w:rsidR="0024107C" w:rsidRDefault="0024107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Garamond-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2186409"/>
      <w:docPartObj>
        <w:docPartGallery w:val="Page Numbers (Bottom of Page)"/>
        <w:docPartUnique/>
      </w:docPartObj>
    </w:sdtPr>
    <w:sdtEndPr/>
    <w:sdtContent>
      <w:p w14:paraId="2B10E493" w14:textId="68455A36" w:rsidR="007F2EE9" w:rsidRDefault="007F2EE9">
        <w:pPr>
          <w:pStyle w:val="Footer"/>
          <w:jc w:val="right"/>
        </w:pPr>
        <w:r>
          <w:t xml:space="preserve">IQ | </w:t>
        </w:r>
        <w:r>
          <w:fldChar w:fldCharType="begin"/>
        </w:r>
        <w:r>
          <w:instrText xml:space="preserve"> PAGE   \* MERGEFORMAT </w:instrText>
        </w:r>
        <w:r>
          <w:fldChar w:fldCharType="separate"/>
        </w:r>
        <w:r w:rsidR="008E005A">
          <w:rPr>
            <w:noProof/>
          </w:rPr>
          <w:t>81</w:t>
        </w:r>
        <w:r>
          <w:rPr>
            <w:noProof/>
          </w:rPr>
          <w:fldChar w:fldCharType="end"/>
        </w:r>
        <w:r>
          <w:t xml:space="preserve"> </w:t>
        </w:r>
      </w:p>
    </w:sdtContent>
  </w:sdt>
  <w:p w14:paraId="421DA834" w14:textId="77777777" w:rsidR="007F2EE9" w:rsidRDefault="007F2EE9">
    <w:pPr>
      <w:pStyle w:val="Footer"/>
    </w:pPr>
  </w:p>
  <w:p w14:paraId="1866C8B0" w14:textId="77777777" w:rsidR="007F2EE9" w:rsidRDefault="007F2E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E9B8AF" w14:textId="77777777" w:rsidR="0024107C" w:rsidRDefault="0024107C">
      <w:pPr>
        <w:spacing w:before="0" w:line="240" w:lineRule="auto"/>
      </w:pPr>
      <w:r>
        <w:separator/>
      </w:r>
    </w:p>
  </w:footnote>
  <w:footnote w:type="continuationSeparator" w:id="0">
    <w:p w14:paraId="35C32084" w14:textId="77777777" w:rsidR="0024107C" w:rsidRDefault="0024107C">
      <w:pPr>
        <w:spacing w:before="0" w:line="240" w:lineRule="auto"/>
      </w:pPr>
      <w:r>
        <w:continuationSeparator/>
      </w:r>
    </w:p>
  </w:footnote>
  <w:footnote w:id="1">
    <w:p w14:paraId="31F0A21C" w14:textId="4B0906DE" w:rsidR="007F2EE9" w:rsidRPr="00944A4E" w:rsidRDefault="007F2EE9">
      <w:pPr>
        <w:pStyle w:val="FootnoteText"/>
        <w:rPr>
          <w:i/>
          <w:iCs/>
          <w:sz w:val="20"/>
        </w:rPr>
      </w:pPr>
      <w:r w:rsidRPr="00944A4E">
        <w:rPr>
          <w:rStyle w:val="FootnoteReference"/>
          <w:i/>
          <w:iCs/>
          <w:sz w:val="20"/>
        </w:rPr>
        <w:footnoteRef/>
      </w:r>
      <w:r w:rsidRPr="00944A4E">
        <w:rPr>
          <w:i/>
          <w:iCs/>
          <w:sz w:val="20"/>
        </w:rPr>
        <w:t xml:space="preserve"> Të trajtuara </w:t>
      </w:r>
      <w:r w:rsidRPr="005E71A2">
        <w:rPr>
          <w:i/>
          <w:iCs/>
          <w:sz w:val="20"/>
        </w:rPr>
        <w:t>në Modulet 1 - 8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5245F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64F0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907A257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72387F"/>
    <w:multiLevelType w:val="hybridMultilevel"/>
    <w:tmpl w:val="1D2A1B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F1356F"/>
    <w:multiLevelType w:val="hybridMultilevel"/>
    <w:tmpl w:val="4E00E442"/>
    <w:lvl w:ilvl="0" w:tplc="0409000D">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cs="Wingdings" w:hint="default"/>
      </w:rPr>
    </w:lvl>
    <w:lvl w:ilvl="3" w:tplc="04090001" w:tentative="1">
      <w:start w:val="1"/>
      <w:numFmt w:val="bullet"/>
      <w:lvlText w:val=""/>
      <w:lvlJc w:val="left"/>
      <w:pPr>
        <w:ind w:left="3024" w:hanging="360"/>
      </w:pPr>
      <w:rPr>
        <w:rFonts w:ascii="Symbol" w:hAnsi="Symbol" w:cs="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cs="Wingdings" w:hint="default"/>
      </w:rPr>
    </w:lvl>
    <w:lvl w:ilvl="6" w:tplc="04090001" w:tentative="1">
      <w:start w:val="1"/>
      <w:numFmt w:val="bullet"/>
      <w:lvlText w:val=""/>
      <w:lvlJc w:val="left"/>
      <w:pPr>
        <w:ind w:left="5184" w:hanging="360"/>
      </w:pPr>
      <w:rPr>
        <w:rFonts w:ascii="Symbol" w:hAnsi="Symbol" w:cs="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cs="Wingdings" w:hint="default"/>
      </w:rPr>
    </w:lvl>
  </w:abstractNum>
  <w:abstractNum w:abstractNumId="11" w15:restartNumberingAfterBreak="0">
    <w:nsid w:val="02762679"/>
    <w:multiLevelType w:val="hybridMultilevel"/>
    <w:tmpl w:val="805A64D4"/>
    <w:lvl w:ilvl="0" w:tplc="7FA42F98">
      <w:start w:val="1"/>
      <w:numFmt w:val="decimal"/>
      <w:pStyle w:val="Heading3"/>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3422173"/>
    <w:multiLevelType w:val="hybridMultilevel"/>
    <w:tmpl w:val="CD6C57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03AD2ACA"/>
    <w:multiLevelType w:val="hybridMultilevel"/>
    <w:tmpl w:val="AAE240B2"/>
    <w:lvl w:ilvl="0" w:tplc="0409000D">
      <w:start w:val="1"/>
      <w:numFmt w:val="bullet"/>
      <w:lvlText w:val=""/>
      <w:lvlJc w:val="left"/>
      <w:pPr>
        <w:ind w:left="644" w:hanging="360"/>
      </w:pPr>
      <w:rPr>
        <w:rFonts w:ascii="Wingdings" w:hAnsi="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7E7C8F"/>
    <w:multiLevelType w:val="hybridMultilevel"/>
    <w:tmpl w:val="83329EF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52D4F20"/>
    <w:multiLevelType w:val="hybridMultilevel"/>
    <w:tmpl w:val="195AF97E"/>
    <w:lvl w:ilvl="0" w:tplc="04090005">
      <w:start w:val="1"/>
      <w:numFmt w:val="bullet"/>
      <w:lvlText w:val=""/>
      <w:lvlJc w:val="left"/>
      <w:pPr>
        <w:ind w:left="720" w:hanging="360"/>
      </w:pPr>
      <w:rPr>
        <w:rFonts w:ascii="Wingdings" w:hAnsi="Wingdings" w:hint="default"/>
      </w:rPr>
    </w:lvl>
    <w:lvl w:ilvl="1" w:tplc="FCA04F58">
      <w:start w:val="1"/>
      <w:numFmt w:val="bullet"/>
      <w:lvlText w:val="o"/>
      <w:lvlJc w:val="left"/>
      <w:pPr>
        <w:ind w:left="1440" w:hanging="360"/>
      </w:pPr>
      <w:rPr>
        <w:rFonts w:ascii="Courier New" w:hAnsi="Courier New" w:cs="Courier New" w:hint="default"/>
        <w:color w:val="2F5496" w:themeColor="accent1"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7879F1"/>
    <w:multiLevelType w:val="hybridMultilevel"/>
    <w:tmpl w:val="C65412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C16DE3"/>
    <w:multiLevelType w:val="hybridMultilevel"/>
    <w:tmpl w:val="DD22F1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F1065A"/>
    <w:multiLevelType w:val="hybridMultilevel"/>
    <w:tmpl w:val="BD7E3B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F471FF"/>
    <w:multiLevelType w:val="hybridMultilevel"/>
    <w:tmpl w:val="2CF28FB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660EA5"/>
    <w:multiLevelType w:val="hybridMultilevel"/>
    <w:tmpl w:val="EC8E93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9F7C82"/>
    <w:multiLevelType w:val="hybridMultilevel"/>
    <w:tmpl w:val="ADC4E2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BE001E"/>
    <w:multiLevelType w:val="hybridMultilevel"/>
    <w:tmpl w:val="7990E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8C36495"/>
    <w:multiLevelType w:val="hybridMultilevel"/>
    <w:tmpl w:val="81C83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91171EB"/>
    <w:multiLevelType w:val="hybridMultilevel"/>
    <w:tmpl w:val="19FE7A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0A80072F"/>
    <w:multiLevelType w:val="hybridMultilevel"/>
    <w:tmpl w:val="66B6AC7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6" w15:restartNumberingAfterBreak="0">
    <w:nsid w:val="0AAE6A7F"/>
    <w:multiLevelType w:val="hybridMultilevel"/>
    <w:tmpl w:val="985A50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ADC4FC4"/>
    <w:multiLevelType w:val="hybridMultilevel"/>
    <w:tmpl w:val="8EF4CC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BD529D9"/>
    <w:multiLevelType w:val="hybridMultilevel"/>
    <w:tmpl w:val="245891E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431454"/>
    <w:multiLevelType w:val="hybridMultilevel"/>
    <w:tmpl w:val="0CE88E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C444F3A"/>
    <w:multiLevelType w:val="hybridMultilevel"/>
    <w:tmpl w:val="3514BE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F45698"/>
    <w:multiLevelType w:val="hybridMultilevel"/>
    <w:tmpl w:val="B3F68A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FD3EC5"/>
    <w:multiLevelType w:val="hybridMultilevel"/>
    <w:tmpl w:val="812264B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03D234F"/>
    <w:multiLevelType w:val="hybridMultilevel"/>
    <w:tmpl w:val="63284DF0"/>
    <w:lvl w:ilvl="0" w:tplc="73D666E8">
      <w:start w:val="1"/>
      <w:numFmt w:val="bullet"/>
      <w:lvlText w:val="o"/>
      <w:lvlJc w:val="left"/>
      <w:pPr>
        <w:ind w:left="720" w:hanging="360"/>
      </w:pPr>
      <w:rPr>
        <w:rFonts w:ascii="Courier New" w:hAnsi="Courier New" w:cs="Courier New"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07914F6"/>
    <w:multiLevelType w:val="hybridMultilevel"/>
    <w:tmpl w:val="C44AE3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131488B"/>
    <w:multiLevelType w:val="hybridMultilevel"/>
    <w:tmpl w:val="5C50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11BE6B04"/>
    <w:multiLevelType w:val="hybridMultilevel"/>
    <w:tmpl w:val="934E93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1DB3E85"/>
    <w:multiLevelType w:val="hybridMultilevel"/>
    <w:tmpl w:val="7CA42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2A859BA"/>
    <w:multiLevelType w:val="hybridMultilevel"/>
    <w:tmpl w:val="E7C4C9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2AC76F7"/>
    <w:multiLevelType w:val="hybridMultilevel"/>
    <w:tmpl w:val="6CBC08A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0" w15:restartNumberingAfterBreak="0">
    <w:nsid w:val="153C4DBB"/>
    <w:multiLevelType w:val="hybridMultilevel"/>
    <w:tmpl w:val="A22270D4"/>
    <w:lvl w:ilvl="0" w:tplc="0409000D">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1" w15:restartNumberingAfterBreak="0">
    <w:nsid w:val="16666A8B"/>
    <w:multiLevelType w:val="hybridMultilevel"/>
    <w:tmpl w:val="448C334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42" w15:restartNumberingAfterBreak="0">
    <w:nsid w:val="17637560"/>
    <w:multiLevelType w:val="hybridMultilevel"/>
    <w:tmpl w:val="59D6BF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7C33823"/>
    <w:multiLevelType w:val="hybridMultilevel"/>
    <w:tmpl w:val="D090CBE2"/>
    <w:lvl w:ilvl="0" w:tplc="0409000D">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cs="Wingdings" w:hint="default"/>
      </w:rPr>
    </w:lvl>
    <w:lvl w:ilvl="3" w:tplc="04090001" w:tentative="1">
      <w:start w:val="1"/>
      <w:numFmt w:val="bullet"/>
      <w:lvlText w:val=""/>
      <w:lvlJc w:val="left"/>
      <w:pPr>
        <w:ind w:left="3024" w:hanging="360"/>
      </w:pPr>
      <w:rPr>
        <w:rFonts w:ascii="Symbol" w:hAnsi="Symbol" w:cs="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cs="Wingdings" w:hint="default"/>
      </w:rPr>
    </w:lvl>
    <w:lvl w:ilvl="6" w:tplc="04090001" w:tentative="1">
      <w:start w:val="1"/>
      <w:numFmt w:val="bullet"/>
      <w:lvlText w:val=""/>
      <w:lvlJc w:val="left"/>
      <w:pPr>
        <w:ind w:left="5184" w:hanging="360"/>
      </w:pPr>
      <w:rPr>
        <w:rFonts w:ascii="Symbol" w:hAnsi="Symbol" w:cs="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cs="Wingdings" w:hint="default"/>
      </w:rPr>
    </w:lvl>
  </w:abstractNum>
  <w:abstractNum w:abstractNumId="44" w15:restartNumberingAfterBreak="0">
    <w:nsid w:val="17E2767C"/>
    <w:multiLevelType w:val="hybridMultilevel"/>
    <w:tmpl w:val="8620DC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9BE5381"/>
    <w:multiLevelType w:val="hybridMultilevel"/>
    <w:tmpl w:val="FFD090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C13978"/>
    <w:multiLevelType w:val="hybridMultilevel"/>
    <w:tmpl w:val="DB9CA5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A7B2087"/>
    <w:multiLevelType w:val="hybridMultilevel"/>
    <w:tmpl w:val="1450ABBC"/>
    <w:lvl w:ilvl="0" w:tplc="0409000F">
      <w:start w:val="1"/>
      <w:numFmt w:val="decimal"/>
      <w:lvlText w:val="%1."/>
      <w:lvlJc w:val="left"/>
      <w:pPr>
        <w:ind w:left="1147" w:hanging="360"/>
      </w:p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48" w15:restartNumberingAfterBreak="0">
    <w:nsid w:val="1D3A6DFB"/>
    <w:multiLevelType w:val="hybridMultilevel"/>
    <w:tmpl w:val="005064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9" w15:restartNumberingAfterBreak="0">
    <w:nsid w:val="1DB56332"/>
    <w:multiLevelType w:val="hybridMultilevel"/>
    <w:tmpl w:val="DC38EB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FFE054C"/>
    <w:multiLevelType w:val="hybridMultilevel"/>
    <w:tmpl w:val="E68C067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201210E6"/>
    <w:multiLevelType w:val="hybridMultilevel"/>
    <w:tmpl w:val="1B32BF3E"/>
    <w:lvl w:ilvl="0" w:tplc="04090005">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52" w15:restartNumberingAfterBreak="0">
    <w:nsid w:val="20411205"/>
    <w:multiLevelType w:val="hybridMultilevel"/>
    <w:tmpl w:val="DBAE51C4"/>
    <w:lvl w:ilvl="0" w:tplc="1C0C81BC">
      <w:start w:val="1"/>
      <w:numFmt w:val="bullet"/>
      <w:lvlText w:val=""/>
      <w:lvlJc w:val="left"/>
      <w:pPr>
        <w:ind w:left="360" w:hanging="360"/>
      </w:pPr>
      <w:rPr>
        <w:rFonts w:ascii="Wingdings" w:hAnsi="Wingdings" w:hint="default"/>
        <w:color w:val="2F5496" w:themeColor="accent1" w:themeShade="BF"/>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53" w15:restartNumberingAfterBreak="0">
    <w:nsid w:val="20A62566"/>
    <w:multiLevelType w:val="hybridMultilevel"/>
    <w:tmpl w:val="EF02E8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10C71DB"/>
    <w:multiLevelType w:val="hybridMultilevel"/>
    <w:tmpl w:val="7F36D7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20021A7"/>
    <w:multiLevelType w:val="hybridMultilevel"/>
    <w:tmpl w:val="6C2AE56A"/>
    <w:lvl w:ilvl="0" w:tplc="0409000D">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cs="Wingdings" w:hint="default"/>
      </w:rPr>
    </w:lvl>
    <w:lvl w:ilvl="3" w:tplc="04090001" w:tentative="1">
      <w:start w:val="1"/>
      <w:numFmt w:val="bullet"/>
      <w:lvlText w:val=""/>
      <w:lvlJc w:val="left"/>
      <w:pPr>
        <w:ind w:left="3024" w:hanging="360"/>
      </w:pPr>
      <w:rPr>
        <w:rFonts w:ascii="Symbol" w:hAnsi="Symbol" w:cs="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cs="Wingdings" w:hint="default"/>
      </w:rPr>
    </w:lvl>
    <w:lvl w:ilvl="6" w:tplc="04090001" w:tentative="1">
      <w:start w:val="1"/>
      <w:numFmt w:val="bullet"/>
      <w:lvlText w:val=""/>
      <w:lvlJc w:val="left"/>
      <w:pPr>
        <w:ind w:left="5184" w:hanging="360"/>
      </w:pPr>
      <w:rPr>
        <w:rFonts w:ascii="Symbol" w:hAnsi="Symbol" w:cs="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cs="Wingdings" w:hint="default"/>
      </w:rPr>
    </w:lvl>
  </w:abstractNum>
  <w:abstractNum w:abstractNumId="56" w15:restartNumberingAfterBreak="0">
    <w:nsid w:val="23AC3259"/>
    <w:multiLevelType w:val="hybridMultilevel"/>
    <w:tmpl w:val="88D4B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3F226FF"/>
    <w:multiLevelType w:val="hybridMultilevel"/>
    <w:tmpl w:val="950674A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58" w15:restartNumberingAfterBreak="0">
    <w:nsid w:val="23F36999"/>
    <w:multiLevelType w:val="hybridMultilevel"/>
    <w:tmpl w:val="E3F4C2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4812B8D"/>
    <w:multiLevelType w:val="hybridMultilevel"/>
    <w:tmpl w:val="42506F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4BD12C1"/>
    <w:multiLevelType w:val="hybridMultilevel"/>
    <w:tmpl w:val="3BC0AFC4"/>
    <w:lvl w:ilvl="0" w:tplc="0409000D">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cs="Wingdings" w:hint="default"/>
      </w:rPr>
    </w:lvl>
    <w:lvl w:ilvl="3" w:tplc="04090001" w:tentative="1">
      <w:start w:val="1"/>
      <w:numFmt w:val="bullet"/>
      <w:lvlText w:val=""/>
      <w:lvlJc w:val="left"/>
      <w:pPr>
        <w:ind w:left="3024" w:hanging="360"/>
      </w:pPr>
      <w:rPr>
        <w:rFonts w:ascii="Symbol" w:hAnsi="Symbol" w:cs="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cs="Wingdings" w:hint="default"/>
      </w:rPr>
    </w:lvl>
    <w:lvl w:ilvl="6" w:tplc="04090001" w:tentative="1">
      <w:start w:val="1"/>
      <w:numFmt w:val="bullet"/>
      <w:lvlText w:val=""/>
      <w:lvlJc w:val="left"/>
      <w:pPr>
        <w:ind w:left="5184" w:hanging="360"/>
      </w:pPr>
      <w:rPr>
        <w:rFonts w:ascii="Symbol" w:hAnsi="Symbol" w:cs="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cs="Wingdings" w:hint="default"/>
      </w:rPr>
    </w:lvl>
  </w:abstractNum>
  <w:abstractNum w:abstractNumId="61" w15:restartNumberingAfterBreak="0">
    <w:nsid w:val="266B04BF"/>
    <w:multiLevelType w:val="hybridMultilevel"/>
    <w:tmpl w:val="7128A8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6C050F8"/>
    <w:multiLevelType w:val="hybridMultilevel"/>
    <w:tmpl w:val="F41A44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76B7FBA"/>
    <w:multiLevelType w:val="hybridMultilevel"/>
    <w:tmpl w:val="9440F32A"/>
    <w:lvl w:ilvl="0" w:tplc="0809000D">
      <w:start w:val="1"/>
      <w:numFmt w:val="bullet"/>
      <w:lvlText w:val=""/>
      <w:lvlJc w:val="left"/>
      <w:pPr>
        <w:ind w:left="360" w:hanging="360"/>
      </w:pPr>
      <w:rPr>
        <w:rFonts w:ascii="Wingdings" w:hAnsi="Wingdings"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64" w15:restartNumberingAfterBreak="0">
    <w:nsid w:val="27FB12D8"/>
    <w:multiLevelType w:val="hybridMultilevel"/>
    <w:tmpl w:val="4C364D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8ED4590"/>
    <w:multiLevelType w:val="hybridMultilevel"/>
    <w:tmpl w:val="C8FE45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A2A3D4D"/>
    <w:multiLevelType w:val="hybridMultilevel"/>
    <w:tmpl w:val="77E874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B7A20C5"/>
    <w:multiLevelType w:val="hybridMultilevel"/>
    <w:tmpl w:val="C1BC031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68" w15:restartNumberingAfterBreak="0">
    <w:nsid w:val="2B99469B"/>
    <w:multiLevelType w:val="hybridMultilevel"/>
    <w:tmpl w:val="D540A5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9" w15:restartNumberingAfterBreak="0">
    <w:nsid w:val="2CB71AAA"/>
    <w:multiLevelType w:val="hybridMultilevel"/>
    <w:tmpl w:val="49F001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617FED"/>
    <w:multiLevelType w:val="hybridMultilevel"/>
    <w:tmpl w:val="91E81262"/>
    <w:lvl w:ilvl="0" w:tplc="7F3239A6">
      <w:start w:val="1"/>
      <w:numFmt w:val="bullet"/>
      <w:lvlText w:val="o"/>
      <w:lvlJc w:val="left"/>
      <w:pPr>
        <w:ind w:left="720" w:hanging="360"/>
      </w:pPr>
      <w:rPr>
        <w:rFonts w:ascii="Courier New" w:hAnsi="Courier New" w:cs="Courier New"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F5A4E16"/>
    <w:multiLevelType w:val="hybridMultilevel"/>
    <w:tmpl w:val="C3D07B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F5C1AA2"/>
    <w:multiLevelType w:val="hybridMultilevel"/>
    <w:tmpl w:val="DA9298B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73" w15:restartNumberingAfterBreak="0">
    <w:nsid w:val="2F68766A"/>
    <w:multiLevelType w:val="hybridMultilevel"/>
    <w:tmpl w:val="21446F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4" w15:restartNumberingAfterBreak="0">
    <w:nsid w:val="2F700C0B"/>
    <w:multiLevelType w:val="hybridMultilevel"/>
    <w:tmpl w:val="7DA0CA5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5" w15:restartNumberingAfterBreak="0">
    <w:nsid w:val="2FA331A6"/>
    <w:multiLevelType w:val="hybridMultilevel"/>
    <w:tmpl w:val="CC96314C"/>
    <w:lvl w:ilvl="0" w:tplc="0409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6" w15:restartNumberingAfterBreak="0">
    <w:nsid w:val="2FA914A7"/>
    <w:multiLevelType w:val="hybridMultilevel"/>
    <w:tmpl w:val="7576A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FD70364"/>
    <w:multiLevelType w:val="hybridMultilevel"/>
    <w:tmpl w:val="C316D536"/>
    <w:lvl w:ilvl="0" w:tplc="28AEE314">
      <w:start w:val="1"/>
      <w:numFmt w:val="bullet"/>
      <w:lvlText w:val=""/>
      <w:lvlJc w:val="left"/>
      <w:pPr>
        <w:ind w:left="720" w:hanging="360"/>
      </w:pPr>
      <w:rPr>
        <w:rFonts w:ascii="Wingdings" w:hAnsi="Wingdings"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0027D2E"/>
    <w:multiLevelType w:val="hybridMultilevel"/>
    <w:tmpl w:val="59DCD7D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79" w15:restartNumberingAfterBreak="0">
    <w:nsid w:val="3164145A"/>
    <w:multiLevelType w:val="hybridMultilevel"/>
    <w:tmpl w:val="B53679EA"/>
    <w:lvl w:ilvl="0" w:tplc="A3DCB370">
      <w:start w:val="1"/>
      <w:numFmt w:val="bullet"/>
      <w:lvlText w:val=""/>
      <w:lvlJc w:val="left"/>
      <w:pPr>
        <w:ind w:left="720" w:hanging="360"/>
      </w:pPr>
      <w:rPr>
        <w:rFonts w:ascii="Wingdings" w:hAnsi="Wingdings"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0" w15:restartNumberingAfterBreak="0">
    <w:nsid w:val="32273386"/>
    <w:multiLevelType w:val="hybridMultilevel"/>
    <w:tmpl w:val="A5C4E9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52E54F8"/>
    <w:multiLevelType w:val="hybridMultilevel"/>
    <w:tmpl w:val="11985E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2" w15:restartNumberingAfterBreak="0">
    <w:nsid w:val="35AC553C"/>
    <w:multiLevelType w:val="hybridMultilevel"/>
    <w:tmpl w:val="495CAA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7BA0ED3"/>
    <w:multiLevelType w:val="hybridMultilevel"/>
    <w:tmpl w:val="AD480F0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A016629"/>
    <w:multiLevelType w:val="hybridMultilevel"/>
    <w:tmpl w:val="1AE41F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5" w15:restartNumberingAfterBreak="0">
    <w:nsid w:val="3BE162D2"/>
    <w:multiLevelType w:val="hybridMultilevel"/>
    <w:tmpl w:val="95FC5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CAF3754"/>
    <w:multiLevelType w:val="hybridMultilevel"/>
    <w:tmpl w:val="C33EB6D4"/>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7" w15:restartNumberingAfterBreak="0">
    <w:nsid w:val="3D400D86"/>
    <w:multiLevelType w:val="hybridMultilevel"/>
    <w:tmpl w:val="EF8098CC"/>
    <w:lvl w:ilvl="0" w:tplc="04090005">
      <w:start w:val="1"/>
      <w:numFmt w:val="bullet"/>
      <w:lvlText w:val=""/>
      <w:lvlJc w:val="left"/>
      <w:pPr>
        <w:ind w:left="720" w:hanging="360"/>
      </w:pPr>
      <w:rPr>
        <w:rFonts w:ascii="Wingdings" w:hAnsi="Wingdings" w:hint="default"/>
      </w:rPr>
    </w:lvl>
    <w:lvl w:ilvl="1" w:tplc="6B5C45B4">
      <w:start w:val="1"/>
      <w:numFmt w:val="bullet"/>
      <w:lvlText w:val="o"/>
      <w:lvlJc w:val="left"/>
      <w:pPr>
        <w:ind w:left="1440" w:hanging="360"/>
      </w:pPr>
      <w:rPr>
        <w:rFonts w:ascii="Courier New" w:hAnsi="Courier New" w:cs="Courier New" w:hint="default"/>
        <w:color w:val="2F5496" w:themeColor="accent1"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D55287E"/>
    <w:multiLevelType w:val="hybridMultilevel"/>
    <w:tmpl w:val="41861F6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89" w15:restartNumberingAfterBreak="0">
    <w:nsid w:val="3DE118F8"/>
    <w:multiLevelType w:val="hybridMultilevel"/>
    <w:tmpl w:val="BFCA4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E323A7E"/>
    <w:multiLevelType w:val="hybridMultilevel"/>
    <w:tmpl w:val="8CDC42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E6018ED"/>
    <w:multiLevelType w:val="hybridMultilevel"/>
    <w:tmpl w:val="F28A24AE"/>
    <w:lvl w:ilvl="0" w:tplc="0409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2" w15:restartNumberingAfterBreak="0">
    <w:nsid w:val="3FDD38BF"/>
    <w:multiLevelType w:val="hybridMultilevel"/>
    <w:tmpl w:val="689495AA"/>
    <w:lvl w:ilvl="0" w:tplc="0809000D">
      <w:start w:val="1"/>
      <w:numFmt w:val="bullet"/>
      <w:lvlText w:val=""/>
      <w:lvlJc w:val="left"/>
      <w:pPr>
        <w:ind w:left="360" w:hanging="360"/>
      </w:pPr>
      <w:rPr>
        <w:rFonts w:ascii="Wingdings" w:hAnsi="Wingdings" w:hint="default"/>
      </w:rPr>
    </w:lvl>
    <w:lvl w:ilvl="1" w:tplc="041C0003">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93" w15:restartNumberingAfterBreak="0">
    <w:nsid w:val="40054466"/>
    <w:multiLevelType w:val="hybridMultilevel"/>
    <w:tmpl w:val="81C83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040198C"/>
    <w:multiLevelType w:val="hybridMultilevel"/>
    <w:tmpl w:val="9CC6F3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5" w15:restartNumberingAfterBreak="0">
    <w:nsid w:val="41B50572"/>
    <w:multiLevelType w:val="hybridMultilevel"/>
    <w:tmpl w:val="37D687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6" w15:restartNumberingAfterBreak="0">
    <w:nsid w:val="41E05DCD"/>
    <w:multiLevelType w:val="hybridMultilevel"/>
    <w:tmpl w:val="CD329012"/>
    <w:lvl w:ilvl="0" w:tplc="B1187E90">
      <w:start w:val="1"/>
      <w:numFmt w:val="bullet"/>
      <w:lvlText w:val=""/>
      <w:lvlJc w:val="left"/>
      <w:pPr>
        <w:tabs>
          <w:tab w:val="num" w:pos="360"/>
        </w:tabs>
        <w:ind w:left="360" w:hanging="360"/>
      </w:pPr>
      <w:rPr>
        <w:rFonts w:ascii="Wingdings" w:hAnsi="Wingdings" w:hint="default"/>
        <w:color w:val="2F5496" w:themeColor="accent1" w:themeShade="BF"/>
      </w:rPr>
    </w:lvl>
    <w:lvl w:ilvl="1" w:tplc="FDEA8760">
      <w:start w:val="1"/>
      <w:numFmt w:val="bullet"/>
      <w:lvlText w:val=""/>
      <w:lvlJc w:val="left"/>
      <w:pPr>
        <w:tabs>
          <w:tab w:val="num" w:pos="1080"/>
        </w:tabs>
        <w:ind w:left="1080" w:hanging="360"/>
      </w:pPr>
      <w:rPr>
        <w:rFonts w:ascii="Wingdings 3" w:hAnsi="Wingdings 3" w:hint="default"/>
      </w:rPr>
    </w:lvl>
    <w:lvl w:ilvl="2" w:tplc="E982D74E" w:tentative="1">
      <w:start w:val="1"/>
      <w:numFmt w:val="bullet"/>
      <w:lvlText w:val=""/>
      <w:lvlJc w:val="left"/>
      <w:pPr>
        <w:tabs>
          <w:tab w:val="num" w:pos="1800"/>
        </w:tabs>
        <w:ind w:left="1800" w:hanging="360"/>
      </w:pPr>
      <w:rPr>
        <w:rFonts w:ascii="Wingdings 3" w:hAnsi="Wingdings 3" w:hint="default"/>
      </w:rPr>
    </w:lvl>
    <w:lvl w:ilvl="3" w:tplc="42E24C4E" w:tentative="1">
      <w:start w:val="1"/>
      <w:numFmt w:val="bullet"/>
      <w:lvlText w:val=""/>
      <w:lvlJc w:val="left"/>
      <w:pPr>
        <w:tabs>
          <w:tab w:val="num" w:pos="2520"/>
        </w:tabs>
        <w:ind w:left="2520" w:hanging="360"/>
      </w:pPr>
      <w:rPr>
        <w:rFonts w:ascii="Wingdings 3" w:hAnsi="Wingdings 3" w:hint="default"/>
      </w:rPr>
    </w:lvl>
    <w:lvl w:ilvl="4" w:tplc="ACE2EDE2" w:tentative="1">
      <w:start w:val="1"/>
      <w:numFmt w:val="bullet"/>
      <w:lvlText w:val=""/>
      <w:lvlJc w:val="left"/>
      <w:pPr>
        <w:tabs>
          <w:tab w:val="num" w:pos="3240"/>
        </w:tabs>
        <w:ind w:left="3240" w:hanging="360"/>
      </w:pPr>
      <w:rPr>
        <w:rFonts w:ascii="Wingdings 3" w:hAnsi="Wingdings 3" w:hint="default"/>
      </w:rPr>
    </w:lvl>
    <w:lvl w:ilvl="5" w:tplc="90C44262" w:tentative="1">
      <w:start w:val="1"/>
      <w:numFmt w:val="bullet"/>
      <w:lvlText w:val=""/>
      <w:lvlJc w:val="left"/>
      <w:pPr>
        <w:tabs>
          <w:tab w:val="num" w:pos="3960"/>
        </w:tabs>
        <w:ind w:left="3960" w:hanging="360"/>
      </w:pPr>
      <w:rPr>
        <w:rFonts w:ascii="Wingdings 3" w:hAnsi="Wingdings 3" w:hint="default"/>
      </w:rPr>
    </w:lvl>
    <w:lvl w:ilvl="6" w:tplc="F774CBB4" w:tentative="1">
      <w:start w:val="1"/>
      <w:numFmt w:val="bullet"/>
      <w:lvlText w:val=""/>
      <w:lvlJc w:val="left"/>
      <w:pPr>
        <w:tabs>
          <w:tab w:val="num" w:pos="4680"/>
        </w:tabs>
        <w:ind w:left="4680" w:hanging="360"/>
      </w:pPr>
      <w:rPr>
        <w:rFonts w:ascii="Wingdings 3" w:hAnsi="Wingdings 3" w:hint="default"/>
      </w:rPr>
    </w:lvl>
    <w:lvl w:ilvl="7" w:tplc="61BCD12C" w:tentative="1">
      <w:start w:val="1"/>
      <w:numFmt w:val="bullet"/>
      <w:lvlText w:val=""/>
      <w:lvlJc w:val="left"/>
      <w:pPr>
        <w:tabs>
          <w:tab w:val="num" w:pos="5400"/>
        </w:tabs>
        <w:ind w:left="5400" w:hanging="360"/>
      </w:pPr>
      <w:rPr>
        <w:rFonts w:ascii="Wingdings 3" w:hAnsi="Wingdings 3" w:hint="default"/>
      </w:rPr>
    </w:lvl>
    <w:lvl w:ilvl="8" w:tplc="34C6E756" w:tentative="1">
      <w:start w:val="1"/>
      <w:numFmt w:val="bullet"/>
      <w:lvlText w:val=""/>
      <w:lvlJc w:val="left"/>
      <w:pPr>
        <w:tabs>
          <w:tab w:val="num" w:pos="6120"/>
        </w:tabs>
        <w:ind w:left="6120" w:hanging="360"/>
      </w:pPr>
      <w:rPr>
        <w:rFonts w:ascii="Wingdings 3" w:hAnsi="Wingdings 3" w:hint="default"/>
      </w:rPr>
    </w:lvl>
  </w:abstractNum>
  <w:abstractNum w:abstractNumId="97" w15:restartNumberingAfterBreak="0">
    <w:nsid w:val="42CB2FE8"/>
    <w:multiLevelType w:val="hybridMultilevel"/>
    <w:tmpl w:val="12D837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7C481D"/>
    <w:multiLevelType w:val="hybridMultilevel"/>
    <w:tmpl w:val="9EE094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7B76D6A"/>
    <w:multiLevelType w:val="hybridMultilevel"/>
    <w:tmpl w:val="9036040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48C040B3"/>
    <w:multiLevelType w:val="hybridMultilevel"/>
    <w:tmpl w:val="B470E020"/>
    <w:lvl w:ilvl="0" w:tplc="0409000D">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cs="Wingdings" w:hint="default"/>
      </w:rPr>
    </w:lvl>
    <w:lvl w:ilvl="3" w:tplc="04090001" w:tentative="1">
      <w:start w:val="1"/>
      <w:numFmt w:val="bullet"/>
      <w:lvlText w:val=""/>
      <w:lvlJc w:val="left"/>
      <w:pPr>
        <w:ind w:left="3024" w:hanging="360"/>
      </w:pPr>
      <w:rPr>
        <w:rFonts w:ascii="Symbol" w:hAnsi="Symbol" w:cs="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cs="Wingdings" w:hint="default"/>
      </w:rPr>
    </w:lvl>
    <w:lvl w:ilvl="6" w:tplc="04090001" w:tentative="1">
      <w:start w:val="1"/>
      <w:numFmt w:val="bullet"/>
      <w:lvlText w:val=""/>
      <w:lvlJc w:val="left"/>
      <w:pPr>
        <w:ind w:left="5184" w:hanging="360"/>
      </w:pPr>
      <w:rPr>
        <w:rFonts w:ascii="Symbol" w:hAnsi="Symbol" w:cs="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cs="Wingdings" w:hint="default"/>
      </w:rPr>
    </w:lvl>
  </w:abstractNum>
  <w:abstractNum w:abstractNumId="101" w15:restartNumberingAfterBreak="0">
    <w:nsid w:val="4A3469A1"/>
    <w:multiLevelType w:val="hybridMultilevel"/>
    <w:tmpl w:val="36F4AF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AB55593"/>
    <w:multiLevelType w:val="hybridMultilevel"/>
    <w:tmpl w:val="75FEF5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E031F64"/>
    <w:multiLevelType w:val="hybridMultilevel"/>
    <w:tmpl w:val="8AB25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E55683A"/>
    <w:multiLevelType w:val="hybridMultilevel"/>
    <w:tmpl w:val="A5F8C6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ED8722B"/>
    <w:multiLevelType w:val="hybridMultilevel"/>
    <w:tmpl w:val="4BB61DE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52F55555"/>
    <w:multiLevelType w:val="hybridMultilevel"/>
    <w:tmpl w:val="E7C4E5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3430ADB"/>
    <w:multiLevelType w:val="hybridMultilevel"/>
    <w:tmpl w:val="1054E618"/>
    <w:lvl w:ilvl="0" w:tplc="BC48C756">
      <w:start w:val="1"/>
      <w:numFmt w:val="bullet"/>
      <w:lvlText w:val=""/>
      <w:lvlJc w:val="left"/>
      <w:pPr>
        <w:ind w:left="1080" w:hanging="360"/>
      </w:pPr>
      <w:rPr>
        <w:rFonts w:ascii="Wingdings" w:hAnsi="Wingdings" w:hint="default"/>
        <w:color w:val="2F5496" w:themeColor="accent1"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55625205"/>
    <w:multiLevelType w:val="hybridMultilevel"/>
    <w:tmpl w:val="8FAA1930"/>
    <w:lvl w:ilvl="0" w:tplc="96441386">
      <w:start w:val="1"/>
      <w:numFmt w:val="decimal"/>
      <w:lvlText w:val="%1."/>
      <w:lvlJc w:val="left"/>
      <w:pPr>
        <w:ind w:left="720" w:hanging="360"/>
      </w:pPr>
      <w:rPr>
        <w:color w:val="2F5496"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64A2088"/>
    <w:multiLevelType w:val="hybridMultilevel"/>
    <w:tmpl w:val="94365A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8712A45"/>
    <w:multiLevelType w:val="hybridMultilevel"/>
    <w:tmpl w:val="6AB2AD1E"/>
    <w:lvl w:ilvl="0" w:tplc="0409000D">
      <w:start w:val="1"/>
      <w:numFmt w:val="bullet"/>
      <w:lvlText w:val=""/>
      <w:lvlJc w:val="left"/>
      <w:pPr>
        <w:ind w:left="720" w:hanging="360"/>
      </w:pPr>
      <w:rPr>
        <w:rFonts w:ascii="Wingdings" w:hAnsi="Wingdings" w:hint="default"/>
      </w:rPr>
    </w:lvl>
    <w:lvl w:ilvl="1" w:tplc="E35E2CB8">
      <w:start w:val="1"/>
      <w:numFmt w:val="bullet"/>
      <w:lvlText w:val="o"/>
      <w:lvlJc w:val="left"/>
      <w:pPr>
        <w:ind w:left="1440" w:hanging="360"/>
      </w:pPr>
      <w:rPr>
        <w:rFonts w:ascii="Courier New" w:hAnsi="Courier New" w:cs="Courier New" w:hint="default"/>
        <w:color w:val="2F5496" w:themeColor="accent1"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90147C1"/>
    <w:multiLevelType w:val="hybridMultilevel"/>
    <w:tmpl w:val="F81294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2" w15:restartNumberingAfterBreak="0">
    <w:nsid w:val="5A28037B"/>
    <w:multiLevelType w:val="hybridMultilevel"/>
    <w:tmpl w:val="57BC2C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570129"/>
    <w:multiLevelType w:val="hybridMultilevel"/>
    <w:tmpl w:val="44D05312"/>
    <w:lvl w:ilvl="0" w:tplc="6E227764">
      <w:start w:val="1"/>
      <w:numFmt w:val="bullet"/>
      <w:lvlText w:val=""/>
      <w:lvlJc w:val="left"/>
      <w:pPr>
        <w:ind w:left="720" w:hanging="360"/>
      </w:pPr>
      <w:rPr>
        <w:rFonts w:ascii="Wingdings" w:hAnsi="Wingdings" w:hint="default"/>
        <w:color w:val="1F3864"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4" w15:restartNumberingAfterBreak="0">
    <w:nsid w:val="5AE426E3"/>
    <w:multiLevelType w:val="hybridMultilevel"/>
    <w:tmpl w:val="27E02C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BBE51BC"/>
    <w:multiLevelType w:val="hybridMultilevel"/>
    <w:tmpl w:val="CF9E78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3774B8"/>
    <w:multiLevelType w:val="hybridMultilevel"/>
    <w:tmpl w:val="C200162E"/>
    <w:lvl w:ilvl="0" w:tplc="60588170">
      <w:start w:val="1"/>
      <w:numFmt w:val="bullet"/>
      <w:lvlText w:val=""/>
      <w:lvlJc w:val="left"/>
      <w:pPr>
        <w:ind w:left="720" w:hanging="360"/>
      </w:pPr>
      <w:rPr>
        <w:rFonts w:ascii="Wingdings" w:hAnsi="Wingdings"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7" w15:restartNumberingAfterBreak="0">
    <w:nsid w:val="5D2812CE"/>
    <w:multiLevelType w:val="hybridMultilevel"/>
    <w:tmpl w:val="5C0252FE"/>
    <w:lvl w:ilvl="0" w:tplc="0409000D">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18" w15:restartNumberingAfterBreak="0">
    <w:nsid w:val="5D816674"/>
    <w:multiLevelType w:val="hybridMultilevel"/>
    <w:tmpl w:val="7D16566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19" w15:restartNumberingAfterBreak="0">
    <w:nsid w:val="60073983"/>
    <w:multiLevelType w:val="hybridMultilevel"/>
    <w:tmpl w:val="187E20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5D2AB4"/>
    <w:multiLevelType w:val="hybridMultilevel"/>
    <w:tmpl w:val="F004824A"/>
    <w:lvl w:ilvl="0" w:tplc="04090005">
      <w:start w:val="1"/>
      <w:numFmt w:val="bullet"/>
      <w:lvlText w:val=""/>
      <w:lvlJc w:val="left"/>
      <w:pPr>
        <w:tabs>
          <w:tab w:val="num" w:pos="720"/>
        </w:tabs>
        <w:ind w:left="720" w:hanging="360"/>
      </w:pPr>
      <w:rPr>
        <w:rFonts w:ascii="Wingdings" w:hAnsi="Wingdings" w:hint="default"/>
      </w:rPr>
    </w:lvl>
    <w:lvl w:ilvl="1" w:tplc="FDEA8760">
      <w:start w:val="1"/>
      <w:numFmt w:val="bullet"/>
      <w:lvlText w:val=""/>
      <w:lvlJc w:val="left"/>
      <w:pPr>
        <w:tabs>
          <w:tab w:val="num" w:pos="1440"/>
        </w:tabs>
        <w:ind w:left="1440" w:hanging="360"/>
      </w:pPr>
      <w:rPr>
        <w:rFonts w:ascii="Wingdings 3" w:hAnsi="Wingdings 3" w:hint="default"/>
      </w:rPr>
    </w:lvl>
    <w:lvl w:ilvl="2" w:tplc="E982D74E" w:tentative="1">
      <w:start w:val="1"/>
      <w:numFmt w:val="bullet"/>
      <w:lvlText w:val=""/>
      <w:lvlJc w:val="left"/>
      <w:pPr>
        <w:tabs>
          <w:tab w:val="num" w:pos="2160"/>
        </w:tabs>
        <w:ind w:left="2160" w:hanging="360"/>
      </w:pPr>
      <w:rPr>
        <w:rFonts w:ascii="Wingdings 3" w:hAnsi="Wingdings 3" w:hint="default"/>
      </w:rPr>
    </w:lvl>
    <w:lvl w:ilvl="3" w:tplc="42E24C4E" w:tentative="1">
      <w:start w:val="1"/>
      <w:numFmt w:val="bullet"/>
      <w:lvlText w:val=""/>
      <w:lvlJc w:val="left"/>
      <w:pPr>
        <w:tabs>
          <w:tab w:val="num" w:pos="2880"/>
        </w:tabs>
        <w:ind w:left="2880" w:hanging="360"/>
      </w:pPr>
      <w:rPr>
        <w:rFonts w:ascii="Wingdings 3" w:hAnsi="Wingdings 3" w:hint="default"/>
      </w:rPr>
    </w:lvl>
    <w:lvl w:ilvl="4" w:tplc="ACE2EDE2" w:tentative="1">
      <w:start w:val="1"/>
      <w:numFmt w:val="bullet"/>
      <w:lvlText w:val=""/>
      <w:lvlJc w:val="left"/>
      <w:pPr>
        <w:tabs>
          <w:tab w:val="num" w:pos="3600"/>
        </w:tabs>
        <w:ind w:left="3600" w:hanging="360"/>
      </w:pPr>
      <w:rPr>
        <w:rFonts w:ascii="Wingdings 3" w:hAnsi="Wingdings 3" w:hint="default"/>
      </w:rPr>
    </w:lvl>
    <w:lvl w:ilvl="5" w:tplc="90C44262" w:tentative="1">
      <w:start w:val="1"/>
      <w:numFmt w:val="bullet"/>
      <w:lvlText w:val=""/>
      <w:lvlJc w:val="left"/>
      <w:pPr>
        <w:tabs>
          <w:tab w:val="num" w:pos="4320"/>
        </w:tabs>
        <w:ind w:left="4320" w:hanging="360"/>
      </w:pPr>
      <w:rPr>
        <w:rFonts w:ascii="Wingdings 3" w:hAnsi="Wingdings 3" w:hint="default"/>
      </w:rPr>
    </w:lvl>
    <w:lvl w:ilvl="6" w:tplc="F774CBB4" w:tentative="1">
      <w:start w:val="1"/>
      <w:numFmt w:val="bullet"/>
      <w:lvlText w:val=""/>
      <w:lvlJc w:val="left"/>
      <w:pPr>
        <w:tabs>
          <w:tab w:val="num" w:pos="5040"/>
        </w:tabs>
        <w:ind w:left="5040" w:hanging="360"/>
      </w:pPr>
      <w:rPr>
        <w:rFonts w:ascii="Wingdings 3" w:hAnsi="Wingdings 3" w:hint="default"/>
      </w:rPr>
    </w:lvl>
    <w:lvl w:ilvl="7" w:tplc="61BCD12C" w:tentative="1">
      <w:start w:val="1"/>
      <w:numFmt w:val="bullet"/>
      <w:lvlText w:val=""/>
      <w:lvlJc w:val="left"/>
      <w:pPr>
        <w:tabs>
          <w:tab w:val="num" w:pos="5760"/>
        </w:tabs>
        <w:ind w:left="5760" w:hanging="360"/>
      </w:pPr>
      <w:rPr>
        <w:rFonts w:ascii="Wingdings 3" w:hAnsi="Wingdings 3" w:hint="default"/>
      </w:rPr>
    </w:lvl>
    <w:lvl w:ilvl="8" w:tplc="34C6E756" w:tentative="1">
      <w:start w:val="1"/>
      <w:numFmt w:val="bullet"/>
      <w:lvlText w:val=""/>
      <w:lvlJc w:val="left"/>
      <w:pPr>
        <w:tabs>
          <w:tab w:val="num" w:pos="6480"/>
        </w:tabs>
        <w:ind w:left="6480" w:hanging="360"/>
      </w:pPr>
      <w:rPr>
        <w:rFonts w:ascii="Wingdings 3" w:hAnsi="Wingdings 3" w:hint="default"/>
      </w:rPr>
    </w:lvl>
  </w:abstractNum>
  <w:abstractNum w:abstractNumId="121" w15:restartNumberingAfterBreak="0">
    <w:nsid w:val="606A1AC4"/>
    <w:multiLevelType w:val="hybridMultilevel"/>
    <w:tmpl w:val="15780BEA"/>
    <w:lvl w:ilvl="0" w:tplc="0409000D">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22" w15:restartNumberingAfterBreak="0">
    <w:nsid w:val="607A724E"/>
    <w:multiLevelType w:val="hybridMultilevel"/>
    <w:tmpl w:val="F64C75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0B25155"/>
    <w:multiLevelType w:val="hybridMultilevel"/>
    <w:tmpl w:val="F4B0B34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24" w15:restartNumberingAfterBreak="0">
    <w:nsid w:val="60E324A5"/>
    <w:multiLevelType w:val="hybridMultilevel"/>
    <w:tmpl w:val="CE621074"/>
    <w:lvl w:ilvl="0" w:tplc="781E75EE">
      <w:start w:val="1"/>
      <w:numFmt w:val="bullet"/>
      <w:lvlText w:val=""/>
      <w:lvlJc w:val="left"/>
      <w:pPr>
        <w:ind w:left="720" w:hanging="360"/>
      </w:pPr>
      <w:rPr>
        <w:rFonts w:ascii="Wingdings" w:hAnsi="Wingdings"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10F5898"/>
    <w:multiLevelType w:val="hybridMultilevel"/>
    <w:tmpl w:val="0DDCF9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15373C9"/>
    <w:multiLevelType w:val="hybridMultilevel"/>
    <w:tmpl w:val="53CE567A"/>
    <w:lvl w:ilvl="0" w:tplc="0809000D">
      <w:start w:val="1"/>
      <w:numFmt w:val="bullet"/>
      <w:lvlText w:val=""/>
      <w:lvlJc w:val="left"/>
      <w:pPr>
        <w:tabs>
          <w:tab w:val="num" w:pos="360"/>
        </w:tabs>
        <w:ind w:left="360" w:hanging="360"/>
      </w:pPr>
      <w:rPr>
        <w:rFonts w:ascii="Wingdings" w:hAnsi="Wingdings" w:hint="default"/>
      </w:rPr>
    </w:lvl>
    <w:lvl w:ilvl="1" w:tplc="C0229114" w:tentative="1">
      <w:start w:val="1"/>
      <w:numFmt w:val="bullet"/>
      <w:lvlText w:val=""/>
      <w:lvlJc w:val="left"/>
      <w:pPr>
        <w:tabs>
          <w:tab w:val="num" w:pos="1080"/>
        </w:tabs>
        <w:ind w:left="1080" w:hanging="360"/>
      </w:pPr>
      <w:rPr>
        <w:rFonts w:ascii="Wingdings 3" w:hAnsi="Wingdings 3" w:hint="default"/>
      </w:rPr>
    </w:lvl>
    <w:lvl w:ilvl="2" w:tplc="34481E0E" w:tentative="1">
      <w:start w:val="1"/>
      <w:numFmt w:val="bullet"/>
      <w:lvlText w:val=""/>
      <w:lvlJc w:val="left"/>
      <w:pPr>
        <w:tabs>
          <w:tab w:val="num" w:pos="1800"/>
        </w:tabs>
        <w:ind w:left="1800" w:hanging="360"/>
      </w:pPr>
      <w:rPr>
        <w:rFonts w:ascii="Wingdings 3" w:hAnsi="Wingdings 3" w:hint="default"/>
      </w:rPr>
    </w:lvl>
    <w:lvl w:ilvl="3" w:tplc="82080A40" w:tentative="1">
      <w:start w:val="1"/>
      <w:numFmt w:val="bullet"/>
      <w:lvlText w:val=""/>
      <w:lvlJc w:val="left"/>
      <w:pPr>
        <w:tabs>
          <w:tab w:val="num" w:pos="2520"/>
        </w:tabs>
        <w:ind w:left="2520" w:hanging="360"/>
      </w:pPr>
      <w:rPr>
        <w:rFonts w:ascii="Wingdings 3" w:hAnsi="Wingdings 3" w:hint="default"/>
      </w:rPr>
    </w:lvl>
    <w:lvl w:ilvl="4" w:tplc="B46C2204" w:tentative="1">
      <w:start w:val="1"/>
      <w:numFmt w:val="bullet"/>
      <w:lvlText w:val=""/>
      <w:lvlJc w:val="left"/>
      <w:pPr>
        <w:tabs>
          <w:tab w:val="num" w:pos="3240"/>
        </w:tabs>
        <w:ind w:left="3240" w:hanging="360"/>
      </w:pPr>
      <w:rPr>
        <w:rFonts w:ascii="Wingdings 3" w:hAnsi="Wingdings 3" w:hint="default"/>
      </w:rPr>
    </w:lvl>
    <w:lvl w:ilvl="5" w:tplc="43E40E0C" w:tentative="1">
      <w:start w:val="1"/>
      <w:numFmt w:val="bullet"/>
      <w:lvlText w:val=""/>
      <w:lvlJc w:val="left"/>
      <w:pPr>
        <w:tabs>
          <w:tab w:val="num" w:pos="3960"/>
        </w:tabs>
        <w:ind w:left="3960" w:hanging="360"/>
      </w:pPr>
      <w:rPr>
        <w:rFonts w:ascii="Wingdings 3" w:hAnsi="Wingdings 3" w:hint="default"/>
      </w:rPr>
    </w:lvl>
    <w:lvl w:ilvl="6" w:tplc="32F43D1C" w:tentative="1">
      <w:start w:val="1"/>
      <w:numFmt w:val="bullet"/>
      <w:lvlText w:val=""/>
      <w:lvlJc w:val="left"/>
      <w:pPr>
        <w:tabs>
          <w:tab w:val="num" w:pos="4680"/>
        </w:tabs>
        <w:ind w:left="4680" w:hanging="360"/>
      </w:pPr>
      <w:rPr>
        <w:rFonts w:ascii="Wingdings 3" w:hAnsi="Wingdings 3" w:hint="default"/>
      </w:rPr>
    </w:lvl>
    <w:lvl w:ilvl="7" w:tplc="CE3EA444" w:tentative="1">
      <w:start w:val="1"/>
      <w:numFmt w:val="bullet"/>
      <w:lvlText w:val=""/>
      <w:lvlJc w:val="left"/>
      <w:pPr>
        <w:tabs>
          <w:tab w:val="num" w:pos="5400"/>
        </w:tabs>
        <w:ind w:left="5400" w:hanging="360"/>
      </w:pPr>
      <w:rPr>
        <w:rFonts w:ascii="Wingdings 3" w:hAnsi="Wingdings 3" w:hint="default"/>
      </w:rPr>
    </w:lvl>
    <w:lvl w:ilvl="8" w:tplc="306AB5E6" w:tentative="1">
      <w:start w:val="1"/>
      <w:numFmt w:val="bullet"/>
      <w:lvlText w:val=""/>
      <w:lvlJc w:val="left"/>
      <w:pPr>
        <w:tabs>
          <w:tab w:val="num" w:pos="6120"/>
        </w:tabs>
        <w:ind w:left="6120" w:hanging="360"/>
      </w:pPr>
      <w:rPr>
        <w:rFonts w:ascii="Wingdings 3" w:hAnsi="Wingdings 3" w:hint="default"/>
      </w:rPr>
    </w:lvl>
  </w:abstractNum>
  <w:abstractNum w:abstractNumId="127" w15:restartNumberingAfterBreak="0">
    <w:nsid w:val="62D42B6E"/>
    <w:multiLevelType w:val="hybridMultilevel"/>
    <w:tmpl w:val="C8B2EA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2F04EB0"/>
    <w:multiLevelType w:val="hybridMultilevel"/>
    <w:tmpl w:val="F7A40B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3A63217"/>
    <w:multiLevelType w:val="hybridMultilevel"/>
    <w:tmpl w:val="B52021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3D0776A"/>
    <w:multiLevelType w:val="hybridMultilevel"/>
    <w:tmpl w:val="CB52C7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44F6ADB"/>
    <w:multiLevelType w:val="hybridMultilevel"/>
    <w:tmpl w:val="FA3437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4683816"/>
    <w:multiLevelType w:val="hybridMultilevel"/>
    <w:tmpl w:val="CF1C18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5326BB1"/>
    <w:multiLevelType w:val="hybridMultilevel"/>
    <w:tmpl w:val="8A92AACC"/>
    <w:lvl w:ilvl="0" w:tplc="0409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4" w15:restartNumberingAfterBreak="0">
    <w:nsid w:val="66191D43"/>
    <w:multiLevelType w:val="hybridMultilevel"/>
    <w:tmpl w:val="94B8F3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7074436"/>
    <w:multiLevelType w:val="hybridMultilevel"/>
    <w:tmpl w:val="20220DBC"/>
    <w:lvl w:ilvl="0" w:tplc="0809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6" w15:restartNumberingAfterBreak="0">
    <w:nsid w:val="689740D2"/>
    <w:multiLevelType w:val="hybridMultilevel"/>
    <w:tmpl w:val="FDDEC5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7" w15:restartNumberingAfterBreak="0">
    <w:nsid w:val="68EA2D3D"/>
    <w:multiLevelType w:val="hybridMultilevel"/>
    <w:tmpl w:val="5C84AD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8" w15:restartNumberingAfterBreak="0">
    <w:nsid w:val="6B4620E3"/>
    <w:multiLevelType w:val="hybridMultilevel"/>
    <w:tmpl w:val="A5321E6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CD45D5E"/>
    <w:multiLevelType w:val="hybridMultilevel"/>
    <w:tmpl w:val="56C42E56"/>
    <w:lvl w:ilvl="0" w:tplc="0809000D">
      <w:start w:val="1"/>
      <w:numFmt w:val="bullet"/>
      <w:lvlText w:val=""/>
      <w:lvlJc w:val="left"/>
      <w:pPr>
        <w:tabs>
          <w:tab w:val="num" w:pos="360"/>
        </w:tabs>
        <w:ind w:left="360" w:hanging="360"/>
      </w:pPr>
      <w:rPr>
        <w:rFonts w:ascii="Wingdings" w:hAnsi="Wingdings" w:hint="default"/>
      </w:rPr>
    </w:lvl>
    <w:lvl w:ilvl="1" w:tplc="0576BD3E" w:tentative="1">
      <w:start w:val="1"/>
      <w:numFmt w:val="bullet"/>
      <w:lvlText w:val=""/>
      <w:lvlJc w:val="left"/>
      <w:pPr>
        <w:tabs>
          <w:tab w:val="num" w:pos="1080"/>
        </w:tabs>
        <w:ind w:left="1080" w:hanging="360"/>
      </w:pPr>
      <w:rPr>
        <w:rFonts w:ascii="Wingdings 3" w:hAnsi="Wingdings 3" w:hint="default"/>
      </w:rPr>
    </w:lvl>
    <w:lvl w:ilvl="2" w:tplc="7C7ADE9A" w:tentative="1">
      <w:start w:val="1"/>
      <w:numFmt w:val="bullet"/>
      <w:lvlText w:val=""/>
      <w:lvlJc w:val="left"/>
      <w:pPr>
        <w:tabs>
          <w:tab w:val="num" w:pos="1800"/>
        </w:tabs>
        <w:ind w:left="1800" w:hanging="360"/>
      </w:pPr>
      <w:rPr>
        <w:rFonts w:ascii="Wingdings 3" w:hAnsi="Wingdings 3" w:hint="default"/>
      </w:rPr>
    </w:lvl>
    <w:lvl w:ilvl="3" w:tplc="6366C632" w:tentative="1">
      <w:start w:val="1"/>
      <w:numFmt w:val="bullet"/>
      <w:lvlText w:val=""/>
      <w:lvlJc w:val="left"/>
      <w:pPr>
        <w:tabs>
          <w:tab w:val="num" w:pos="2520"/>
        </w:tabs>
        <w:ind w:left="2520" w:hanging="360"/>
      </w:pPr>
      <w:rPr>
        <w:rFonts w:ascii="Wingdings 3" w:hAnsi="Wingdings 3" w:hint="default"/>
      </w:rPr>
    </w:lvl>
    <w:lvl w:ilvl="4" w:tplc="0186ECA8" w:tentative="1">
      <w:start w:val="1"/>
      <w:numFmt w:val="bullet"/>
      <w:lvlText w:val=""/>
      <w:lvlJc w:val="left"/>
      <w:pPr>
        <w:tabs>
          <w:tab w:val="num" w:pos="3240"/>
        </w:tabs>
        <w:ind w:left="3240" w:hanging="360"/>
      </w:pPr>
      <w:rPr>
        <w:rFonts w:ascii="Wingdings 3" w:hAnsi="Wingdings 3" w:hint="default"/>
      </w:rPr>
    </w:lvl>
    <w:lvl w:ilvl="5" w:tplc="AF2A60EC" w:tentative="1">
      <w:start w:val="1"/>
      <w:numFmt w:val="bullet"/>
      <w:lvlText w:val=""/>
      <w:lvlJc w:val="left"/>
      <w:pPr>
        <w:tabs>
          <w:tab w:val="num" w:pos="3960"/>
        </w:tabs>
        <w:ind w:left="3960" w:hanging="360"/>
      </w:pPr>
      <w:rPr>
        <w:rFonts w:ascii="Wingdings 3" w:hAnsi="Wingdings 3" w:hint="default"/>
      </w:rPr>
    </w:lvl>
    <w:lvl w:ilvl="6" w:tplc="C90EC2C8" w:tentative="1">
      <w:start w:val="1"/>
      <w:numFmt w:val="bullet"/>
      <w:lvlText w:val=""/>
      <w:lvlJc w:val="left"/>
      <w:pPr>
        <w:tabs>
          <w:tab w:val="num" w:pos="4680"/>
        </w:tabs>
        <w:ind w:left="4680" w:hanging="360"/>
      </w:pPr>
      <w:rPr>
        <w:rFonts w:ascii="Wingdings 3" w:hAnsi="Wingdings 3" w:hint="default"/>
      </w:rPr>
    </w:lvl>
    <w:lvl w:ilvl="7" w:tplc="FC9A5F22" w:tentative="1">
      <w:start w:val="1"/>
      <w:numFmt w:val="bullet"/>
      <w:lvlText w:val=""/>
      <w:lvlJc w:val="left"/>
      <w:pPr>
        <w:tabs>
          <w:tab w:val="num" w:pos="5400"/>
        </w:tabs>
        <w:ind w:left="5400" w:hanging="360"/>
      </w:pPr>
      <w:rPr>
        <w:rFonts w:ascii="Wingdings 3" w:hAnsi="Wingdings 3" w:hint="default"/>
      </w:rPr>
    </w:lvl>
    <w:lvl w:ilvl="8" w:tplc="1FE0488C" w:tentative="1">
      <w:start w:val="1"/>
      <w:numFmt w:val="bullet"/>
      <w:lvlText w:val=""/>
      <w:lvlJc w:val="left"/>
      <w:pPr>
        <w:tabs>
          <w:tab w:val="num" w:pos="6120"/>
        </w:tabs>
        <w:ind w:left="6120" w:hanging="360"/>
      </w:pPr>
      <w:rPr>
        <w:rFonts w:ascii="Wingdings 3" w:hAnsi="Wingdings 3" w:hint="default"/>
      </w:rPr>
    </w:lvl>
  </w:abstractNum>
  <w:abstractNum w:abstractNumId="140" w15:restartNumberingAfterBreak="0">
    <w:nsid w:val="6DA07097"/>
    <w:multiLevelType w:val="hybridMultilevel"/>
    <w:tmpl w:val="7CA41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DCC030D"/>
    <w:multiLevelType w:val="hybridMultilevel"/>
    <w:tmpl w:val="7EE6BD6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E586E46"/>
    <w:multiLevelType w:val="hybridMultilevel"/>
    <w:tmpl w:val="732276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43" w15:restartNumberingAfterBreak="0">
    <w:nsid w:val="6F00267B"/>
    <w:multiLevelType w:val="hybridMultilevel"/>
    <w:tmpl w:val="FF748E82"/>
    <w:lvl w:ilvl="0" w:tplc="0409000D">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cs="Wingdings" w:hint="default"/>
      </w:rPr>
    </w:lvl>
    <w:lvl w:ilvl="3" w:tplc="04090001" w:tentative="1">
      <w:start w:val="1"/>
      <w:numFmt w:val="bullet"/>
      <w:lvlText w:val=""/>
      <w:lvlJc w:val="left"/>
      <w:pPr>
        <w:ind w:left="3024" w:hanging="360"/>
      </w:pPr>
      <w:rPr>
        <w:rFonts w:ascii="Symbol" w:hAnsi="Symbol" w:cs="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cs="Wingdings" w:hint="default"/>
      </w:rPr>
    </w:lvl>
    <w:lvl w:ilvl="6" w:tplc="04090001" w:tentative="1">
      <w:start w:val="1"/>
      <w:numFmt w:val="bullet"/>
      <w:lvlText w:val=""/>
      <w:lvlJc w:val="left"/>
      <w:pPr>
        <w:ind w:left="5184" w:hanging="360"/>
      </w:pPr>
      <w:rPr>
        <w:rFonts w:ascii="Symbol" w:hAnsi="Symbol" w:cs="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cs="Wingdings" w:hint="default"/>
      </w:rPr>
    </w:lvl>
  </w:abstractNum>
  <w:abstractNum w:abstractNumId="144" w15:restartNumberingAfterBreak="0">
    <w:nsid w:val="70941BA9"/>
    <w:multiLevelType w:val="hybridMultilevel"/>
    <w:tmpl w:val="C8E81D8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45" w15:restartNumberingAfterBreak="0">
    <w:nsid w:val="70B060B7"/>
    <w:multiLevelType w:val="hybridMultilevel"/>
    <w:tmpl w:val="3162FA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FD69CD"/>
    <w:multiLevelType w:val="hybridMultilevel"/>
    <w:tmpl w:val="2FA2C76E"/>
    <w:lvl w:ilvl="0" w:tplc="3C2CE8BE">
      <w:start w:val="1"/>
      <w:numFmt w:val="lowerLetter"/>
      <w:lvlText w:val="%1)"/>
      <w:lvlJc w:val="left"/>
      <w:pPr>
        <w:ind w:left="1080" w:hanging="720"/>
      </w:pPr>
      <w:rPr>
        <w:rFonts w:hint="default"/>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3670561"/>
    <w:multiLevelType w:val="hybridMultilevel"/>
    <w:tmpl w:val="1108E2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3BD6282"/>
    <w:multiLevelType w:val="hybridMultilevel"/>
    <w:tmpl w:val="C48808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3CB0F34"/>
    <w:multiLevelType w:val="hybridMultilevel"/>
    <w:tmpl w:val="E7B0FA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3D5765D"/>
    <w:multiLevelType w:val="hybridMultilevel"/>
    <w:tmpl w:val="1C8EC474"/>
    <w:lvl w:ilvl="0" w:tplc="0809000D">
      <w:start w:val="1"/>
      <w:numFmt w:val="bullet"/>
      <w:lvlText w:val=""/>
      <w:lvlJc w:val="left"/>
      <w:pPr>
        <w:ind w:left="720" w:hanging="720"/>
      </w:pPr>
      <w:rPr>
        <w:rFonts w:ascii="Wingdings" w:hAnsi="Wingdings" w:hint="default"/>
      </w:rPr>
    </w:lvl>
    <w:lvl w:ilvl="1" w:tplc="041C0019">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51" w15:restartNumberingAfterBreak="0">
    <w:nsid w:val="74926530"/>
    <w:multiLevelType w:val="hybridMultilevel"/>
    <w:tmpl w:val="5352D6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4C27F58"/>
    <w:multiLevelType w:val="hybridMultilevel"/>
    <w:tmpl w:val="612AE8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3" w15:restartNumberingAfterBreak="0">
    <w:nsid w:val="75010779"/>
    <w:multiLevelType w:val="hybridMultilevel"/>
    <w:tmpl w:val="992CBC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66C4DCD"/>
    <w:multiLevelType w:val="hybridMultilevel"/>
    <w:tmpl w:val="A05C77F8"/>
    <w:lvl w:ilvl="0" w:tplc="0809000D">
      <w:start w:val="1"/>
      <w:numFmt w:val="bullet"/>
      <w:lvlText w:val=""/>
      <w:lvlJc w:val="left"/>
      <w:pPr>
        <w:tabs>
          <w:tab w:val="num" w:pos="360"/>
        </w:tabs>
        <w:ind w:left="360" w:hanging="360"/>
      </w:pPr>
      <w:rPr>
        <w:rFonts w:ascii="Wingdings" w:hAnsi="Wingdings" w:hint="default"/>
      </w:rPr>
    </w:lvl>
    <w:lvl w:ilvl="1" w:tplc="C4E636C4" w:tentative="1">
      <w:start w:val="1"/>
      <w:numFmt w:val="bullet"/>
      <w:lvlText w:val=""/>
      <w:lvlJc w:val="left"/>
      <w:pPr>
        <w:tabs>
          <w:tab w:val="num" w:pos="1080"/>
        </w:tabs>
        <w:ind w:left="1080" w:hanging="360"/>
      </w:pPr>
      <w:rPr>
        <w:rFonts w:ascii="Wingdings 3" w:hAnsi="Wingdings 3" w:hint="default"/>
      </w:rPr>
    </w:lvl>
    <w:lvl w:ilvl="2" w:tplc="7366A086" w:tentative="1">
      <w:start w:val="1"/>
      <w:numFmt w:val="bullet"/>
      <w:lvlText w:val=""/>
      <w:lvlJc w:val="left"/>
      <w:pPr>
        <w:tabs>
          <w:tab w:val="num" w:pos="1800"/>
        </w:tabs>
        <w:ind w:left="1800" w:hanging="360"/>
      </w:pPr>
      <w:rPr>
        <w:rFonts w:ascii="Wingdings 3" w:hAnsi="Wingdings 3" w:hint="default"/>
      </w:rPr>
    </w:lvl>
    <w:lvl w:ilvl="3" w:tplc="C2301F96" w:tentative="1">
      <w:start w:val="1"/>
      <w:numFmt w:val="bullet"/>
      <w:lvlText w:val=""/>
      <w:lvlJc w:val="left"/>
      <w:pPr>
        <w:tabs>
          <w:tab w:val="num" w:pos="2520"/>
        </w:tabs>
        <w:ind w:left="2520" w:hanging="360"/>
      </w:pPr>
      <w:rPr>
        <w:rFonts w:ascii="Wingdings 3" w:hAnsi="Wingdings 3" w:hint="default"/>
      </w:rPr>
    </w:lvl>
    <w:lvl w:ilvl="4" w:tplc="FF96EC1C" w:tentative="1">
      <w:start w:val="1"/>
      <w:numFmt w:val="bullet"/>
      <w:lvlText w:val=""/>
      <w:lvlJc w:val="left"/>
      <w:pPr>
        <w:tabs>
          <w:tab w:val="num" w:pos="3240"/>
        </w:tabs>
        <w:ind w:left="3240" w:hanging="360"/>
      </w:pPr>
      <w:rPr>
        <w:rFonts w:ascii="Wingdings 3" w:hAnsi="Wingdings 3" w:hint="default"/>
      </w:rPr>
    </w:lvl>
    <w:lvl w:ilvl="5" w:tplc="B656B982" w:tentative="1">
      <w:start w:val="1"/>
      <w:numFmt w:val="bullet"/>
      <w:lvlText w:val=""/>
      <w:lvlJc w:val="left"/>
      <w:pPr>
        <w:tabs>
          <w:tab w:val="num" w:pos="3960"/>
        </w:tabs>
        <w:ind w:left="3960" w:hanging="360"/>
      </w:pPr>
      <w:rPr>
        <w:rFonts w:ascii="Wingdings 3" w:hAnsi="Wingdings 3" w:hint="default"/>
      </w:rPr>
    </w:lvl>
    <w:lvl w:ilvl="6" w:tplc="446C614E" w:tentative="1">
      <w:start w:val="1"/>
      <w:numFmt w:val="bullet"/>
      <w:lvlText w:val=""/>
      <w:lvlJc w:val="left"/>
      <w:pPr>
        <w:tabs>
          <w:tab w:val="num" w:pos="4680"/>
        </w:tabs>
        <w:ind w:left="4680" w:hanging="360"/>
      </w:pPr>
      <w:rPr>
        <w:rFonts w:ascii="Wingdings 3" w:hAnsi="Wingdings 3" w:hint="default"/>
      </w:rPr>
    </w:lvl>
    <w:lvl w:ilvl="7" w:tplc="6EB6C2D0" w:tentative="1">
      <w:start w:val="1"/>
      <w:numFmt w:val="bullet"/>
      <w:lvlText w:val=""/>
      <w:lvlJc w:val="left"/>
      <w:pPr>
        <w:tabs>
          <w:tab w:val="num" w:pos="5400"/>
        </w:tabs>
        <w:ind w:left="5400" w:hanging="360"/>
      </w:pPr>
      <w:rPr>
        <w:rFonts w:ascii="Wingdings 3" w:hAnsi="Wingdings 3" w:hint="default"/>
      </w:rPr>
    </w:lvl>
    <w:lvl w:ilvl="8" w:tplc="4BAA135A" w:tentative="1">
      <w:start w:val="1"/>
      <w:numFmt w:val="bullet"/>
      <w:lvlText w:val=""/>
      <w:lvlJc w:val="left"/>
      <w:pPr>
        <w:tabs>
          <w:tab w:val="num" w:pos="6120"/>
        </w:tabs>
        <w:ind w:left="6120" w:hanging="360"/>
      </w:pPr>
      <w:rPr>
        <w:rFonts w:ascii="Wingdings 3" w:hAnsi="Wingdings 3" w:hint="default"/>
      </w:rPr>
    </w:lvl>
  </w:abstractNum>
  <w:abstractNum w:abstractNumId="155" w15:restartNumberingAfterBreak="0">
    <w:nsid w:val="77803114"/>
    <w:multiLevelType w:val="hybridMultilevel"/>
    <w:tmpl w:val="310AC8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6" w15:restartNumberingAfterBreak="0">
    <w:nsid w:val="783C6824"/>
    <w:multiLevelType w:val="hybridMultilevel"/>
    <w:tmpl w:val="1096CE46"/>
    <w:lvl w:ilvl="0" w:tplc="0409000D">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7" w15:restartNumberingAfterBreak="0">
    <w:nsid w:val="7A4C77C6"/>
    <w:multiLevelType w:val="multilevel"/>
    <w:tmpl w:val="FA005712"/>
    <w:lvl w:ilvl="0">
      <w:start w:val="1"/>
      <w:numFmt w:val="decimal"/>
      <w:pStyle w:val="ListNumber"/>
      <w:lvlText w:val="%1."/>
      <w:lvlJc w:val="left"/>
      <w:pPr>
        <w:ind w:left="792" w:hanging="360"/>
      </w:pPr>
      <w:rPr>
        <w:rFonts w:hint="default"/>
        <w:b/>
        <w:color w:val="5B9BD5" w:themeColor="accent5"/>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abstractNum w:abstractNumId="158" w15:restartNumberingAfterBreak="0">
    <w:nsid w:val="7C941D16"/>
    <w:multiLevelType w:val="hybridMultilevel"/>
    <w:tmpl w:val="0FC673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EF37B46"/>
    <w:multiLevelType w:val="hybridMultilevel"/>
    <w:tmpl w:val="187A709A"/>
    <w:lvl w:ilvl="0" w:tplc="B1187E90">
      <w:start w:val="1"/>
      <w:numFmt w:val="bullet"/>
      <w:lvlText w:val=""/>
      <w:lvlJc w:val="left"/>
      <w:pPr>
        <w:ind w:left="360" w:hanging="360"/>
      </w:pPr>
      <w:rPr>
        <w:rFonts w:ascii="Wingdings" w:hAnsi="Wingdings" w:hint="default"/>
        <w:color w:val="2F5496" w:themeColor="accent1" w:themeShade="BF"/>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160" w15:restartNumberingAfterBreak="0">
    <w:nsid w:val="7FEC49B3"/>
    <w:multiLevelType w:val="hybridMultilevel"/>
    <w:tmpl w:val="26B2EF1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57"/>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80"/>
  </w:num>
  <w:num w:numId="12">
    <w:abstractNumId w:val="56"/>
  </w:num>
  <w:num w:numId="13">
    <w:abstractNumId w:val="38"/>
  </w:num>
  <w:num w:numId="14">
    <w:abstractNumId w:val="46"/>
  </w:num>
  <w:num w:numId="15">
    <w:abstractNumId w:val="82"/>
  </w:num>
  <w:num w:numId="16">
    <w:abstractNumId w:val="145"/>
  </w:num>
  <w:num w:numId="17">
    <w:abstractNumId w:val="149"/>
  </w:num>
  <w:num w:numId="18">
    <w:abstractNumId w:val="104"/>
  </w:num>
  <w:num w:numId="19">
    <w:abstractNumId w:val="44"/>
  </w:num>
  <w:num w:numId="20">
    <w:abstractNumId w:val="129"/>
  </w:num>
  <w:num w:numId="21">
    <w:abstractNumId w:val="127"/>
  </w:num>
  <w:num w:numId="22">
    <w:abstractNumId w:val="125"/>
  </w:num>
  <w:num w:numId="23">
    <w:abstractNumId w:val="130"/>
  </w:num>
  <w:num w:numId="24">
    <w:abstractNumId w:val="131"/>
  </w:num>
  <w:num w:numId="25">
    <w:abstractNumId w:val="158"/>
  </w:num>
  <w:num w:numId="26">
    <w:abstractNumId w:val="109"/>
  </w:num>
  <w:num w:numId="27">
    <w:abstractNumId w:val="58"/>
  </w:num>
  <w:num w:numId="28">
    <w:abstractNumId w:val="42"/>
  </w:num>
  <w:num w:numId="29">
    <w:abstractNumId w:val="20"/>
  </w:num>
  <w:num w:numId="30">
    <w:abstractNumId w:val="17"/>
  </w:num>
  <w:num w:numId="31">
    <w:abstractNumId w:val="101"/>
  </w:num>
  <w:num w:numId="32">
    <w:abstractNumId w:val="45"/>
  </w:num>
  <w:num w:numId="33">
    <w:abstractNumId w:val="39"/>
  </w:num>
  <w:num w:numId="34">
    <w:abstractNumId w:val="105"/>
  </w:num>
  <w:num w:numId="35">
    <w:abstractNumId w:val="118"/>
  </w:num>
  <w:num w:numId="36">
    <w:abstractNumId w:val="147"/>
  </w:num>
  <w:num w:numId="37">
    <w:abstractNumId w:val="71"/>
  </w:num>
  <w:num w:numId="38">
    <w:abstractNumId w:val="50"/>
  </w:num>
  <w:num w:numId="39">
    <w:abstractNumId w:val="69"/>
  </w:num>
  <w:num w:numId="40">
    <w:abstractNumId w:val="132"/>
  </w:num>
  <w:num w:numId="41">
    <w:abstractNumId w:val="32"/>
  </w:num>
  <w:num w:numId="42">
    <w:abstractNumId w:val="122"/>
  </w:num>
  <w:num w:numId="43">
    <w:abstractNumId w:val="53"/>
  </w:num>
  <w:num w:numId="44">
    <w:abstractNumId w:val="34"/>
  </w:num>
  <w:num w:numId="45">
    <w:abstractNumId w:val="51"/>
  </w:num>
  <w:num w:numId="46">
    <w:abstractNumId w:val="26"/>
  </w:num>
  <w:num w:numId="47">
    <w:abstractNumId w:val="156"/>
  </w:num>
  <w:num w:numId="48">
    <w:abstractNumId w:val="61"/>
  </w:num>
  <w:num w:numId="49">
    <w:abstractNumId w:val="134"/>
  </w:num>
  <w:num w:numId="50">
    <w:abstractNumId w:val="153"/>
  </w:num>
  <w:num w:numId="51">
    <w:abstractNumId w:val="112"/>
  </w:num>
  <w:num w:numId="52">
    <w:abstractNumId w:val="65"/>
  </w:num>
  <w:num w:numId="53">
    <w:abstractNumId w:val="30"/>
  </w:num>
  <w:num w:numId="54">
    <w:abstractNumId w:val="29"/>
  </w:num>
  <w:num w:numId="55">
    <w:abstractNumId w:val="59"/>
  </w:num>
  <w:num w:numId="56">
    <w:abstractNumId w:val="99"/>
  </w:num>
  <w:num w:numId="57">
    <w:abstractNumId w:val="64"/>
  </w:num>
  <w:num w:numId="58">
    <w:abstractNumId w:val="21"/>
  </w:num>
  <w:num w:numId="59">
    <w:abstractNumId w:val="49"/>
  </w:num>
  <w:num w:numId="60">
    <w:abstractNumId w:val="15"/>
  </w:num>
  <w:num w:numId="61">
    <w:abstractNumId w:val="54"/>
  </w:num>
  <w:num w:numId="62">
    <w:abstractNumId w:val="128"/>
  </w:num>
  <w:num w:numId="63">
    <w:abstractNumId w:val="62"/>
  </w:num>
  <w:num w:numId="64">
    <w:abstractNumId w:val="87"/>
  </w:num>
  <w:num w:numId="65">
    <w:abstractNumId w:val="70"/>
  </w:num>
  <w:num w:numId="66">
    <w:abstractNumId w:val="33"/>
  </w:num>
  <w:num w:numId="67">
    <w:abstractNumId w:val="9"/>
  </w:num>
  <w:num w:numId="68">
    <w:abstractNumId w:val="141"/>
  </w:num>
  <w:num w:numId="69">
    <w:abstractNumId w:val="114"/>
  </w:num>
  <w:num w:numId="70">
    <w:abstractNumId w:val="90"/>
  </w:num>
  <w:num w:numId="71">
    <w:abstractNumId w:val="102"/>
  </w:num>
  <w:num w:numId="72">
    <w:abstractNumId w:val="18"/>
  </w:num>
  <w:num w:numId="73">
    <w:abstractNumId w:val="117"/>
  </w:num>
  <w:num w:numId="74">
    <w:abstractNumId w:val="107"/>
  </w:num>
  <w:num w:numId="75">
    <w:abstractNumId w:val="110"/>
  </w:num>
  <w:num w:numId="76">
    <w:abstractNumId w:val="14"/>
  </w:num>
  <w:num w:numId="77">
    <w:abstractNumId w:val="11"/>
    <w:lvlOverride w:ilvl="0">
      <w:startOverride w:val="1"/>
    </w:lvlOverride>
  </w:num>
  <w:num w:numId="78">
    <w:abstractNumId w:val="121"/>
  </w:num>
  <w:num w:numId="79">
    <w:abstractNumId w:val="98"/>
  </w:num>
  <w:num w:numId="80">
    <w:abstractNumId w:val="40"/>
  </w:num>
  <w:num w:numId="81">
    <w:abstractNumId w:val="16"/>
  </w:num>
  <w:num w:numId="82">
    <w:abstractNumId w:val="11"/>
  </w:num>
  <w:num w:numId="83">
    <w:abstractNumId w:val="119"/>
  </w:num>
  <w:num w:numId="84">
    <w:abstractNumId w:val="124"/>
  </w:num>
  <w:num w:numId="85">
    <w:abstractNumId w:val="77"/>
  </w:num>
  <w:num w:numId="86">
    <w:abstractNumId w:val="97"/>
  </w:num>
  <w:num w:numId="87">
    <w:abstractNumId w:val="11"/>
    <w:lvlOverride w:ilvl="0">
      <w:startOverride w:val="1"/>
    </w:lvlOverride>
  </w:num>
  <w:num w:numId="88">
    <w:abstractNumId w:val="88"/>
  </w:num>
  <w:num w:numId="89">
    <w:abstractNumId w:val="154"/>
  </w:num>
  <w:num w:numId="90">
    <w:abstractNumId w:val="96"/>
  </w:num>
  <w:num w:numId="91">
    <w:abstractNumId w:val="139"/>
  </w:num>
  <w:num w:numId="92">
    <w:abstractNumId w:val="159"/>
  </w:num>
  <w:num w:numId="93">
    <w:abstractNumId w:val="52"/>
  </w:num>
  <w:num w:numId="94">
    <w:abstractNumId w:val="150"/>
  </w:num>
  <w:num w:numId="95">
    <w:abstractNumId w:val="126"/>
  </w:num>
  <w:num w:numId="96">
    <w:abstractNumId w:val="135"/>
  </w:num>
  <w:num w:numId="97">
    <w:abstractNumId w:val="92"/>
  </w:num>
  <w:num w:numId="98">
    <w:abstractNumId w:val="63"/>
  </w:num>
  <w:num w:numId="99">
    <w:abstractNumId w:val="81"/>
  </w:num>
  <w:num w:numId="100">
    <w:abstractNumId w:val="73"/>
  </w:num>
  <w:num w:numId="101">
    <w:abstractNumId w:val="43"/>
  </w:num>
  <w:num w:numId="102">
    <w:abstractNumId w:val="84"/>
  </w:num>
  <w:num w:numId="103">
    <w:abstractNumId w:val="35"/>
  </w:num>
  <w:num w:numId="104">
    <w:abstractNumId w:val="152"/>
  </w:num>
  <w:num w:numId="105">
    <w:abstractNumId w:val="133"/>
  </w:num>
  <w:num w:numId="106">
    <w:abstractNumId w:val="120"/>
  </w:num>
  <w:num w:numId="107">
    <w:abstractNumId w:val="24"/>
  </w:num>
  <w:num w:numId="108">
    <w:abstractNumId w:val="75"/>
  </w:num>
  <w:num w:numId="109">
    <w:abstractNumId w:val="91"/>
  </w:num>
  <w:num w:numId="110">
    <w:abstractNumId w:val="137"/>
  </w:num>
  <w:num w:numId="111">
    <w:abstractNumId w:val="94"/>
  </w:num>
  <w:num w:numId="112">
    <w:abstractNumId w:val="74"/>
  </w:num>
  <w:num w:numId="113">
    <w:abstractNumId w:val="108"/>
  </w:num>
  <w:num w:numId="114">
    <w:abstractNumId w:val="136"/>
  </w:num>
  <w:num w:numId="115">
    <w:abstractNumId w:val="95"/>
  </w:num>
  <w:num w:numId="116">
    <w:abstractNumId w:val="79"/>
  </w:num>
  <w:num w:numId="117">
    <w:abstractNumId w:val="155"/>
  </w:num>
  <w:num w:numId="118">
    <w:abstractNumId w:val="86"/>
  </w:num>
  <w:num w:numId="119">
    <w:abstractNumId w:val="116"/>
  </w:num>
  <w:num w:numId="120">
    <w:abstractNumId w:val="48"/>
  </w:num>
  <w:num w:numId="121">
    <w:abstractNumId w:val="11"/>
    <w:lvlOverride w:ilvl="0">
      <w:startOverride w:val="1"/>
    </w:lvlOverride>
  </w:num>
  <w:num w:numId="122">
    <w:abstractNumId w:val="113"/>
  </w:num>
  <w:num w:numId="123">
    <w:abstractNumId w:val="146"/>
  </w:num>
  <w:num w:numId="124">
    <w:abstractNumId w:val="12"/>
  </w:num>
  <w:num w:numId="125">
    <w:abstractNumId w:val="11"/>
    <w:lvlOverride w:ilvl="0">
      <w:startOverride w:val="1"/>
    </w:lvlOverride>
  </w:num>
  <w:num w:numId="126">
    <w:abstractNumId w:val="100"/>
  </w:num>
  <w:num w:numId="127">
    <w:abstractNumId w:val="41"/>
  </w:num>
  <w:num w:numId="128">
    <w:abstractNumId w:val="72"/>
  </w:num>
  <w:num w:numId="129">
    <w:abstractNumId w:val="106"/>
  </w:num>
  <w:num w:numId="130">
    <w:abstractNumId w:val="78"/>
  </w:num>
  <w:num w:numId="131">
    <w:abstractNumId w:val="160"/>
  </w:num>
  <w:num w:numId="132">
    <w:abstractNumId w:val="93"/>
  </w:num>
  <w:num w:numId="133">
    <w:abstractNumId w:val="23"/>
  </w:num>
  <w:num w:numId="134">
    <w:abstractNumId w:val="47"/>
  </w:num>
  <w:num w:numId="135">
    <w:abstractNumId w:val="37"/>
  </w:num>
  <w:num w:numId="136">
    <w:abstractNumId w:val="89"/>
  </w:num>
  <w:num w:numId="137">
    <w:abstractNumId w:val="22"/>
  </w:num>
  <w:num w:numId="138">
    <w:abstractNumId w:val="76"/>
  </w:num>
  <w:num w:numId="139">
    <w:abstractNumId w:val="57"/>
  </w:num>
  <w:num w:numId="140">
    <w:abstractNumId w:val="55"/>
  </w:num>
  <w:num w:numId="141">
    <w:abstractNumId w:val="123"/>
  </w:num>
  <w:num w:numId="142">
    <w:abstractNumId w:val="67"/>
  </w:num>
  <w:num w:numId="143">
    <w:abstractNumId w:val="111"/>
  </w:num>
  <w:num w:numId="144">
    <w:abstractNumId w:val="142"/>
  </w:num>
  <w:num w:numId="145">
    <w:abstractNumId w:val="103"/>
  </w:num>
  <w:num w:numId="146">
    <w:abstractNumId w:val="140"/>
  </w:num>
  <w:num w:numId="147">
    <w:abstractNumId w:val="60"/>
  </w:num>
  <w:num w:numId="148">
    <w:abstractNumId w:val="143"/>
  </w:num>
  <w:num w:numId="149">
    <w:abstractNumId w:val="144"/>
  </w:num>
  <w:num w:numId="150">
    <w:abstractNumId w:val="10"/>
  </w:num>
  <w:num w:numId="151">
    <w:abstractNumId w:val="68"/>
  </w:num>
  <w:num w:numId="152">
    <w:abstractNumId w:val="138"/>
  </w:num>
  <w:num w:numId="153">
    <w:abstractNumId w:val="13"/>
  </w:num>
  <w:num w:numId="154">
    <w:abstractNumId w:val="25"/>
  </w:num>
  <w:num w:numId="155">
    <w:abstractNumId w:val="66"/>
  </w:num>
  <w:num w:numId="156">
    <w:abstractNumId w:val="151"/>
  </w:num>
  <w:num w:numId="157">
    <w:abstractNumId w:val="28"/>
  </w:num>
  <w:num w:numId="158">
    <w:abstractNumId w:val="148"/>
  </w:num>
  <w:num w:numId="159">
    <w:abstractNumId w:val="19"/>
  </w:num>
  <w:num w:numId="160">
    <w:abstractNumId w:val="83"/>
  </w:num>
  <w:num w:numId="161">
    <w:abstractNumId w:val="115"/>
  </w:num>
  <w:num w:numId="162">
    <w:abstractNumId w:val="27"/>
  </w:num>
  <w:num w:numId="163">
    <w:abstractNumId w:val="36"/>
  </w:num>
  <w:num w:numId="164">
    <w:abstractNumId w:val="31"/>
  </w:num>
  <w:num w:numId="165">
    <w:abstractNumId w:val="85"/>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D26"/>
    <w:rsid w:val="0000034E"/>
    <w:rsid w:val="000003D2"/>
    <w:rsid w:val="000013EE"/>
    <w:rsid w:val="00002E17"/>
    <w:rsid w:val="00004141"/>
    <w:rsid w:val="00006914"/>
    <w:rsid w:val="000073CB"/>
    <w:rsid w:val="00007745"/>
    <w:rsid w:val="000117A4"/>
    <w:rsid w:val="000118B9"/>
    <w:rsid w:val="00012009"/>
    <w:rsid w:val="00012079"/>
    <w:rsid w:val="00012117"/>
    <w:rsid w:val="00012FDD"/>
    <w:rsid w:val="00014672"/>
    <w:rsid w:val="00014FFD"/>
    <w:rsid w:val="00015447"/>
    <w:rsid w:val="000169DD"/>
    <w:rsid w:val="00016A2D"/>
    <w:rsid w:val="00017348"/>
    <w:rsid w:val="00020089"/>
    <w:rsid w:val="000215E9"/>
    <w:rsid w:val="00024F1C"/>
    <w:rsid w:val="00026D59"/>
    <w:rsid w:val="00030119"/>
    <w:rsid w:val="0003181F"/>
    <w:rsid w:val="0003237B"/>
    <w:rsid w:val="00032FB1"/>
    <w:rsid w:val="00032FE2"/>
    <w:rsid w:val="00034A21"/>
    <w:rsid w:val="000360CE"/>
    <w:rsid w:val="000379E6"/>
    <w:rsid w:val="00040D8A"/>
    <w:rsid w:val="00042590"/>
    <w:rsid w:val="00043A23"/>
    <w:rsid w:val="00044FDA"/>
    <w:rsid w:val="0004568D"/>
    <w:rsid w:val="00045798"/>
    <w:rsid w:val="00046160"/>
    <w:rsid w:val="000463E6"/>
    <w:rsid w:val="000475B5"/>
    <w:rsid w:val="00050DE0"/>
    <w:rsid w:val="00050E30"/>
    <w:rsid w:val="00054287"/>
    <w:rsid w:val="00054801"/>
    <w:rsid w:val="0005607F"/>
    <w:rsid w:val="0005754C"/>
    <w:rsid w:val="00060266"/>
    <w:rsid w:val="00060284"/>
    <w:rsid w:val="00060670"/>
    <w:rsid w:val="00060DD2"/>
    <w:rsid w:val="00061055"/>
    <w:rsid w:val="0006149D"/>
    <w:rsid w:val="00061E6B"/>
    <w:rsid w:val="00063BE9"/>
    <w:rsid w:val="000656C0"/>
    <w:rsid w:val="00067ED5"/>
    <w:rsid w:val="00070817"/>
    <w:rsid w:val="00072091"/>
    <w:rsid w:val="0007235D"/>
    <w:rsid w:val="0007452A"/>
    <w:rsid w:val="00074BD0"/>
    <w:rsid w:val="000768DB"/>
    <w:rsid w:val="0007774E"/>
    <w:rsid w:val="000818E7"/>
    <w:rsid w:val="00081D0D"/>
    <w:rsid w:val="00084963"/>
    <w:rsid w:val="00084E2C"/>
    <w:rsid w:val="00085EE7"/>
    <w:rsid w:val="00086A7C"/>
    <w:rsid w:val="00087128"/>
    <w:rsid w:val="00087694"/>
    <w:rsid w:val="00090F7C"/>
    <w:rsid w:val="0009140F"/>
    <w:rsid w:val="00091C00"/>
    <w:rsid w:val="00091CC5"/>
    <w:rsid w:val="00093A67"/>
    <w:rsid w:val="00093E1F"/>
    <w:rsid w:val="0009642B"/>
    <w:rsid w:val="0009700E"/>
    <w:rsid w:val="000A241F"/>
    <w:rsid w:val="000A2439"/>
    <w:rsid w:val="000A3692"/>
    <w:rsid w:val="000A36D4"/>
    <w:rsid w:val="000A5B94"/>
    <w:rsid w:val="000A70F0"/>
    <w:rsid w:val="000A79FE"/>
    <w:rsid w:val="000B006F"/>
    <w:rsid w:val="000B1216"/>
    <w:rsid w:val="000B1477"/>
    <w:rsid w:val="000B2BCC"/>
    <w:rsid w:val="000B4048"/>
    <w:rsid w:val="000B4228"/>
    <w:rsid w:val="000B5422"/>
    <w:rsid w:val="000B596E"/>
    <w:rsid w:val="000B74CE"/>
    <w:rsid w:val="000C084A"/>
    <w:rsid w:val="000C0F23"/>
    <w:rsid w:val="000C1536"/>
    <w:rsid w:val="000C18AA"/>
    <w:rsid w:val="000C1AF0"/>
    <w:rsid w:val="000C2270"/>
    <w:rsid w:val="000C27A8"/>
    <w:rsid w:val="000C40F5"/>
    <w:rsid w:val="000C4DEE"/>
    <w:rsid w:val="000C7631"/>
    <w:rsid w:val="000C7F9C"/>
    <w:rsid w:val="000D00A2"/>
    <w:rsid w:val="000D01E3"/>
    <w:rsid w:val="000D0270"/>
    <w:rsid w:val="000D10FF"/>
    <w:rsid w:val="000D16CD"/>
    <w:rsid w:val="000D2760"/>
    <w:rsid w:val="000D4116"/>
    <w:rsid w:val="000D4BC1"/>
    <w:rsid w:val="000D6861"/>
    <w:rsid w:val="000D7552"/>
    <w:rsid w:val="000E2B26"/>
    <w:rsid w:val="000E3590"/>
    <w:rsid w:val="000E4132"/>
    <w:rsid w:val="000E62D1"/>
    <w:rsid w:val="000E6330"/>
    <w:rsid w:val="000E6C7F"/>
    <w:rsid w:val="000E7B5C"/>
    <w:rsid w:val="000F0BC7"/>
    <w:rsid w:val="000F219C"/>
    <w:rsid w:val="000F3116"/>
    <w:rsid w:val="000F31AF"/>
    <w:rsid w:val="000F31C8"/>
    <w:rsid w:val="000F49A4"/>
    <w:rsid w:val="000F4B58"/>
    <w:rsid w:val="000F53DD"/>
    <w:rsid w:val="000F70FE"/>
    <w:rsid w:val="00100932"/>
    <w:rsid w:val="00103556"/>
    <w:rsid w:val="00103B44"/>
    <w:rsid w:val="00104E70"/>
    <w:rsid w:val="0010526C"/>
    <w:rsid w:val="00105B52"/>
    <w:rsid w:val="0011192F"/>
    <w:rsid w:val="001142DF"/>
    <w:rsid w:val="00114632"/>
    <w:rsid w:val="00115D80"/>
    <w:rsid w:val="00116FBE"/>
    <w:rsid w:val="00121374"/>
    <w:rsid w:val="0012502B"/>
    <w:rsid w:val="00125ADB"/>
    <w:rsid w:val="00126303"/>
    <w:rsid w:val="001273B1"/>
    <w:rsid w:val="001307C8"/>
    <w:rsid w:val="00130B0E"/>
    <w:rsid w:val="00135248"/>
    <w:rsid w:val="001357C6"/>
    <w:rsid w:val="001364A9"/>
    <w:rsid w:val="00136DB7"/>
    <w:rsid w:val="001372C6"/>
    <w:rsid w:val="00137C3B"/>
    <w:rsid w:val="0014086C"/>
    <w:rsid w:val="00140B5C"/>
    <w:rsid w:val="00140D07"/>
    <w:rsid w:val="0014326A"/>
    <w:rsid w:val="0014360E"/>
    <w:rsid w:val="001479FE"/>
    <w:rsid w:val="00150CEC"/>
    <w:rsid w:val="00150E7F"/>
    <w:rsid w:val="00151F08"/>
    <w:rsid w:val="0015324C"/>
    <w:rsid w:val="001533DA"/>
    <w:rsid w:val="00153FE0"/>
    <w:rsid w:val="00156927"/>
    <w:rsid w:val="00156D9D"/>
    <w:rsid w:val="001573FD"/>
    <w:rsid w:val="0016101B"/>
    <w:rsid w:val="001644DE"/>
    <w:rsid w:val="00164638"/>
    <w:rsid w:val="00165761"/>
    <w:rsid w:val="00170D23"/>
    <w:rsid w:val="00170D28"/>
    <w:rsid w:val="00172813"/>
    <w:rsid w:val="001734D0"/>
    <w:rsid w:val="00174E32"/>
    <w:rsid w:val="00176275"/>
    <w:rsid w:val="00176740"/>
    <w:rsid w:val="001833C5"/>
    <w:rsid w:val="00184082"/>
    <w:rsid w:val="00186039"/>
    <w:rsid w:val="0018717D"/>
    <w:rsid w:val="0019076A"/>
    <w:rsid w:val="00190D6C"/>
    <w:rsid w:val="00191785"/>
    <w:rsid w:val="00192F7D"/>
    <w:rsid w:val="001932D0"/>
    <w:rsid w:val="001943F6"/>
    <w:rsid w:val="00194421"/>
    <w:rsid w:val="001944F0"/>
    <w:rsid w:val="00194775"/>
    <w:rsid w:val="00194FF3"/>
    <w:rsid w:val="001958E9"/>
    <w:rsid w:val="00197F37"/>
    <w:rsid w:val="001A10D9"/>
    <w:rsid w:val="001A22EB"/>
    <w:rsid w:val="001A249E"/>
    <w:rsid w:val="001A28E3"/>
    <w:rsid w:val="001A3CE7"/>
    <w:rsid w:val="001A4C1F"/>
    <w:rsid w:val="001A57EC"/>
    <w:rsid w:val="001A5B50"/>
    <w:rsid w:val="001A6E00"/>
    <w:rsid w:val="001B033B"/>
    <w:rsid w:val="001B0800"/>
    <w:rsid w:val="001B098B"/>
    <w:rsid w:val="001B26F2"/>
    <w:rsid w:val="001B2797"/>
    <w:rsid w:val="001B31F9"/>
    <w:rsid w:val="001B345E"/>
    <w:rsid w:val="001B414C"/>
    <w:rsid w:val="001B44D7"/>
    <w:rsid w:val="001B528A"/>
    <w:rsid w:val="001B57AF"/>
    <w:rsid w:val="001B63A3"/>
    <w:rsid w:val="001C05F0"/>
    <w:rsid w:val="001C1598"/>
    <w:rsid w:val="001C266A"/>
    <w:rsid w:val="001C28DB"/>
    <w:rsid w:val="001C2BFB"/>
    <w:rsid w:val="001C2CBE"/>
    <w:rsid w:val="001C31DF"/>
    <w:rsid w:val="001C3594"/>
    <w:rsid w:val="001C385A"/>
    <w:rsid w:val="001C4B1B"/>
    <w:rsid w:val="001C549A"/>
    <w:rsid w:val="001C54B5"/>
    <w:rsid w:val="001C5749"/>
    <w:rsid w:val="001C58EE"/>
    <w:rsid w:val="001C5B1B"/>
    <w:rsid w:val="001C7368"/>
    <w:rsid w:val="001D08A1"/>
    <w:rsid w:val="001D3281"/>
    <w:rsid w:val="001D72BD"/>
    <w:rsid w:val="001E076C"/>
    <w:rsid w:val="001E1D8D"/>
    <w:rsid w:val="001E20CC"/>
    <w:rsid w:val="001E2B60"/>
    <w:rsid w:val="001E2C13"/>
    <w:rsid w:val="001E5252"/>
    <w:rsid w:val="001E5657"/>
    <w:rsid w:val="001E57EE"/>
    <w:rsid w:val="001E6143"/>
    <w:rsid w:val="001E7009"/>
    <w:rsid w:val="001F00C4"/>
    <w:rsid w:val="001F06E8"/>
    <w:rsid w:val="001F0B73"/>
    <w:rsid w:val="001F1685"/>
    <w:rsid w:val="001F2F32"/>
    <w:rsid w:val="001F450F"/>
    <w:rsid w:val="00200260"/>
    <w:rsid w:val="00202010"/>
    <w:rsid w:val="00203B33"/>
    <w:rsid w:val="00204BB5"/>
    <w:rsid w:val="00205771"/>
    <w:rsid w:val="00205E51"/>
    <w:rsid w:val="00206EE4"/>
    <w:rsid w:val="002110D3"/>
    <w:rsid w:val="00211C2E"/>
    <w:rsid w:val="00212265"/>
    <w:rsid w:val="00213D1A"/>
    <w:rsid w:val="00214954"/>
    <w:rsid w:val="00215095"/>
    <w:rsid w:val="00216169"/>
    <w:rsid w:val="00222B47"/>
    <w:rsid w:val="00223561"/>
    <w:rsid w:val="002255C2"/>
    <w:rsid w:val="00226076"/>
    <w:rsid w:val="00226F86"/>
    <w:rsid w:val="00227299"/>
    <w:rsid w:val="00227713"/>
    <w:rsid w:val="00230C6A"/>
    <w:rsid w:val="0023157C"/>
    <w:rsid w:val="00232D5D"/>
    <w:rsid w:val="00232E8D"/>
    <w:rsid w:val="002349C1"/>
    <w:rsid w:val="002352C0"/>
    <w:rsid w:val="00240073"/>
    <w:rsid w:val="0024107C"/>
    <w:rsid w:val="00242616"/>
    <w:rsid w:val="0024341B"/>
    <w:rsid w:val="00243BBE"/>
    <w:rsid w:val="0024502F"/>
    <w:rsid w:val="00245EE8"/>
    <w:rsid w:val="00246257"/>
    <w:rsid w:val="0024677D"/>
    <w:rsid w:val="00251843"/>
    <w:rsid w:val="00253859"/>
    <w:rsid w:val="00262761"/>
    <w:rsid w:val="002629F8"/>
    <w:rsid w:val="0026432D"/>
    <w:rsid w:val="00265FAD"/>
    <w:rsid w:val="00266E85"/>
    <w:rsid w:val="00270350"/>
    <w:rsid w:val="00270F73"/>
    <w:rsid w:val="0027127F"/>
    <w:rsid w:val="00271D96"/>
    <w:rsid w:val="00272777"/>
    <w:rsid w:val="00272A70"/>
    <w:rsid w:val="00272FF0"/>
    <w:rsid w:val="00274619"/>
    <w:rsid w:val="00274AE6"/>
    <w:rsid w:val="0027514C"/>
    <w:rsid w:val="00275787"/>
    <w:rsid w:val="00277158"/>
    <w:rsid w:val="0027794A"/>
    <w:rsid w:val="0028008F"/>
    <w:rsid w:val="00282E11"/>
    <w:rsid w:val="002835F0"/>
    <w:rsid w:val="00283784"/>
    <w:rsid w:val="00283E0E"/>
    <w:rsid w:val="00285DF9"/>
    <w:rsid w:val="0028641E"/>
    <w:rsid w:val="00286BA7"/>
    <w:rsid w:val="00286EE2"/>
    <w:rsid w:val="00287255"/>
    <w:rsid w:val="002919B7"/>
    <w:rsid w:val="0029283A"/>
    <w:rsid w:val="0029369B"/>
    <w:rsid w:val="00293955"/>
    <w:rsid w:val="00294D7F"/>
    <w:rsid w:val="00295376"/>
    <w:rsid w:val="00295803"/>
    <w:rsid w:val="0029747C"/>
    <w:rsid w:val="00297D94"/>
    <w:rsid w:val="002A0CB5"/>
    <w:rsid w:val="002A131A"/>
    <w:rsid w:val="002A170C"/>
    <w:rsid w:val="002A1F31"/>
    <w:rsid w:val="002A5DD7"/>
    <w:rsid w:val="002A6C1D"/>
    <w:rsid w:val="002A6D66"/>
    <w:rsid w:val="002A7C1E"/>
    <w:rsid w:val="002B03CB"/>
    <w:rsid w:val="002B22F3"/>
    <w:rsid w:val="002B2BBB"/>
    <w:rsid w:val="002B35D2"/>
    <w:rsid w:val="002B39D8"/>
    <w:rsid w:val="002C0483"/>
    <w:rsid w:val="002C0524"/>
    <w:rsid w:val="002C0691"/>
    <w:rsid w:val="002C310C"/>
    <w:rsid w:val="002C5687"/>
    <w:rsid w:val="002C5843"/>
    <w:rsid w:val="002C6834"/>
    <w:rsid w:val="002C6898"/>
    <w:rsid w:val="002C7856"/>
    <w:rsid w:val="002D0462"/>
    <w:rsid w:val="002D11B3"/>
    <w:rsid w:val="002D29FE"/>
    <w:rsid w:val="002D43E2"/>
    <w:rsid w:val="002D52B9"/>
    <w:rsid w:val="002D52E2"/>
    <w:rsid w:val="002D5D62"/>
    <w:rsid w:val="002E03DC"/>
    <w:rsid w:val="002E0E22"/>
    <w:rsid w:val="002E3A81"/>
    <w:rsid w:val="002E5933"/>
    <w:rsid w:val="002E795A"/>
    <w:rsid w:val="002F1601"/>
    <w:rsid w:val="002F1733"/>
    <w:rsid w:val="002F38A0"/>
    <w:rsid w:val="002F3A1F"/>
    <w:rsid w:val="002F507E"/>
    <w:rsid w:val="002F521F"/>
    <w:rsid w:val="002F5D13"/>
    <w:rsid w:val="002F6003"/>
    <w:rsid w:val="00302357"/>
    <w:rsid w:val="003030F0"/>
    <w:rsid w:val="003037A4"/>
    <w:rsid w:val="003057BD"/>
    <w:rsid w:val="00305976"/>
    <w:rsid w:val="003064D0"/>
    <w:rsid w:val="00306805"/>
    <w:rsid w:val="003105FA"/>
    <w:rsid w:val="003106E7"/>
    <w:rsid w:val="00310D31"/>
    <w:rsid w:val="00311064"/>
    <w:rsid w:val="00313707"/>
    <w:rsid w:val="00313977"/>
    <w:rsid w:val="003143DA"/>
    <w:rsid w:val="00316D17"/>
    <w:rsid w:val="00317922"/>
    <w:rsid w:val="00317AFA"/>
    <w:rsid w:val="00317DDB"/>
    <w:rsid w:val="00320919"/>
    <w:rsid w:val="003212B9"/>
    <w:rsid w:val="003226B4"/>
    <w:rsid w:val="00322FBB"/>
    <w:rsid w:val="003235BC"/>
    <w:rsid w:val="003243B4"/>
    <w:rsid w:val="003250B9"/>
    <w:rsid w:val="00325549"/>
    <w:rsid w:val="00325674"/>
    <w:rsid w:val="00325A44"/>
    <w:rsid w:val="0032612D"/>
    <w:rsid w:val="00326DFE"/>
    <w:rsid w:val="00327EC2"/>
    <w:rsid w:val="00330466"/>
    <w:rsid w:val="003305BA"/>
    <w:rsid w:val="00330E2D"/>
    <w:rsid w:val="00331662"/>
    <w:rsid w:val="003323A6"/>
    <w:rsid w:val="003326A0"/>
    <w:rsid w:val="00334ED3"/>
    <w:rsid w:val="00335EB4"/>
    <w:rsid w:val="003362FD"/>
    <w:rsid w:val="003368CA"/>
    <w:rsid w:val="00336D92"/>
    <w:rsid w:val="00337C1A"/>
    <w:rsid w:val="00340CEE"/>
    <w:rsid w:val="0034410E"/>
    <w:rsid w:val="00344A8F"/>
    <w:rsid w:val="00345F68"/>
    <w:rsid w:val="00346B10"/>
    <w:rsid w:val="003476B2"/>
    <w:rsid w:val="00347830"/>
    <w:rsid w:val="00350271"/>
    <w:rsid w:val="003515EE"/>
    <w:rsid w:val="00352797"/>
    <w:rsid w:val="003535E4"/>
    <w:rsid w:val="0035376D"/>
    <w:rsid w:val="00354C88"/>
    <w:rsid w:val="00354CD1"/>
    <w:rsid w:val="003551E4"/>
    <w:rsid w:val="003628EE"/>
    <w:rsid w:val="00362E5C"/>
    <w:rsid w:val="003634D4"/>
    <w:rsid w:val="00363627"/>
    <w:rsid w:val="003671D3"/>
    <w:rsid w:val="00367A16"/>
    <w:rsid w:val="00370095"/>
    <w:rsid w:val="00373322"/>
    <w:rsid w:val="003739DC"/>
    <w:rsid w:val="003775EC"/>
    <w:rsid w:val="00377C03"/>
    <w:rsid w:val="00380226"/>
    <w:rsid w:val="00382976"/>
    <w:rsid w:val="00382D26"/>
    <w:rsid w:val="00384DC2"/>
    <w:rsid w:val="00385468"/>
    <w:rsid w:val="003857E7"/>
    <w:rsid w:val="003910B0"/>
    <w:rsid w:val="00392BF2"/>
    <w:rsid w:val="00393C07"/>
    <w:rsid w:val="00395ADD"/>
    <w:rsid w:val="0039752D"/>
    <w:rsid w:val="003A0118"/>
    <w:rsid w:val="003A1D5C"/>
    <w:rsid w:val="003A31DF"/>
    <w:rsid w:val="003A4AFB"/>
    <w:rsid w:val="003A56E0"/>
    <w:rsid w:val="003A5FA4"/>
    <w:rsid w:val="003A6841"/>
    <w:rsid w:val="003B005A"/>
    <w:rsid w:val="003B0250"/>
    <w:rsid w:val="003B0ADC"/>
    <w:rsid w:val="003B1E00"/>
    <w:rsid w:val="003B255E"/>
    <w:rsid w:val="003B45C5"/>
    <w:rsid w:val="003B46D7"/>
    <w:rsid w:val="003B4BE7"/>
    <w:rsid w:val="003B51AF"/>
    <w:rsid w:val="003B629D"/>
    <w:rsid w:val="003B692E"/>
    <w:rsid w:val="003B69A5"/>
    <w:rsid w:val="003B6B23"/>
    <w:rsid w:val="003B7BF8"/>
    <w:rsid w:val="003C18AA"/>
    <w:rsid w:val="003C26AB"/>
    <w:rsid w:val="003C31E6"/>
    <w:rsid w:val="003C5796"/>
    <w:rsid w:val="003C5BCF"/>
    <w:rsid w:val="003D1345"/>
    <w:rsid w:val="003D1EC9"/>
    <w:rsid w:val="003D66D8"/>
    <w:rsid w:val="003D69DF"/>
    <w:rsid w:val="003D78CA"/>
    <w:rsid w:val="003E00E3"/>
    <w:rsid w:val="003E1071"/>
    <w:rsid w:val="003E1800"/>
    <w:rsid w:val="003E19E6"/>
    <w:rsid w:val="003E4430"/>
    <w:rsid w:val="003F197C"/>
    <w:rsid w:val="003F2C88"/>
    <w:rsid w:val="003F39D4"/>
    <w:rsid w:val="003F3AB1"/>
    <w:rsid w:val="003F3DF1"/>
    <w:rsid w:val="003F40FF"/>
    <w:rsid w:val="003F611C"/>
    <w:rsid w:val="003F6439"/>
    <w:rsid w:val="004002F9"/>
    <w:rsid w:val="00401A71"/>
    <w:rsid w:val="00401C7A"/>
    <w:rsid w:val="00402DC3"/>
    <w:rsid w:val="00404722"/>
    <w:rsid w:val="0040591C"/>
    <w:rsid w:val="00405EC7"/>
    <w:rsid w:val="00406F95"/>
    <w:rsid w:val="0040791F"/>
    <w:rsid w:val="004129BA"/>
    <w:rsid w:val="00414858"/>
    <w:rsid w:val="004159D0"/>
    <w:rsid w:val="00416EEF"/>
    <w:rsid w:val="0041753B"/>
    <w:rsid w:val="00420C23"/>
    <w:rsid w:val="00420F5B"/>
    <w:rsid w:val="004218DB"/>
    <w:rsid w:val="004220C0"/>
    <w:rsid w:val="00424E03"/>
    <w:rsid w:val="00425D97"/>
    <w:rsid w:val="004275B4"/>
    <w:rsid w:val="00431DF1"/>
    <w:rsid w:val="00432211"/>
    <w:rsid w:val="00432917"/>
    <w:rsid w:val="004329E2"/>
    <w:rsid w:val="00433983"/>
    <w:rsid w:val="00433CE4"/>
    <w:rsid w:val="00435D3C"/>
    <w:rsid w:val="00437986"/>
    <w:rsid w:val="00437E76"/>
    <w:rsid w:val="00440B69"/>
    <w:rsid w:val="004426A6"/>
    <w:rsid w:val="00443211"/>
    <w:rsid w:val="00443965"/>
    <w:rsid w:val="0044596C"/>
    <w:rsid w:val="00445A05"/>
    <w:rsid w:val="004467F4"/>
    <w:rsid w:val="00452E47"/>
    <w:rsid w:val="004531FE"/>
    <w:rsid w:val="0045391E"/>
    <w:rsid w:val="004548C1"/>
    <w:rsid w:val="00455A53"/>
    <w:rsid w:val="00456CA1"/>
    <w:rsid w:val="004579AE"/>
    <w:rsid w:val="00457DB4"/>
    <w:rsid w:val="00460CC7"/>
    <w:rsid w:val="00462136"/>
    <w:rsid w:val="0046224C"/>
    <w:rsid w:val="004623D7"/>
    <w:rsid w:val="00463350"/>
    <w:rsid w:val="00464FBB"/>
    <w:rsid w:val="004701A3"/>
    <w:rsid w:val="0047068D"/>
    <w:rsid w:val="00472330"/>
    <w:rsid w:val="004732CF"/>
    <w:rsid w:val="0047498D"/>
    <w:rsid w:val="00474E45"/>
    <w:rsid w:val="004756CB"/>
    <w:rsid w:val="00475D05"/>
    <w:rsid w:val="00476970"/>
    <w:rsid w:val="00477038"/>
    <w:rsid w:val="004777BD"/>
    <w:rsid w:val="0047795A"/>
    <w:rsid w:val="00477D08"/>
    <w:rsid w:val="00480C17"/>
    <w:rsid w:val="00483A48"/>
    <w:rsid w:val="00483E2F"/>
    <w:rsid w:val="004852F1"/>
    <w:rsid w:val="00486D89"/>
    <w:rsid w:val="00490042"/>
    <w:rsid w:val="00490B71"/>
    <w:rsid w:val="00490C37"/>
    <w:rsid w:val="00491F5B"/>
    <w:rsid w:val="004920C4"/>
    <w:rsid w:val="00493234"/>
    <w:rsid w:val="004938A1"/>
    <w:rsid w:val="00495E2C"/>
    <w:rsid w:val="00497DB7"/>
    <w:rsid w:val="004A066B"/>
    <w:rsid w:val="004A08B3"/>
    <w:rsid w:val="004A0B9F"/>
    <w:rsid w:val="004A1EFB"/>
    <w:rsid w:val="004A1FE8"/>
    <w:rsid w:val="004A2302"/>
    <w:rsid w:val="004A23D0"/>
    <w:rsid w:val="004A301B"/>
    <w:rsid w:val="004A3B93"/>
    <w:rsid w:val="004A54AB"/>
    <w:rsid w:val="004A7248"/>
    <w:rsid w:val="004A76C2"/>
    <w:rsid w:val="004A7B5E"/>
    <w:rsid w:val="004B3D14"/>
    <w:rsid w:val="004B6E80"/>
    <w:rsid w:val="004C0300"/>
    <w:rsid w:val="004C2480"/>
    <w:rsid w:val="004C3B0F"/>
    <w:rsid w:val="004C3E78"/>
    <w:rsid w:val="004C3FFC"/>
    <w:rsid w:val="004C452F"/>
    <w:rsid w:val="004C4694"/>
    <w:rsid w:val="004C4AB5"/>
    <w:rsid w:val="004C5B26"/>
    <w:rsid w:val="004C7ACC"/>
    <w:rsid w:val="004D11D1"/>
    <w:rsid w:val="004D143E"/>
    <w:rsid w:val="004D2E01"/>
    <w:rsid w:val="004D2F93"/>
    <w:rsid w:val="004D4F86"/>
    <w:rsid w:val="004D5242"/>
    <w:rsid w:val="004D651C"/>
    <w:rsid w:val="004D6FF1"/>
    <w:rsid w:val="004E0234"/>
    <w:rsid w:val="004E1687"/>
    <w:rsid w:val="004E370E"/>
    <w:rsid w:val="004E4B46"/>
    <w:rsid w:val="004E5FB2"/>
    <w:rsid w:val="004E68F9"/>
    <w:rsid w:val="004F16F9"/>
    <w:rsid w:val="004F30C4"/>
    <w:rsid w:val="004F55A3"/>
    <w:rsid w:val="004F6945"/>
    <w:rsid w:val="00501CE0"/>
    <w:rsid w:val="005033D1"/>
    <w:rsid w:val="00506A5B"/>
    <w:rsid w:val="00507EEF"/>
    <w:rsid w:val="00511E8C"/>
    <w:rsid w:val="00512A12"/>
    <w:rsid w:val="00512FF7"/>
    <w:rsid w:val="005142B1"/>
    <w:rsid w:val="005166B7"/>
    <w:rsid w:val="00516C5B"/>
    <w:rsid w:val="00520B80"/>
    <w:rsid w:val="005218DA"/>
    <w:rsid w:val="005231E4"/>
    <w:rsid w:val="005238BD"/>
    <w:rsid w:val="00524D78"/>
    <w:rsid w:val="00525B38"/>
    <w:rsid w:val="0052736E"/>
    <w:rsid w:val="00527A7C"/>
    <w:rsid w:val="00527C34"/>
    <w:rsid w:val="00530585"/>
    <w:rsid w:val="0053073E"/>
    <w:rsid w:val="00532154"/>
    <w:rsid w:val="00532179"/>
    <w:rsid w:val="00532CAF"/>
    <w:rsid w:val="0053343C"/>
    <w:rsid w:val="00533D95"/>
    <w:rsid w:val="00535C5D"/>
    <w:rsid w:val="005373E4"/>
    <w:rsid w:val="00541265"/>
    <w:rsid w:val="005412DE"/>
    <w:rsid w:val="00542779"/>
    <w:rsid w:val="00542F2C"/>
    <w:rsid w:val="00543F90"/>
    <w:rsid w:val="005441B3"/>
    <w:rsid w:val="00544763"/>
    <w:rsid w:val="00544AD9"/>
    <w:rsid w:val="00545F99"/>
    <w:rsid w:val="005479D9"/>
    <w:rsid w:val="00547C72"/>
    <w:rsid w:val="00551CB4"/>
    <w:rsid w:val="0055330B"/>
    <w:rsid w:val="00553400"/>
    <w:rsid w:val="00553D3A"/>
    <w:rsid w:val="00555BF0"/>
    <w:rsid w:val="00555FDA"/>
    <w:rsid w:val="00556AC5"/>
    <w:rsid w:val="0055772A"/>
    <w:rsid w:val="00560176"/>
    <w:rsid w:val="0056035A"/>
    <w:rsid w:val="00560869"/>
    <w:rsid w:val="00561BD6"/>
    <w:rsid w:val="00561FAD"/>
    <w:rsid w:val="00562A85"/>
    <w:rsid w:val="0056435E"/>
    <w:rsid w:val="00564864"/>
    <w:rsid w:val="0056563D"/>
    <w:rsid w:val="005658AD"/>
    <w:rsid w:val="00565A3B"/>
    <w:rsid w:val="00565EB3"/>
    <w:rsid w:val="005664FA"/>
    <w:rsid w:val="00566CE3"/>
    <w:rsid w:val="005674A1"/>
    <w:rsid w:val="00567A4E"/>
    <w:rsid w:val="00567A89"/>
    <w:rsid w:val="00570983"/>
    <w:rsid w:val="00571012"/>
    <w:rsid w:val="00571876"/>
    <w:rsid w:val="005722AE"/>
    <w:rsid w:val="005736B4"/>
    <w:rsid w:val="005738E1"/>
    <w:rsid w:val="005747D7"/>
    <w:rsid w:val="00577717"/>
    <w:rsid w:val="00580481"/>
    <w:rsid w:val="00580813"/>
    <w:rsid w:val="00580993"/>
    <w:rsid w:val="00580B5F"/>
    <w:rsid w:val="00580F40"/>
    <w:rsid w:val="005840C3"/>
    <w:rsid w:val="00585467"/>
    <w:rsid w:val="005876F4"/>
    <w:rsid w:val="00587945"/>
    <w:rsid w:val="00590084"/>
    <w:rsid w:val="0059052A"/>
    <w:rsid w:val="0059082F"/>
    <w:rsid w:val="005914A2"/>
    <w:rsid w:val="0059254A"/>
    <w:rsid w:val="005925EF"/>
    <w:rsid w:val="0059378F"/>
    <w:rsid w:val="005945E2"/>
    <w:rsid w:val="005948D1"/>
    <w:rsid w:val="005961B2"/>
    <w:rsid w:val="00596E88"/>
    <w:rsid w:val="005A08E1"/>
    <w:rsid w:val="005A12E8"/>
    <w:rsid w:val="005A16EB"/>
    <w:rsid w:val="005A40EF"/>
    <w:rsid w:val="005A64C3"/>
    <w:rsid w:val="005A718A"/>
    <w:rsid w:val="005A7502"/>
    <w:rsid w:val="005B1407"/>
    <w:rsid w:val="005B24D1"/>
    <w:rsid w:val="005B2812"/>
    <w:rsid w:val="005B2CCE"/>
    <w:rsid w:val="005B2E53"/>
    <w:rsid w:val="005B30AE"/>
    <w:rsid w:val="005B46D7"/>
    <w:rsid w:val="005B5375"/>
    <w:rsid w:val="005B75BA"/>
    <w:rsid w:val="005B79B0"/>
    <w:rsid w:val="005C0A69"/>
    <w:rsid w:val="005C1DBD"/>
    <w:rsid w:val="005C2D49"/>
    <w:rsid w:val="005C5114"/>
    <w:rsid w:val="005C5FBC"/>
    <w:rsid w:val="005C61B0"/>
    <w:rsid w:val="005C769F"/>
    <w:rsid w:val="005C7F83"/>
    <w:rsid w:val="005D223B"/>
    <w:rsid w:val="005D2609"/>
    <w:rsid w:val="005D3B9B"/>
    <w:rsid w:val="005D51EC"/>
    <w:rsid w:val="005D604D"/>
    <w:rsid w:val="005D6BFD"/>
    <w:rsid w:val="005D6FFE"/>
    <w:rsid w:val="005D7BDB"/>
    <w:rsid w:val="005E294A"/>
    <w:rsid w:val="005E35C4"/>
    <w:rsid w:val="005E48A0"/>
    <w:rsid w:val="005E4E6A"/>
    <w:rsid w:val="005E71A2"/>
    <w:rsid w:val="005E727F"/>
    <w:rsid w:val="005E793D"/>
    <w:rsid w:val="005E7EB7"/>
    <w:rsid w:val="005F184B"/>
    <w:rsid w:val="005F1982"/>
    <w:rsid w:val="005F1B19"/>
    <w:rsid w:val="005F1BC8"/>
    <w:rsid w:val="005F2F30"/>
    <w:rsid w:val="005F4735"/>
    <w:rsid w:val="006003D7"/>
    <w:rsid w:val="006016DB"/>
    <w:rsid w:val="00601855"/>
    <w:rsid w:val="00602C9C"/>
    <w:rsid w:val="00603490"/>
    <w:rsid w:val="006037D3"/>
    <w:rsid w:val="00605610"/>
    <w:rsid w:val="0060562C"/>
    <w:rsid w:val="0060638B"/>
    <w:rsid w:val="00606D0D"/>
    <w:rsid w:val="00610730"/>
    <w:rsid w:val="00612986"/>
    <w:rsid w:val="00613356"/>
    <w:rsid w:val="006153E8"/>
    <w:rsid w:val="006178BD"/>
    <w:rsid w:val="006179E9"/>
    <w:rsid w:val="006210D9"/>
    <w:rsid w:val="00622071"/>
    <w:rsid w:val="006229FA"/>
    <w:rsid w:val="00623241"/>
    <w:rsid w:val="006232FF"/>
    <w:rsid w:val="006238E4"/>
    <w:rsid w:val="00624FC8"/>
    <w:rsid w:val="0062699F"/>
    <w:rsid w:val="00626C97"/>
    <w:rsid w:val="0063090B"/>
    <w:rsid w:val="00632697"/>
    <w:rsid w:val="00632DA6"/>
    <w:rsid w:val="00633366"/>
    <w:rsid w:val="0063524A"/>
    <w:rsid w:val="0063539E"/>
    <w:rsid w:val="006363EE"/>
    <w:rsid w:val="00636DC3"/>
    <w:rsid w:val="00640DA3"/>
    <w:rsid w:val="00641CEC"/>
    <w:rsid w:val="0064220E"/>
    <w:rsid w:val="006424C9"/>
    <w:rsid w:val="006429A5"/>
    <w:rsid w:val="00642D91"/>
    <w:rsid w:val="00642DEB"/>
    <w:rsid w:val="00643D99"/>
    <w:rsid w:val="00643E29"/>
    <w:rsid w:val="00644874"/>
    <w:rsid w:val="006457EC"/>
    <w:rsid w:val="006462E1"/>
    <w:rsid w:val="00647D1B"/>
    <w:rsid w:val="0065009B"/>
    <w:rsid w:val="006502D0"/>
    <w:rsid w:val="00650FD0"/>
    <w:rsid w:val="006516C5"/>
    <w:rsid w:val="00651B9F"/>
    <w:rsid w:val="00652765"/>
    <w:rsid w:val="00653D21"/>
    <w:rsid w:val="00653F8E"/>
    <w:rsid w:val="0065421F"/>
    <w:rsid w:val="00654342"/>
    <w:rsid w:val="0065578F"/>
    <w:rsid w:val="006558A8"/>
    <w:rsid w:val="0065624B"/>
    <w:rsid w:val="0065699B"/>
    <w:rsid w:val="00657589"/>
    <w:rsid w:val="00657DDA"/>
    <w:rsid w:val="006608B3"/>
    <w:rsid w:val="0066096D"/>
    <w:rsid w:val="00660A28"/>
    <w:rsid w:val="00660B46"/>
    <w:rsid w:val="00663692"/>
    <w:rsid w:val="00663FC2"/>
    <w:rsid w:val="00664284"/>
    <w:rsid w:val="0066514B"/>
    <w:rsid w:val="0066517A"/>
    <w:rsid w:val="00665C06"/>
    <w:rsid w:val="00665C66"/>
    <w:rsid w:val="0066712C"/>
    <w:rsid w:val="00667E5A"/>
    <w:rsid w:val="0067018A"/>
    <w:rsid w:val="006704A8"/>
    <w:rsid w:val="00670B3D"/>
    <w:rsid w:val="006719F2"/>
    <w:rsid w:val="00673047"/>
    <w:rsid w:val="0067370F"/>
    <w:rsid w:val="00673719"/>
    <w:rsid w:val="0067486C"/>
    <w:rsid w:val="006748B7"/>
    <w:rsid w:val="006748ED"/>
    <w:rsid w:val="0067498A"/>
    <w:rsid w:val="006749F5"/>
    <w:rsid w:val="00675A0A"/>
    <w:rsid w:val="00675D2F"/>
    <w:rsid w:val="006766FF"/>
    <w:rsid w:val="00676C70"/>
    <w:rsid w:val="00676FA7"/>
    <w:rsid w:val="00677968"/>
    <w:rsid w:val="0067796B"/>
    <w:rsid w:val="00677D77"/>
    <w:rsid w:val="00682237"/>
    <w:rsid w:val="006837EC"/>
    <w:rsid w:val="006853E6"/>
    <w:rsid w:val="00685A87"/>
    <w:rsid w:val="00686022"/>
    <w:rsid w:val="006904B0"/>
    <w:rsid w:val="00691269"/>
    <w:rsid w:val="00691CD9"/>
    <w:rsid w:val="00692CFB"/>
    <w:rsid w:val="0069397E"/>
    <w:rsid w:val="00693C04"/>
    <w:rsid w:val="006944B8"/>
    <w:rsid w:val="00694626"/>
    <w:rsid w:val="00694BF9"/>
    <w:rsid w:val="006958CB"/>
    <w:rsid w:val="006970B9"/>
    <w:rsid w:val="006976A8"/>
    <w:rsid w:val="00697D06"/>
    <w:rsid w:val="006A0204"/>
    <w:rsid w:val="006A0B11"/>
    <w:rsid w:val="006A0C0B"/>
    <w:rsid w:val="006A1C63"/>
    <w:rsid w:val="006A1D04"/>
    <w:rsid w:val="006A2240"/>
    <w:rsid w:val="006A238A"/>
    <w:rsid w:val="006A28F4"/>
    <w:rsid w:val="006A30C3"/>
    <w:rsid w:val="006A4EDE"/>
    <w:rsid w:val="006A51B7"/>
    <w:rsid w:val="006A5F83"/>
    <w:rsid w:val="006A7429"/>
    <w:rsid w:val="006A79BE"/>
    <w:rsid w:val="006A7CA6"/>
    <w:rsid w:val="006B1282"/>
    <w:rsid w:val="006B28ED"/>
    <w:rsid w:val="006B50DC"/>
    <w:rsid w:val="006B5B2F"/>
    <w:rsid w:val="006B6008"/>
    <w:rsid w:val="006C068C"/>
    <w:rsid w:val="006C123E"/>
    <w:rsid w:val="006C202B"/>
    <w:rsid w:val="006C2D26"/>
    <w:rsid w:val="006C30AE"/>
    <w:rsid w:val="006C364C"/>
    <w:rsid w:val="006C5F1C"/>
    <w:rsid w:val="006C74FD"/>
    <w:rsid w:val="006D0C94"/>
    <w:rsid w:val="006D191D"/>
    <w:rsid w:val="006D32A0"/>
    <w:rsid w:val="006D3A2E"/>
    <w:rsid w:val="006D3B9A"/>
    <w:rsid w:val="006D4048"/>
    <w:rsid w:val="006D508A"/>
    <w:rsid w:val="006D6253"/>
    <w:rsid w:val="006E109C"/>
    <w:rsid w:val="006E16E2"/>
    <w:rsid w:val="006E2F2B"/>
    <w:rsid w:val="006E37D4"/>
    <w:rsid w:val="006E47E4"/>
    <w:rsid w:val="006E4CBA"/>
    <w:rsid w:val="006E4EE9"/>
    <w:rsid w:val="006E56FF"/>
    <w:rsid w:val="006E59E3"/>
    <w:rsid w:val="006E7518"/>
    <w:rsid w:val="006F0167"/>
    <w:rsid w:val="006F1FEA"/>
    <w:rsid w:val="006F2389"/>
    <w:rsid w:val="006F3EA4"/>
    <w:rsid w:val="006F55A7"/>
    <w:rsid w:val="006F7133"/>
    <w:rsid w:val="006F743F"/>
    <w:rsid w:val="006F7C7F"/>
    <w:rsid w:val="007026A8"/>
    <w:rsid w:val="00702E9C"/>
    <w:rsid w:val="00703021"/>
    <w:rsid w:val="00704982"/>
    <w:rsid w:val="00704E42"/>
    <w:rsid w:val="007051B0"/>
    <w:rsid w:val="007055A5"/>
    <w:rsid w:val="00710202"/>
    <w:rsid w:val="007117A8"/>
    <w:rsid w:val="007120E7"/>
    <w:rsid w:val="00717814"/>
    <w:rsid w:val="0072074C"/>
    <w:rsid w:val="00721A2A"/>
    <w:rsid w:val="00722ABC"/>
    <w:rsid w:val="00723634"/>
    <w:rsid w:val="007237AF"/>
    <w:rsid w:val="00724AD1"/>
    <w:rsid w:val="0072596F"/>
    <w:rsid w:val="00727A80"/>
    <w:rsid w:val="00727B18"/>
    <w:rsid w:val="007302C0"/>
    <w:rsid w:val="00730B2D"/>
    <w:rsid w:val="00731748"/>
    <w:rsid w:val="00731EAD"/>
    <w:rsid w:val="00732896"/>
    <w:rsid w:val="0073350D"/>
    <w:rsid w:val="00733664"/>
    <w:rsid w:val="007350C5"/>
    <w:rsid w:val="007351F9"/>
    <w:rsid w:val="007358F0"/>
    <w:rsid w:val="00735C21"/>
    <w:rsid w:val="007367DA"/>
    <w:rsid w:val="00736A47"/>
    <w:rsid w:val="007375C9"/>
    <w:rsid w:val="007406BE"/>
    <w:rsid w:val="00741DBB"/>
    <w:rsid w:val="007421BE"/>
    <w:rsid w:val="0074432E"/>
    <w:rsid w:val="00744C8D"/>
    <w:rsid w:val="00744EFD"/>
    <w:rsid w:val="00745066"/>
    <w:rsid w:val="007454E5"/>
    <w:rsid w:val="00745E4C"/>
    <w:rsid w:val="00746BC1"/>
    <w:rsid w:val="00746D1D"/>
    <w:rsid w:val="00747842"/>
    <w:rsid w:val="007479CD"/>
    <w:rsid w:val="00750A64"/>
    <w:rsid w:val="00752263"/>
    <w:rsid w:val="0075285F"/>
    <w:rsid w:val="007528E8"/>
    <w:rsid w:val="007541D2"/>
    <w:rsid w:val="00754AD4"/>
    <w:rsid w:val="007555F4"/>
    <w:rsid w:val="00755AA7"/>
    <w:rsid w:val="00760629"/>
    <w:rsid w:val="00760D45"/>
    <w:rsid w:val="00761243"/>
    <w:rsid w:val="0076128F"/>
    <w:rsid w:val="00761DFC"/>
    <w:rsid w:val="00762024"/>
    <w:rsid w:val="0076476A"/>
    <w:rsid w:val="00765956"/>
    <w:rsid w:val="00766AA0"/>
    <w:rsid w:val="00772094"/>
    <w:rsid w:val="00772C22"/>
    <w:rsid w:val="007747CF"/>
    <w:rsid w:val="00774D7E"/>
    <w:rsid w:val="00777652"/>
    <w:rsid w:val="00777ECE"/>
    <w:rsid w:val="00781963"/>
    <w:rsid w:val="00781DCB"/>
    <w:rsid w:val="00782AEA"/>
    <w:rsid w:val="00783226"/>
    <w:rsid w:val="0078400A"/>
    <w:rsid w:val="007858D8"/>
    <w:rsid w:val="00786037"/>
    <w:rsid w:val="00787C63"/>
    <w:rsid w:val="00791D98"/>
    <w:rsid w:val="00794EB9"/>
    <w:rsid w:val="00795241"/>
    <w:rsid w:val="00797B6B"/>
    <w:rsid w:val="00797FAD"/>
    <w:rsid w:val="007A0056"/>
    <w:rsid w:val="007A1500"/>
    <w:rsid w:val="007A25DB"/>
    <w:rsid w:val="007A2972"/>
    <w:rsid w:val="007A32B4"/>
    <w:rsid w:val="007A32EE"/>
    <w:rsid w:val="007A3F67"/>
    <w:rsid w:val="007A4DB0"/>
    <w:rsid w:val="007A5A00"/>
    <w:rsid w:val="007A5ED2"/>
    <w:rsid w:val="007A5F1D"/>
    <w:rsid w:val="007A5F49"/>
    <w:rsid w:val="007A7FF2"/>
    <w:rsid w:val="007B0088"/>
    <w:rsid w:val="007B08E6"/>
    <w:rsid w:val="007B0A23"/>
    <w:rsid w:val="007B1261"/>
    <w:rsid w:val="007B1809"/>
    <w:rsid w:val="007B6C28"/>
    <w:rsid w:val="007B723E"/>
    <w:rsid w:val="007B788B"/>
    <w:rsid w:val="007C4EAA"/>
    <w:rsid w:val="007C65A6"/>
    <w:rsid w:val="007C7C5E"/>
    <w:rsid w:val="007D0AF5"/>
    <w:rsid w:val="007D1C46"/>
    <w:rsid w:val="007D24AD"/>
    <w:rsid w:val="007D2B87"/>
    <w:rsid w:val="007D32B5"/>
    <w:rsid w:val="007D4F89"/>
    <w:rsid w:val="007D5661"/>
    <w:rsid w:val="007D62D1"/>
    <w:rsid w:val="007D6BAC"/>
    <w:rsid w:val="007D7A51"/>
    <w:rsid w:val="007D7C18"/>
    <w:rsid w:val="007E0402"/>
    <w:rsid w:val="007E0B0E"/>
    <w:rsid w:val="007E1DDF"/>
    <w:rsid w:val="007E1F90"/>
    <w:rsid w:val="007E1FAD"/>
    <w:rsid w:val="007E3AC7"/>
    <w:rsid w:val="007E5015"/>
    <w:rsid w:val="007E5695"/>
    <w:rsid w:val="007E61B3"/>
    <w:rsid w:val="007E662A"/>
    <w:rsid w:val="007E7AA9"/>
    <w:rsid w:val="007F2EE9"/>
    <w:rsid w:val="007F356E"/>
    <w:rsid w:val="007F3B27"/>
    <w:rsid w:val="007F3EE6"/>
    <w:rsid w:val="007F61D9"/>
    <w:rsid w:val="007F68B0"/>
    <w:rsid w:val="007F7D7F"/>
    <w:rsid w:val="007F7E1E"/>
    <w:rsid w:val="00801A8D"/>
    <w:rsid w:val="00803B63"/>
    <w:rsid w:val="00804D11"/>
    <w:rsid w:val="008068D7"/>
    <w:rsid w:val="00806A12"/>
    <w:rsid w:val="00811228"/>
    <w:rsid w:val="0081190A"/>
    <w:rsid w:val="0081192A"/>
    <w:rsid w:val="008122B5"/>
    <w:rsid w:val="0081290B"/>
    <w:rsid w:val="00813ADB"/>
    <w:rsid w:val="0081421C"/>
    <w:rsid w:val="008148E9"/>
    <w:rsid w:val="00816D22"/>
    <w:rsid w:val="0081787C"/>
    <w:rsid w:val="00817EBE"/>
    <w:rsid w:val="00817F61"/>
    <w:rsid w:val="0082153D"/>
    <w:rsid w:val="00822298"/>
    <w:rsid w:val="00822796"/>
    <w:rsid w:val="00822DAA"/>
    <w:rsid w:val="00822EA5"/>
    <w:rsid w:val="00823C64"/>
    <w:rsid w:val="00824380"/>
    <w:rsid w:val="00827570"/>
    <w:rsid w:val="00827C94"/>
    <w:rsid w:val="0083182C"/>
    <w:rsid w:val="00831A6B"/>
    <w:rsid w:val="00832F93"/>
    <w:rsid w:val="008335F8"/>
    <w:rsid w:val="00834698"/>
    <w:rsid w:val="00834733"/>
    <w:rsid w:val="0083496B"/>
    <w:rsid w:val="00836326"/>
    <w:rsid w:val="008363D0"/>
    <w:rsid w:val="00836CBA"/>
    <w:rsid w:val="00837B30"/>
    <w:rsid w:val="00840F5E"/>
    <w:rsid w:val="00842EB6"/>
    <w:rsid w:val="00843531"/>
    <w:rsid w:val="00843880"/>
    <w:rsid w:val="008440A5"/>
    <w:rsid w:val="008459A8"/>
    <w:rsid w:val="00845EB5"/>
    <w:rsid w:val="00846E59"/>
    <w:rsid w:val="008477AE"/>
    <w:rsid w:val="00850867"/>
    <w:rsid w:val="008521C1"/>
    <w:rsid w:val="008529A3"/>
    <w:rsid w:val="008532A2"/>
    <w:rsid w:val="00860AEF"/>
    <w:rsid w:val="0086180C"/>
    <w:rsid w:val="00862C50"/>
    <w:rsid w:val="00864626"/>
    <w:rsid w:val="008648C0"/>
    <w:rsid w:val="00864C7E"/>
    <w:rsid w:val="0086762F"/>
    <w:rsid w:val="00870EF1"/>
    <w:rsid w:val="0087134D"/>
    <w:rsid w:val="00872799"/>
    <w:rsid w:val="00874450"/>
    <w:rsid w:val="00874897"/>
    <w:rsid w:val="008748F7"/>
    <w:rsid w:val="00875E8A"/>
    <w:rsid w:val="0087657E"/>
    <w:rsid w:val="0088007B"/>
    <w:rsid w:val="0088073D"/>
    <w:rsid w:val="0088096A"/>
    <w:rsid w:val="00880AA8"/>
    <w:rsid w:val="008845A6"/>
    <w:rsid w:val="008854F1"/>
    <w:rsid w:val="00885EA5"/>
    <w:rsid w:val="00886047"/>
    <w:rsid w:val="0088726A"/>
    <w:rsid w:val="0089011C"/>
    <w:rsid w:val="008905B1"/>
    <w:rsid w:val="008908CC"/>
    <w:rsid w:val="00890EF5"/>
    <w:rsid w:val="00891ACE"/>
    <w:rsid w:val="00891DCB"/>
    <w:rsid w:val="0089219E"/>
    <w:rsid w:val="008924D3"/>
    <w:rsid w:val="00894EAB"/>
    <w:rsid w:val="008979C7"/>
    <w:rsid w:val="008A3741"/>
    <w:rsid w:val="008A3F72"/>
    <w:rsid w:val="008A456E"/>
    <w:rsid w:val="008B0382"/>
    <w:rsid w:val="008B160B"/>
    <w:rsid w:val="008B1793"/>
    <w:rsid w:val="008B1F62"/>
    <w:rsid w:val="008B2B65"/>
    <w:rsid w:val="008B5981"/>
    <w:rsid w:val="008B61AF"/>
    <w:rsid w:val="008B6985"/>
    <w:rsid w:val="008B71E5"/>
    <w:rsid w:val="008B7892"/>
    <w:rsid w:val="008B7D97"/>
    <w:rsid w:val="008C010E"/>
    <w:rsid w:val="008C03FE"/>
    <w:rsid w:val="008C1432"/>
    <w:rsid w:val="008C185B"/>
    <w:rsid w:val="008C2B05"/>
    <w:rsid w:val="008C3076"/>
    <w:rsid w:val="008C4272"/>
    <w:rsid w:val="008C571C"/>
    <w:rsid w:val="008C5814"/>
    <w:rsid w:val="008C624E"/>
    <w:rsid w:val="008C76B4"/>
    <w:rsid w:val="008C79C7"/>
    <w:rsid w:val="008D17FC"/>
    <w:rsid w:val="008D3179"/>
    <w:rsid w:val="008D373D"/>
    <w:rsid w:val="008D383C"/>
    <w:rsid w:val="008D3FFE"/>
    <w:rsid w:val="008D4585"/>
    <w:rsid w:val="008D48A2"/>
    <w:rsid w:val="008D54CD"/>
    <w:rsid w:val="008D69E5"/>
    <w:rsid w:val="008D6CB1"/>
    <w:rsid w:val="008D6F9C"/>
    <w:rsid w:val="008D71BB"/>
    <w:rsid w:val="008D7B81"/>
    <w:rsid w:val="008E005A"/>
    <w:rsid w:val="008E0ADC"/>
    <w:rsid w:val="008E2CE5"/>
    <w:rsid w:val="008E3036"/>
    <w:rsid w:val="008E4111"/>
    <w:rsid w:val="008E423C"/>
    <w:rsid w:val="008E47DC"/>
    <w:rsid w:val="008E6A7C"/>
    <w:rsid w:val="008E6B31"/>
    <w:rsid w:val="008E795B"/>
    <w:rsid w:val="008F0537"/>
    <w:rsid w:val="008F1413"/>
    <w:rsid w:val="008F141C"/>
    <w:rsid w:val="008F1DED"/>
    <w:rsid w:val="008F22F0"/>
    <w:rsid w:val="008F4DDD"/>
    <w:rsid w:val="008F557C"/>
    <w:rsid w:val="008F6340"/>
    <w:rsid w:val="008F797B"/>
    <w:rsid w:val="00900CDB"/>
    <w:rsid w:val="00901F81"/>
    <w:rsid w:val="00905904"/>
    <w:rsid w:val="00906360"/>
    <w:rsid w:val="00907F75"/>
    <w:rsid w:val="00907F77"/>
    <w:rsid w:val="00911996"/>
    <w:rsid w:val="009119DE"/>
    <w:rsid w:val="00913180"/>
    <w:rsid w:val="0091435A"/>
    <w:rsid w:val="0091599C"/>
    <w:rsid w:val="0091628C"/>
    <w:rsid w:val="00916D94"/>
    <w:rsid w:val="009203CB"/>
    <w:rsid w:val="00922B88"/>
    <w:rsid w:val="009240C3"/>
    <w:rsid w:val="009254D1"/>
    <w:rsid w:val="00925DA7"/>
    <w:rsid w:val="00925EC5"/>
    <w:rsid w:val="0092624D"/>
    <w:rsid w:val="00926744"/>
    <w:rsid w:val="0092790A"/>
    <w:rsid w:val="00930388"/>
    <w:rsid w:val="00931842"/>
    <w:rsid w:val="0093374F"/>
    <w:rsid w:val="009338A3"/>
    <w:rsid w:val="009351B6"/>
    <w:rsid w:val="00936130"/>
    <w:rsid w:val="00936CFB"/>
    <w:rsid w:val="0093719D"/>
    <w:rsid w:val="009377A1"/>
    <w:rsid w:val="00940725"/>
    <w:rsid w:val="00940BB7"/>
    <w:rsid w:val="00940D3E"/>
    <w:rsid w:val="009415E8"/>
    <w:rsid w:val="00944A4E"/>
    <w:rsid w:val="0094542F"/>
    <w:rsid w:val="0094586F"/>
    <w:rsid w:val="00945D46"/>
    <w:rsid w:val="0095141E"/>
    <w:rsid w:val="00953BBB"/>
    <w:rsid w:val="009540F2"/>
    <w:rsid w:val="00954B3A"/>
    <w:rsid w:val="00954F55"/>
    <w:rsid w:val="00956631"/>
    <w:rsid w:val="009571D8"/>
    <w:rsid w:val="009574F9"/>
    <w:rsid w:val="00957624"/>
    <w:rsid w:val="009578FB"/>
    <w:rsid w:val="009601F8"/>
    <w:rsid w:val="0096083C"/>
    <w:rsid w:val="0096117C"/>
    <w:rsid w:val="009612D3"/>
    <w:rsid w:val="00967153"/>
    <w:rsid w:val="009677A6"/>
    <w:rsid w:val="00970BB9"/>
    <w:rsid w:val="0097187A"/>
    <w:rsid w:val="00973425"/>
    <w:rsid w:val="009736BB"/>
    <w:rsid w:val="0097467C"/>
    <w:rsid w:val="00976353"/>
    <w:rsid w:val="00976D4C"/>
    <w:rsid w:val="0097702E"/>
    <w:rsid w:val="00977322"/>
    <w:rsid w:val="00977BC8"/>
    <w:rsid w:val="00981A66"/>
    <w:rsid w:val="00982620"/>
    <w:rsid w:val="0098459A"/>
    <w:rsid w:val="00985EE3"/>
    <w:rsid w:val="009864AE"/>
    <w:rsid w:val="00987F89"/>
    <w:rsid w:val="00990B55"/>
    <w:rsid w:val="00990E5A"/>
    <w:rsid w:val="00991089"/>
    <w:rsid w:val="009911A3"/>
    <w:rsid w:val="00991241"/>
    <w:rsid w:val="009923C5"/>
    <w:rsid w:val="0099290A"/>
    <w:rsid w:val="00992A3A"/>
    <w:rsid w:val="00992DAE"/>
    <w:rsid w:val="009931BE"/>
    <w:rsid w:val="009940CC"/>
    <w:rsid w:val="00994140"/>
    <w:rsid w:val="00994CC4"/>
    <w:rsid w:val="009954E3"/>
    <w:rsid w:val="00995529"/>
    <w:rsid w:val="009959C9"/>
    <w:rsid w:val="00996409"/>
    <w:rsid w:val="0099706D"/>
    <w:rsid w:val="0099735B"/>
    <w:rsid w:val="00997808"/>
    <w:rsid w:val="00997C36"/>
    <w:rsid w:val="009A0DCA"/>
    <w:rsid w:val="009A1927"/>
    <w:rsid w:val="009A296A"/>
    <w:rsid w:val="009A30E5"/>
    <w:rsid w:val="009A345E"/>
    <w:rsid w:val="009A3849"/>
    <w:rsid w:val="009A76F2"/>
    <w:rsid w:val="009A7D98"/>
    <w:rsid w:val="009B31AD"/>
    <w:rsid w:val="009B3E40"/>
    <w:rsid w:val="009B41DC"/>
    <w:rsid w:val="009B5102"/>
    <w:rsid w:val="009B5482"/>
    <w:rsid w:val="009B58C1"/>
    <w:rsid w:val="009B7F8A"/>
    <w:rsid w:val="009C0659"/>
    <w:rsid w:val="009C326D"/>
    <w:rsid w:val="009C3444"/>
    <w:rsid w:val="009C3908"/>
    <w:rsid w:val="009C5B3E"/>
    <w:rsid w:val="009C613E"/>
    <w:rsid w:val="009C68CD"/>
    <w:rsid w:val="009C6CCB"/>
    <w:rsid w:val="009C717A"/>
    <w:rsid w:val="009C721A"/>
    <w:rsid w:val="009C77A4"/>
    <w:rsid w:val="009D03F4"/>
    <w:rsid w:val="009D06D4"/>
    <w:rsid w:val="009D0D8F"/>
    <w:rsid w:val="009D2BE3"/>
    <w:rsid w:val="009D30D9"/>
    <w:rsid w:val="009D3D15"/>
    <w:rsid w:val="009D4195"/>
    <w:rsid w:val="009D43E8"/>
    <w:rsid w:val="009D469A"/>
    <w:rsid w:val="009D7880"/>
    <w:rsid w:val="009D7FD5"/>
    <w:rsid w:val="009E1E19"/>
    <w:rsid w:val="009E22F4"/>
    <w:rsid w:val="009E2DAD"/>
    <w:rsid w:val="009E3ED8"/>
    <w:rsid w:val="009E4DB8"/>
    <w:rsid w:val="009F00F5"/>
    <w:rsid w:val="009F0C76"/>
    <w:rsid w:val="009F0E1E"/>
    <w:rsid w:val="009F486F"/>
    <w:rsid w:val="009F58B8"/>
    <w:rsid w:val="009F7D7B"/>
    <w:rsid w:val="00A021B5"/>
    <w:rsid w:val="00A0220E"/>
    <w:rsid w:val="00A11401"/>
    <w:rsid w:val="00A11C3B"/>
    <w:rsid w:val="00A12DF1"/>
    <w:rsid w:val="00A14716"/>
    <w:rsid w:val="00A16392"/>
    <w:rsid w:val="00A16B9C"/>
    <w:rsid w:val="00A16FC1"/>
    <w:rsid w:val="00A204D8"/>
    <w:rsid w:val="00A21062"/>
    <w:rsid w:val="00A218A6"/>
    <w:rsid w:val="00A22502"/>
    <w:rsid w:val="00A22F22"/>
    <w:rsid w:val="00A22FB6"/>
    <w:rsid w:val="00A23161"/>
    <w:rsid w:val="00A236E2"/>
    <w:rsid w:val="00A23C01"/>
    <w:rsid w:val="00A24111"/>
    <w:rsid w:val="00A24E8E"/>
    <w:rsid w:val="00A262D3"/>
    <w:rsid w:val="00A312EC"/>
    <w:rsid w:val="00A315A2"/>
    <w:rsid w:val="00A32CA4"/>
    <w:rsid w:val="00A33250"/>
    <w:rsid w:val="00A34177"/>
    <w:rsid w:val="00A359E3"/>
    <w:rsid w:val="00A3614A"/>
    <w:rsid w:val="00A36592"/>
    <w:rsid w:val="00A3692B"/>
    <w:rsid w:val="00A40CD5"/>
    <w:rsid w:val="00A41201"/>
    <w:rsid w:val="00A4129E"/>
    <w:rsid w:val="00A415FB"/>
    <w:rsid w:val="00A4599F"/>
    <w:rsid w:val="00A468CF"/>
    <w:rsid w:val="00A53215"/>
    <w:rsid w:val="00A5401D"/>
    <w:rsid w:val="00A57BC1"/>
    <w:rsid w:val="00A57D73"/>
    <w:rsid w:val="00A60800"/>
    <w:rsid w:val="00A62929"/>
    <w:rsid w:val="00A629E8"/>
    <w:rsid w:val="00A62BF3"/>
    <w:rsid w:val="00A64AB0"/>
    <w:rsid w:val="00A64BCD"/>
    <w:rsid w:val="00A675DC"/>
    <w:rsid w:val="00A67694"/>
    <w:rsid w:val="00A67C33"/>
    <w:rsid w:val="00A70B6E"/>
    <w:rsid w:val="00A72081"/>
    <w:rsid w:val="00A72FDC"/>
    <w:rsid w:val="00A73A9B"/>
    <w:rsid w:val="00A73BA0"/>
    <w:rsid w:val="00A747B1"/>
    <w:rsid w:val="00A74D05"/>
    <w:rsid w:val="00A750EA"/>
    <w:rsid w:val="00A75CD4"/>
    <w:rsid w:val="00A76385"/>
    <w:rsid w:val="00A76E5C"/>
    <w:rsid w:val="00A80AD8"/>
    <w:rsid w:val="00A82275"/>
    <w:rsid w:val="00A8485A"/>
    <w:rsid w:val="00A86C16"/>
    <w:rsid w:val="00A86C77"/>
    <w:rsid w:val="00A905D4"/>
    <w:rsid w:val="00A907DE"/>
    <w:rsid w:val="00A90F08"/>
    <w:rsid w:val="00A9254D"/>
    <w:rsid w:val="00A928EA"/>
    <w:rsid w:val="00A93320"/>
    <w:rsid w:val="00A93BD4"/>
    <w:rsid w:val="00A9440A"/>
    <w:rsid w:val="00A94CF5"/>
    <w:rsid w:val="00A95054"/>
    <w:rsid w:val="00A95CED"/>
    <w:rsid w:val="00A96712"/>
    <w:rsid w:val="00A97AD6"/>
    <w:rsid w:val="00A97B07"/>
    <w:rsid w:val="00AA087F"/>
    <w:rsid w:val="00AA1719"/>
    <w:rsid w:val="00AA22FC"/>
    <w:rsid w:val="00AA3BCB"/>
    <w:rsid w:val="00AA41F3"/>
    <w:rsid w:val="00AA6A38"/>
    <w:rsid w:val="00AA7CA6"/>
    <w:rsid w:val="00AB0654"/>
    <w:rsid w:val="00AB076B"/>
    <w:rsid w:val="00AB1C42"/>
    <w:rsid w:val="00AB1DFE"/>
    <w:rsid w:val="00AB233E"/>
    <w:rsid w:val="00AB4158"/>
    <w:rsid w:val="00AB5435"/>
    <w:rsid w:val="00AB556A"/>
    <w:rsid w:val="00AB570C"/>
    <w:rsid w:val="00AB62A6"/>
    <w:rsid w:val="00AB73F3"/>
    <w:rsid w:val="00AC01E4"/>
    <w:rsid w:val="00AC4B79"/>
    <w:rsid w:val="00AC6529"/>
    <w:rsid w:val="00AD07F6"/>
    <w:rsid w:val="00AD099A"/>
    <w:rsid w:val="00AD1DB1"/>
    <w:rsid w:val="00AD2DD6"/>
    <w:rsid w:val="00AD5D46"/>
    <w:rsid w:val="00AD7916"/>
    <w:rsid w:val="00AD7C41"/>
    <w:rsid w:val="00AE0B55"/>
    <w:rsid w:val="00AE0F2A"/>
    <w:rsid w:val="00AE0F89"/>
    <w:rsid w:val="00AE18ED"/>
    <w:rsid w:val="00AE3229"/>
    <w:rsid w:val="00AE4220"/>
    <w:rsid w:val="00AE4753"/>
    <w:rsid w:val="00AE4BEF"/>
    <w:rsid w:val="00AE4C73"/>
    <w:rsid w:val="00AE4E45"/>
    <w:rsid w:val="00AE52CB"/>
    <w:rsid w:val="00AE6FB2"/>
    <w:rsid w:val="00AF0854"/>
    <w:rsid w:val="00AF0D94"/>
    <w:rsid w:val="00AF151C"/>
    <w:rsid w:val="00AF1901"/>
    <w:rsid w:val="00AF329E"/>
    <w:rsid w:val="00AF3E5F"/>
    <w:rsid w:val="00AF5740"/>
    <w:rsid w:val="00AF6B7F"/>
    <w:rsid w:val="00B01670"/>
    <w:rsid w:val="00B01825"/>
    <w:rsid w:val="00B061DD"/>
    <w:rsid w:val="00B06E40"/>
    <w:rsid w:val="00B10D06"/>
    <w:rsid w:val="00B11E3B"/>
    <w:rsid w:val="00B1429D"/>
    <w:rsid w:val="00B1450C"/>
    <w:rsid w:val="00B15039"/>
    <w:rsid w:val="00B16B4B"/>
    <w:rsid w:val="00B17FA6"/>
    <w:rsid w:val="00B20BEA"/>
    <w:rsid w:val="00B21800"/>
    <w:rsid w:val="00B261A9"/>
    <w:rsid w:val="00B267BA"/>
    <w:rsid w:val="00B26B3F"/>
    <w:rsid w:val="00B273AC"/>
    <w:rsid w:val="00B3087B"/>
    <w:rsid w:val="00B309A6"/>
    <w:rsid w:val="00B30ECC"/>
    <w:rsid w:val="00B322CB"/>
    <w:rsid w:val="00B32F71"/>
    <w:rsid w:val="00B338A1"/>
    <w:rsid w:val="00B3461E"/>
    <w:rsid w:val="00B3622D"/>
    <w:rsid w:val="00B36B8C"/>
    <w:rsid w:val="00B36C33"/>
    <w:rsid w:val="00B36C35"/>
    <w:rsid w:val="00B36E06"/>
    <w:rsid w:val="00B37F27"/>
    <w:rsid w:val="00B432E8"/>
    <w:rsid w:val="00B44256"/>
    <w:rsid w:val="00B46603"/>
    <w:rsid w:val="00B4725E"/>
    <w:rsid w:val="00B51B3D"/>
    <w:rsid w:val="00B54CF0"/>
    <w:rsid w:val="00B5715F"/>
    <w:rsid w:val="00B60207"/>
    <w:rsid w:val="00B60994"/>
    <w:rsid w:val="00B60A1B"/>
    <w:rsid w:val="00B60B46"/>
    <w:rsid w:val="00B62E90"/>
    <w:rsid w:val="00B63981"/>
    <w:rsid w:val="00B64B06"/>
    <w:rsid w:val="00B64CC6"/>
    <w:rsid w:val="00B64D58"/>
    <w:rsid w:val="00B659B3"/>
    <w:rsid w:val="00B65D7D"/>
    <w:rsid w:val="00B66E5D"/>
    <w:rsid w:val="00B710EE"/>
    <w:rsid w:val="00B71BAC"/>
    <w:rsid w:val="00B72D0F"/>
    <w:rsid w:val="00B72E5B"/>
    <w:rsid w:val="00B731D1"/>
    <w:rsid w:val="00B73E57"/>
    <w:rsid w:val="00B74467"/>
    <w:rsid w:val="00B747EA"/>
    <w:rsid w:val="00B74FA7"/>
    <w:rsid w:val="00B755E9"/>
    <w:rsid w:val="00B813A1"/>
    <w:rsid w:val="00B837AB"/>
    <w:rsid w:val="00B87190"/>
    <w:rsid w:val="00B87B2A"/>
    <w:rsid w:val="00B9105F"/>
    <w:rsid w:val="00B914D3"/>
    <w:rsid w:val="00B92C76"/>
    <w:rsid w:val="00B93442"/>
    <w:rsid w:val="00B937AB"/>
    <w:rsid w:val="00B93FF8"/>
    <w:rsid w:val="00B95399"/>
    <w:rsid w:val="00B95A64"/>
    <w:rsid w:val="00B95CBE"/>
    <w:rsid w:val="00B96B80"/>
    <w:rsid w:val="00B9776F"/>
    <w:rsid w:val="00B97DC3"/>
    <w:rsid w:val="00BA12FB"/>
    <w:rsid w:val="00BA51F0"/>
    <w:rsid w:val="00BA707F"/>
    <w:rsid w:val="00BB0E3D"/>
    <w:rsid w:val="00BB30C4"/>
    <w:rsid w:val="00BB54D8"/>
    <w:rsid w:val="00BB602F"/>
    <w:rsid w:val="00BB60EA"/>
    <w:rsid w:val="00BB70C7"/>
    <w:rsid w:val="00BB7112"/>
    <w:rsid w:val="00BB7855"/>
    <w:rsid w:val="00BC0121"/>
    <w:rsid w:val="00BC0B0D"/>
    <w:rsid w:val="00BC0D1A"/>
    <w:rsid w:val="00BC2BFF"/>
    <w:rsid w:val="00BC3046"/>
    <w:rsid w:val="00BC32FB"/>
    <w:rsid w:val="00BC34DE"/>
    <w:rsid w:val="00BC35AD"/>
    <w:rsid w:val="00BC3D74"/>
    <w:rsid w:val="00BC4444"/>
    <w:rsid w:val="00BC76A2"/>
    <w:rsid w:val="00BC7A53"/>
    <w:rsid w:val="00BD17BA"/>
    <w:rsid w:val="00BD242D"/>
    <w:rsid w:val="00BD27D1"/>
    <w:rsid w:val="00BD2DE5"/>
    <w:rsid w:val="00BD4B49"/>
    <w:rsid w:val="00BD5DEC"/>
    <w:rsid w:val="00BD6E4E"/>
    <w:rsid w:val="00BE0282"/>
    <w:rsid w:val="00BE03ED"/>
    <w:rsid w:val="00BE13FF"/>
    <w:rsid w:val="00BE2085"/>
    <w:rsid w:val="00BE3484"/>
    <w:rsid w:val="00BE37A4"/>
    <w:rsid w:val="00BE3ACC"/>
    <w:rsid w:val="00BE3FE7"/>
    <w:rsid w:val="00BE4B51"/>
    <w:rsid w:val="00BE60EE"/>
    <w:rsid w:val="00BE6C47"/>
    <w:rsid w:val="00BE7516"/>
    <w:rsid w:val="00BF0A91"/>
    <w:rsid w:val="00BF0E9D"/>
    <w:rsid w:val="00BF10FE"/>
    <w:rsid w:val="00BF18E7"/>
    <w:rsid w:val="00BF1BA6"/>
    <w:rsid w:val="00BF2947"/>
    <w:rsid w:val="00BF7318"/>
    <w:rsid w:val="00BF76A2"/>
    <w:rsid w:val="00C00816"/>
    <w:rsid w:val="00C00D8F"/>
    <w:rsid w:val="00C01E16"/>
    <w:rsid w:val="00C0207F"/>
    <w:rsid w:val="00C02837"/>
    <w:rsid w:val="00C03A8A"/>
    <w:rsid w:val="00C04297"/>
    <w:rsid w:val="00C045C7"/>
    <w:rsid w:val="00C0630F"/>
    <w:rsid w:val="00C06B23"/>
    <w:rsid w:val="00C07F36"/>
    <w:rsid w:val="00C110A2"/>
    <w:rsid w:val="00C119D8"/>
    <w:rsid w:val="00C11B79"/>
    <w:rsid w:val="00C134ED"/>
    <w:rsid w:val="00C14342"/>
    <w:rsid w:val="00C15010"/>
    <w:rsid w:val="00C160C1"/>
    <w:rsid w:val="00C161B1"/>
    <w:rsid w:val="00C161E8"/>
    <w:rsid w:val="00C16774"/>
    <w:rsid w:val="00C16B17"/>
    <w:rsid w:val="00C17DD5"/>
    <w:rsid w:val="00C20FBD"/>
    <w:rsid w:val="00C2214B"/>
    <w:rsid w:val="00C22956"/>
    <w:rsid w:val="00C22CD4"/>
    <w:rsid w:val="00C23E1C"/>
    <w:rsid w:val="00C23E5B"/>
    <w:rsid w:val="00C24525"/>
    <w:rsid w:val="00C252F6"/>
    <w:rsid w:val="00C30499"/>
    <w:rsid w:val="00C30715"/>
    <w:rsid w:val="00C317A0"/>
    <w:rsid w:val="00C31E75"/>
    <w:rsid w:val="00C32F73"/>
    <w:rsid w:val="00C35FA7"/>
    <w:rsid w:val="00C363D5"/>
    <w:rsid w:val="00C40164"/>
    <w:rsid w:val="00C40C4C"/>
    <w:rsid w:val="00C43DBE"/>
    <w:rsid w:val="00C457E9"/>
    <w:rsid w:val="00C46520"/>
    <w:rsid w:val="00C47151"/>
    <w:rsid w:val="00C47403"/>
    <w:rsid w:val="00C47DBA"/>
    <w:rsid w:val="00C504B5"/>
    <w:rsid w:val="00C50CAF"/>
    <w:rsid w:val="00C51130"/>
    <w:rsid w:val="00C51940"/>
    <w:rsid w:val="00C52073"/>
    <w:rsid w:val="00C52527"/>
    <w:rsid w:val="00C52E76"/>
    <w:rsid w:val="00C52EE7"/>
    <w:rsid w:val="00C5303F"/>
    <w:rsid w:val="00C53192"/>
    <w:rsid w:val="00C532CB"/>
    <w:rsid w:val="00C55FED"/>
    <w:rsid w:val="00C56655"/>
    <w:rsid w:val="00C56FD4"/>
    <w:rsid w:val="00C570BA"/>
    <w:rsid w:val="00C60623"/>
    <w:rsid w:val="00C60FA3"/>
    <w:rsid w:val="00C61701"/>
    <w:rsid w:val="00C61AD6"/>
    <w:rsid w:val="00C61CB4"/>
    <w:rsid w:val="00C626B8"/>
    <w:rsid w:val="00C633F1"/>
    <w:rsid w:val="00C64501"/>
    <w:rsid w:val="00C65E04"/>
    <w:rsid w:val="00C67F76"/>
    <w:rsid w:val="00C70257"/>
    <w:rsid w:val="00C716B4"/>
    <w:rsid w:val="00C731D1"/>
    <w:rsid w:val="00C73308"/>
    <w:rsid w:val="00C74D4B"/>
    <w:rsid w:val="00C75D55"/>
    <w:rsid w:val="00C800E8"/>
    <w:rsid w:val="00C807C7"/>
    <w:rsid w:val="00C826B1"/>
    <w:rsid w:val="00C83677"/>
    <w:rsid w:val="00C848DB"/>
    <w:rsid w:val="00C85854"/>
    <w:rsid w:val="00C8683D"/>
    <w:rsid w:val="00C868DD"/>
    <w:rsid w:val="00C9017D"/>
    <w:rsid w:val="00C914F5"/>
    <w:rsid w:val="00C916FA"/>
    <w:rsid w:val="00C93118"/>
    <w:rsid w:val="00C9312C"/>
    <w:rsid w:val="00C95643"/>
    <w:rsid w:val="00C964DA"/>
    <w:rsid w:val="00C96D44"/>
    <w:rsid w:val="00C97084"/>
    <w:rsid w:val="00C979B8"/>
    <w:rsid w:val="00C97D96"/>
    <w:rsid w:val="00CA19B9"/>
    <w:rsid w:val="00CA30CD"/>
    <w:rsid w:val="00CA36C6"/>
    <w:rsid w:val="00CA6D41"/>
    <w:rsid w:val="00CB0151"/>
    <w:rsid w:val="00CB0165"/>
    <w:rsid w:val="00CB115E"/>
    <w:rsid w:val="00CB237D"/>
    <w:rsid w:val="00CB319C"/>
    <w:rsid w:val="00CB357C"/>
    <w:rsid w:val="00CB383E"/>
    <w:rsid w:val="00CB58B0"/>
    <w:rsid w:val="00CB62CF"/>
    <w:rsid w:val="00CB650A"/>
    <w:rsid w:val="00CB7A80"/>
    <w:rsid w:val="00CC1840"/>
    <w:rsid w:val="00CC1C27"/>
    <w:rsid w:val="00CC356E"/>
    <w:rsid w:val="00CC477D"/>
    <w:rsid w:val="00CC4BA1"/>
    <w:rsid w:val="00CC56C8"/>
    <w:rsid w:val="00CC6F63"/>
    <w:rsid w:val="00CD0429"/>
    <w:rsid w:val="00CD10F3"/>
    <w:rsid w:val="00CD1A0C"/>
    <w:rsid w:val="00CD3A8F"/>
    <w:rsid w:val="00CD3CDF"/>
    <w:rsid w:val="00CD4314"/>
    <w:rsid w:val="00CD4781"/>
    <w:rsid w:val="00CD51F6"/>
    <w:rsid w:val="00CD5482"/>
    <w:rsid w:val="00CE236B"/>
    <w:rsid w:val="00CE2943"/>
    <w:rsid w:val="00CE2A2A"/>
    <w:rsid w:val="00CE49A8"/>
    <w:rsid w:val="00CE4E3F"/>
    <w:rsid w:val="00CE5AAF"/>
    <w:rsid w:val="00CE6A52"/>
    <w:rsid w:val="00CE7514"/>
    <w:rsid w:val="00CE7832"/>
    <w:rsid w:val="00CE787A"/>
    <w:rsid w:val="00CE7EBF"/>
    <w:rsid w:val="00CF0F00"/>
    <w:rsid w:val="00CF27E8"/>
    <w:rsid w:val="00CF3ADF"/>
    <w:rsid w:val="00CF4A8E"/>
    <w:rsid w:val="00CF5091"/>
    <w:rsid w:val="00CF6600"/>
    <w:rsid w:val="00CF6A86"/>
    <w:rsid w:val="00CF70A7"/>
    <w:rsid w:val="00CF7AEA"/>
    <w:rsid w:val="00CF7FC4"/>
    <w:rsid w:val="00D00ABC"/>
    <w:rsid w:val="00D00C94"/>
    <w:rsid w:val="00D02B4C"/>
    <w:rsid w:val="00D0362F"/>
    <w:rsid w:val="00D05750"/>
    <w:rsid w:val="00D05F0A"/>
    <w:rsid w:val="00D068E3"/>
    <w:rsid w:val="00D069EA"/>
    <w:rsid w:val="00D10104"/>
    <w:rsid w:val="00D108F4"/>
    <w:rsid w:val="00D132A8"/>
    <w:rsid w:val="00D150D9"/>
    <w:rsid w:val="00D157BE"/>
    <w:rsid w:val="00D15FF2"/>
    <w:rsid w:val="00D1656B"/>
    <w:rsid w:val="00D1720D"/>
    <w:rsid w:val="00D249CD"/>
    <w:rsid w:val="00D270B6"/>
    <w:rsid w:val="00D27E53"/>
    <w:rsid w:val="00D27EFD"/>
    <w:rsid w:val="00D30373"/>
    <w:rsid w:val="00D30A9D"/>
    <w:rsid w:val="00D31DA1"/>
    <w:rsid w:val="00D31F75"/>
    <w:rsid w:val="00D32BB7"/>
    <w:rsid w:val="00D3325D"/>
    <w:rsid w:val="00D34DFC"/>
    <w:rsid w:val="00D34E2D"/>
    <w:rsid w:val="00D3515F"/>
    <w:rsid w:val="00D363FA"/>
    <w:rsid w:val="00D3746D"/>
    <w:rsid w:val="00D3774D"/>
    <w:rsid w:val="00D41AC0"/>
    <w:rsid w:val="00D420C5"/>
    <w:rsid w:val="00D42208"/>
    <w:rsid w:val="00D44293"/>
    <w:rsid w:val="00D448F9"/>
    <w:rsid w:val="00D45B7A"/>
    <w:rsid w:val="00D45D48"/>
    <w:rsid w:val="00D4657C"/>
    <w:rsid w:val="00D46990"/>
    <w:rsid w:val="00D50576"/>
    <w:rsid w:val="00D55794"/>
    <w:rsid w:val="00D55A7E"/>
    <w:rsid w:val="00D5724E"/>
    <w:rsid w:val="00D57268"/>
    <w:rsid w:val="00D60391"/>
    <w:rsid w:val="00D60BE9"/>
    <w:rsid w:val="00D6147E"/>
    <w:rsid w:val="00D67297"/>
    <w:rsid w:val="00D67608"/>
    <w:rsid w:val="00D706A4"/>
    <w:rsid w:val="00D7123D"/>
    <w:rsid w:val="00D72C0D"/>
    <w:rsid w:val="00D72CFB"/>
    <w:rsid w:val="00D734AD"/>
    <w:rsid w:val="00D73DAA"/>
    <w:rsid w:val="00D7427C"/>
    <w:rsid w:val="00D74D36"/>
    <w:rsid w:val="00D757AB"/>
    <w:rsid w:val="00D76079"/>
    <w:rsid w:val="00D7616B"/>
    <w:rsid w:val="00D77A16"/>
    <w:rsid w:val="00D8065E"/>
    <w:rsid w:val="00D80EDA"/>
    <w:rsid w:val="00D828A1"/>
    <w:rsid w:val="00D82A64"/>
    <w:rsid w:val="00D84310"/>
    <w:rsid w:val="00D845DF"/>
    <w:rsid w:val="00D84CC6"/>
    <w:rsid w:val="00D913E6"/>
    <w:rsid w:val="00D915DD"/>
    <w:rsid w:val="00D91C87"/>
    <w:rsid w:val="00D928AF"/>
    <w:rsid w:val="00D92F50"/>
    <w:rsid w:val="00D93B92"/>
    <w:rsid w:val="00D93C59"/>
    <w:rsid w:val="00D952A8"/>
    <w:rsid w:val="00D959AB"/>
    <w:rsid w:val="00D95F8D"/>
    <w:rsid w:val="00D97344"/>
    <w:rsid w:val="00DA02C2"/>
    <w:rsid w:val="00DA0D5D"/>
    <w:rsid w:val="00DA2CA0"/>
    <w:rsid w:val="00DA3645"/>
    <w:rsid w:val="00DA3DF4"/>
    <w:rsid w:val="00DA42A5"/>
    <w:rsid w:val="00DA4329"/>
    <w:rsid w:val="00DA5B45"/>
    <w:rsid w:val="00DA618B"/>
    <w:rsid w:val="00DA61A5"/>
    <w:rsid w:val="00DA6FF3"/>
    <w:rsid w:val="00DA779D"/>
    <w:rsid w:val="00DA7C85"/>
    <w:rsid w:val="00DB1807"/>
    <w:rsid w:val="00DB2629"/>
    <w:rsid w:val="00DB2C79"/>
    <w:rsid w:val="00DB2EF5"/>
    <w:rsid w:val="00DB3E5D"/>
    <w:rsid w:val="00DB7158"/>
    <w:rsid w:val="00DB7B1C"/>
    <w:rsid w:val="00DC0B8B"/>
    <w:rsid w:val="00DC2150"/>
    <w:rsid w:val="00DC4762"/>
    <w:rsid w:val="00DC4C33"/>
    <w:rsid w:val="00DC6D12"/>
    <w:rsid w:val="00DC7030"/>
    <w:rsid w:val="00DC7B16"/>
    <w:rsid w:val="00DD1A40"/>
    <w:rsid w:val="00DD1C73"/>
    <w:rsid w:val="00DD39F0"/>
    <w:rsid w:val="00DD49E1"/>
    <w:rsid w:val="00DD5093"/>
    <w:rsid w:val="00DD5F7D"/>
    <w:rsid w:val="00DD7AB7"/>
    <w:rsid w:val="00DE21F1"/>
    <w:rsid w:val="00DE340B"/>
    <w:rsid w:val="00DE35AD"/>
    <w:rsid w:val="00DE3B18"/>
    <w:rsid w:val="00DE501C"/>
    <w:rsid w:val="00DE70F4"/>
    <w:rsid w:val="00DE7646"/>
    <w:rsid w:val="00DF0D53"/>
    <w:rsid w:val="00DF0F98"/>
    <w:rsid w:val="00DF1AE5"/>
    <w:rsid w:val="00DF1F3D"/>
    <w:rsid w:val="00DF57C7"/>
    <w:rsid w:val="00DF586D"/>
    <w:rsid w:val="00DF5CC3"/>
    <w:rsid w:val="00DF5FB1"/>
    <w:rsid w:val="00DF63A9"/>
    <w:rsid w:val="00DF77A7"/>
    <w:rsid w:val="00E0006D"/>
    <w:rsid w:val="00E00FB0"/>
    <w:rsid w:val="00E01CD8"/>
    <w:rsid w:val="00E025A3"/>
    <w:rsid w:val="00E02E60"/>
    <w:rsid w:val="00E02EA8"/>
    <w:rsid w:val="00E040AB"/>
    <w:rsid w:val="00E048BE"/>
    <w:rsid w:val="00E06677"/>
    <w:rsid w:val="00E11ABF"/>
    <w:rsid w:val="00E1239C"/>
    <w:rsid w:val="00E12577"/>
    <w:rsid w:val="00E125A2"/>
    <w:rsid w:val="00E139F1"/>
    <w:rsid w:val="00E14116"/>
    <w:rsid w:val="00E1659F"/>
    <w:rsid w:val="00E17D13"/>
    <w:rsid w:val="00E20398"/>
    <w:rsid w:val="00E21CC2"/>
    <w:rsid w:val="00E230C7"/>
    <w:rsid w:val="00E24D14"/>
    <w:rsid w:val="00E253BF"/>
    <w:rsid w:val="00E25AE8"/>
    <w:rsid w:val="00E27C37"/>
    <w:rsid w:val="00E31719"/>
    <w:rsid w:val="00E318EB"/>
    <w:rsid w:val="00E32C53"/>
    <w:rsid w:val="00E32E56"/>
    <w:rsid w:val="00E353AA"/>
    <w:rsid w:val="00E353B6"/>
    <w:rsid w:val="00E376DE"/>
    <w:rsid w:val="00E40F2C"/>
    <w:rsid w:val="00E412B4"/>
    <w:rsid w:val="00E42FFF"/>
    <w:rsid w:val="00E4331A"/>
    <w:rsid w:val="00E43E97"/>
    <w:rsid w:val="00E44CC3"/>
    <w:rsid w:val="00E45687"/>
    <w:rsid w:val="00E45BA4"/>
    <w:rsid w:val="00E45F6D"/>
    <w:rsid w:val="00E46479"/>
    <w:rsid w:val="00E4669B"/>
    <w:rsid w:val="00E467F0"/>
    <w:rsid w:val="00E4699C"/>
    <w:rsid w:val="00E47D05"/>
    <w:rsid w:val="00E47F01"/>
    <w:rsid w:val="00E5036C"/>
    <w:rsid w:val="00E504BE"/>
    <w:rsid w:val="00E547E7"/>
    <w:rsid w:val="00E54A59"/>
    <w:rsid w:val="00E560C6"/>
    <w:rsid w:val="00E604E0"/>
    <w:rsid w:val="00E60FF9"/>
    <w:rsid w:val="00E6167C"/>
    <w:rsid w:val="00E61D87"/>
    <w:rsid w:val="00E61D92"/>
    <w:rsid w:val="00E62031"/>
    <w:rsid w:val="00E63D2D"/>
    <w:rsid w:val="00E645D7"/>
    <w:rsid w:val="00E659F0"/>
    <w:rsid w:val="00E67AC6"/>
    <w:rsid w:val="00E714D8"/>
    <w:rsid w:val="00E72F97"/>
    <w:rsid w:val="00E73610"/>
    <w:rsid w:val="00E755E0"/>
    <w:rsid w:val="00E759AC"/>
    <w:rsid w:val="00E767AB"/>
    <w:rsid w:val="00E77214"/>
    <w:rsid w:val="00E77AFF"/>
    <w:rsid w:val="00E80DA5"/>
    <w:rsid w:val="00E813D5"/>
    <w:rsid w:val="00E817B7"/>
    <w:rsid w:val="00E81CA6"/>
    <w:rsid w:val="00E83508"/>
    <w:rsid w:val="00E840CE"/>
    <w:rsid w:val="00E851B1"/>
    <w:rsid w:val="00E86B59"/>
    <w:rsid w:val="00E876A5"/>
    <w:rsid w:val="00E87BA1"/>
    <w:rsid w:val="00E90C77"/>
    <w:rsid w:val="00E91611"/>
    <w:rsid w:val="00E92E46"/>
    <w:rsid w:val="00E9374C"/>
    <w:rsid w:val="00E94D12"/>
    <w:rsid w:val="00E95313"/>
    <w:rsid w:val="00E955A2"/>
    <w:rsid w:val="00E9560C"/>
    <w:rsid w:val="00E96409"/>
    <w:rsid w:val="00E972C5"/>
    <w:rsid w:val="00E97307"/>
    <w:rsid w:val="00E97350"/>
    <w:rsid w:val="00E97D26"/>
    <w:rsid w:val="00EA17D8"/>
    <w:rsid w:val="00EA228C"/>
    <w:rsid w:val="00EA360F"/>
    <w:rsid w:val="00EA538D"/>
    <w:rsid w:val="00EA75D0"/>
    <w:rsid w:val="00EA7731"/>
    <w:rsid w:val="00EB01FD"/>
    <w:rsid w:val="00EB21D9"/>
    <w:rsid w:val="00EB24B5"/>
    <w:rsid w:val="00EB2C1C"/>
    <w:rsid w:val="00EB2D6A"/>
    <w:rsid w:val="00EB312F"/>
    <w:rsid w:val="00EB36BA"/>
    <w:rsid w:val="00EB4061"/>
    <w:rsid w:val="00EB54E2"/>
    <w:rsid w:val="00EB5E5E"/>
    <w:rsid w:val="00EB6971"/>
    <w:rsid w:val="00EB70C6"/>
    <w:rsid w:val="00EB7371"/>
    <w:rsid w:val="00EB74AF"/>
    <w:rsid w:val="00EB797D"/>
    <w:rsid w:val="00EB7990"/>
    <w:rsid w:val="00EC005E"/>
    <w:rsid w:val="00EC0326"/>
    <w:rsid w:val="00EC0DAA"/>
    <w:rsid w:val="00EC1430"/>
    <w:rsid w:val="00EC1910"/>
    <w:rsid w:val="00EC2FE3"/>
    <w:rsid w:val="00EC3146"/>
    <w:rsid w:val="00EC668E"/>
    <w:rsid w:val="00EC6B24"/>
    <w:rsid w:val="00EC6C94"/>
    <w:rsid w:val="00EC6F75"/>
    <w:rsid w:val="00ED0B8A"/>
    <w:rsid w:val="00ED3885"/>
    <w:rsid w:val="00ED4FF4"/>
    <w:rsid w:val="00ED63F0"/>
    <w:rsid w:val="00EE00F5"/>
    <w:rsid w:val="00EE2D6A"/>
    <w:rsid w:val="00EE36EC"/>
    <w:rsid w:val="00EE5D3B"/>
    <w:rsid w:val="00EE6164"/>
    <w:rsid w:val="00EE64B4"/>
    <w:rsid w:val="00EF21D6"/>
    <w:rsid w:val="00EF2A8F"/>
    <w:rsid w:val="00EF3D04"/>
    <w:rsid w:val="00EF4B4C"/>
    <w:rsid w:val="00EF57A9"/>
    <w:rsid w:val="00EF5D93"/>
    <w:rsid w:val="00EF6E18"/>
    <w:rsid w:val="00EF7482"/>
    <w:rsid w:val="00F00666"/>
    <w:rsid w:val="00F00D61"/>
    <w:rsid w:val="00F02392"/>
    <w:rsid w:val="00F03238"/>
    <w:rsid w:val="00F03746"/>
    <w:rsid w:val="00F04011"/>
    <w:rsid w:val="00F04670"/>
    <w:rsid w:val="00F0476F"/>
    <w:rsid w:val="00F07D22"/>
    <w:rsid w:val="00F1161D"/>
    <w:rsid w:val="00F135C7"/>
    <w:rsid w:val="00F14FD5"/>
    <w:rsid w:val="00F16E12"/>
    <w:rsid w:val="00F171DC"/>
    <w:rsid w:val="00F174CE"/>
    <w:rsid w:val="00F17BB7"/>
    <w:rsid w:val="00F20867"/>
    <w:rsid w:val="00F2122B"/>
    <w:rsid w:val="00F23720"/>
    <w:rsid w:val="00F23E77"/>
    <w:rsid w:val="00F23F03"/>
    <w:rsid w:val="00F23F06"/>
    <w:rsid w:val="00F24870"/>
    <w:rsid w:val="00F261A0"/>
    <w:rsid w:val="00F3037C"/>
    <w:rsid w:val="00F313B6"/>
    <w:rsid w:val="00F3200A"/>
    <w:rsid w:val="00F3230E"/>
    <w:rsid w:val="00F32AF2"/>
    <w:rsid w:val="00F35372"/>
    <w:rsid w:val="00F35822"/>
    <w:rsid w:val="00F361B0"/>
    <w:rsid w:val="00F375EF"/>
    <w:rsid w:val="00F402AE"/>
    <w:rsid w:val="00F40949"/>
    <w:rsid w:val="00F427FA"/>
    <w:rsid w:val="00F42A15"/>
    <w:rsid w:val="00F42DA6"/>
    <w:rsid w:val="00F43D95"/>
    <w:rsid w:val="00F443B7"/>
    <w:rsid w:val="00F4451F"/>
    <w:rsid w:val="00F457D1"/>
    <w:rsid w:val="00F461DF"/>
    <w:rsid w:val="00F4730F"/>
    <w:rsid w:val="00F500CA"/>
    <w:rsid w:val="00F52141"/>
    <w:rsid w:val="00F54EEC"/>
    <w:rsid w:val="00F57C08"/>
    <w:rsid w:val="00F618DD"/>
    <w:rsid w:val="00F618E1"/>
    <w:rsid w:val="00F62F4B"/>
    <w:rsid w:val="00F63BB6"/>
    <w:rsid w:val="00F640FC"/>
    <w:rsid w:val="00F64D44"/>
    <w:rsid w:val="00F6599F"/>
    <w:rsid w:val="00F662BA"/>
    <w:rsid w:val="00F66F5C"/>
    <w:rsid w:val="00F6722D"/>
    <w:rsid w:val="00F678A7"/>
    <w:rsid w:val="00F7132D"/>
    <w:rsid w:val="00F722B6"/>
    <w:rsid w:val="00F7244D"/>
    <w:rsid w:val="00F7305B"/>
    <w:rsid w:val="00F741F3"/>
    <w:rsid w:val="00F74E01"/>
    <w:rsid w:val="00F74EC7"/>
    <w:rsid w:val="00F76220"/>
    <w:rsid w:val="00F809F9"/>
    <w:rsid w:val="00F81BB9"/>
    <w:rsid w:val="00F82DD7"/>
    <w:rsid w:val="00F8351C"/>
    <w:rsid w:val="00F855A3"/>
    <w:rsid w:val="00F90305"/>
    <w:rsid w:val="00F90CB0"/>
    <w:rsid w:val="00F90E8C"/>
    <w:rsid w:val="00F91B36"/>
    <w:rsid w:val="00F93A39"/>
    <w:rsid w:val="00F942B7"/>
    <w:rsid w:val="00F95F79"/>
    <w:rsid w:val="00F968DC"/>
    <w:rsid w:val="00FA152B"/>
    <w:rsid w:val="00FA16A8"/>
    <w:rsid w:val="00FA1B0A"/>
    <w:rsid w:val="00FA2BAF"/>
    <w:rsid w:val="00FA2BB7"/>
    <w:rsid w:val="00FA3579"/>
    <w:rsid w:val="00FA40C3"/>
    <w:rsid w:val="00FA4223"/>
    <w:rsid w:val="00FA43E0"/>
    <w:rsid w:val="00FA43F8"/>
    <w:rsid w:val="00FA4788"/>
    <w:rsid w:val="00FA47DD"/>
    <w:rsid w:val="00FA4DF4"/>
    <w:rsid w:val="00FA590D"/>
    <w:rsid w:val="00FA5CDB"/>
    <w:rsid w:val="00FA6EB7"/>
    <w:rsid w:val="00FA7E8A"/>
    <w:rsid w:val="00FA7ED0"/>
    <w:rsid w:val="00FB126B"/>
    <w:rsid w:val="00FB6022"/>
    <w:rsid w:val="00FB69C4"/>
    <w:rsid w:val="00FB6FC6"/>
    <w:rsid w:val="00FB7ACD"/>
    <w:rsid w:val="00FC00F0"/>
    <w:rsid w:val="00FC2313"/>
    <w:rsid w:val="00FC2B07"/>
    <w:rsid w:val="00FC3128"/>
    <w:rsid w:val="00FC4CBE"/>
    <w:rsid w:val="00FC7AD0"/>
    <w:rsid w:val="00FD1786"/>
    <w:rsid w:val="00FD41FA"/>
    <w:rsid w:val="00FD49BD"/>
    <w:rsid w:val="00FD53AB"/>
    <w:rsid w:val="00FD6BDD"/>
    <w:rsid w:val="00FD6E71"/>
    <w:rsid w:val="00FD7093"/>
    <w:rsid w:val="00FD7537"/>
    <w:rsid w:val="00FE0269"/>
    <w:rsid w:val="00FE1474"/>
    <w:rsid w:val="00FE220D"/>
    <w:rsid w:val="00FE2391"/>
    <w:rsid w:val="00FE4C28"/>
    <w:rsid w:val="00FE5005"/>
    <w:rsid w:val="00FE5104"/>
    <w:rsid w:val="00FE544B"/>
    <w:rsid w:val="00FE6399"/>
    <w:rsid w:val="00FF0433"/>
    <w:rsid w:val="00FF2A92"/>
    <w:rsid w:val="00FF501A"/>
    <w:rsid w:val="00FF5A4C"/>
    <w:rsid w:val="00FF7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70C8F"/>
  <w15:chartTrackingRefBased/>
  <w15:docId w15:val="{2F38DED6-947F-4D35-8A58-DE3DAF419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9F2"/>
    <w:pPr>
      <w:spacing w:before="160" w:after="0" w:line="276" w:lineRule="auto"/>
    </w:pPr>
    <w:rPr>
      <w:rFonts w:ascii="Times New Roman" w:hAnsi="Times New Roman"/>
      <w:sz w:val="24"/>
      <w:lang w:val="sq-AL"/>
    </w:rPr>
  </w:style>
  <w:style w:type="paragraph" w:styleId="Heading1">
    <w:name w:val="heading 1"/>
    <w:basedOn w:val="Normal"/>
    <w:link w:val="Heading1Char"/>
    <w:uiPriority w:val="9"/>
    <w:qFormat/>
    <w:rsid w:val="00F968DC"/>
    <w:pPr>
      <w:keepNext/>
      <w:keepLines/>
      <w:pBdr>
        <w:bottom w:val="single" w:sz="18" w:space="1" w:color="5B9BD5" w:themeColor="accent5"/>
      </w:pBdr>
      <w:spacing w:before="360" w:after="240" w:line="240" w:lineRule="auto"/>
      <w:contextualSpacing/>
      <w:outlineLvl w:val="0"/>
    </w:pPr>
    <w:rPr>
      <w:rFonts w:eastAsiaTheme="majorEastAsia" w:cstheme="majorBidi"/>
      <w:b/>
      <w:color w:val="3B3838" w:themeColor="background2" w:themeShade="40"/>
      <w:kern w:val="28"/>
      <w:sz w:val="52"/>
      <w:szCs w:val="52"/>
      <w14:ligatures w14:val="standard"/>
      <w14:numForm w14:val="oldStyle"/>
    </w:rPr>
  </w:style>
  <w:style w:type="paragraph" w:styleId="Heading2">
    <w:name w:val="heading 2"/>
    <w:basedOn w:val="Normal"/>
    <w:next w:val="Normal"/>
    <w:link w:val="Heading2Char"/>
    <w:uiPriority w:val="9"/>
    <w:unhideWhenUsed/>
    <w:qFormat/>
    <w:rsid w:val="00E97D26"/>
    <w:pPr>
      <w:keepNext/>
      <w:keepLines/>
      <w:spacing w:before="120"/>
      <w:outlineLvl w:val="1"/>
    </w:pPr>
    <w:rPr>
      <w:rFonts w:eastAsiaTheme="majorEastAsia" w:cstheme="majorBidi"/>
      <w:b/>
      <w:color w:val="1F3864" w:themeColor="accent1" w:themeShade="80"/>
      <w:sz w:val="36"/>
      <w:szCs w:val="26"/>
    </w:rPr>
  </w:style>
  <w:style w:type="paragraph" w:styleId="Heading3">
    <w:name w:val="heading 3"/>
    <w:basedOn w:val="Normal"/>
    <w:next w:val="Normal"/>
    <w:link w:val="Heading3Char"/>
    <w:uiPriority w:val="1"/>
    <w:unhideWhenUsed/>
    <w:qFormat/>
    <w:rsid w:val="00CD10F3"/>
    <w:pPr>
      <w:keepNext/>
      <w:keepLines/>
      <w:numPr>
        <w:numId w:val="82"/>
      </w:numPr>
      <w:spacing w:before="40"/>
      <w:outlineLvl w:val="2"/>
    </w:pPr>
    <w:rPr>
      <w:rFonts w:eastAsiaTheme="majorEastAsia" w:cstheme="majorBidi"/>
      <w:b/>
      <w:color w:val="1F3763" w:themeColor="accent1" w:themeShade="7F"/>
      <w:sz w:val="32"/>
      <w:szCs w:val="24"/>
    </w:rPr>
  </w:style>
  <w:style w:type="paragraph" w:styleId="Heading4">
    <w:name w:val="heading 4"/>
    <w:basedOn w:val="Normal"/>
    <w:next w:val="Normal"/>
    <w:link w:val="Heading4Char"/>
    <w:uiPriority w:val="9"/>
    <w:unhideWhenUsed/>
    <w:qFormat/>
    <w:rsid w:val="00330E2D"/>
    <w:pPr>
      <w:keepNext/>
      <w:keepLines/>
      <w:spacing w:before="40"/>
      <w:ind w:left="432"/>
      <w:jc w:val="both"/>
      <w:outlineLvl w:val="3"/>
    </w:pPr>
    <w:rPr>
      <w:rFonts w:eastAsia="Times New Roman" w:cstheme="majorBidi"/>
      <w:b/>
      <w:iCs/>
      <w:color w:val="1F3864" w:themeColor="accent1" w:themeShade="80"/>
      <w:sz w:val="32"/>
    </w:rPr>
  </w:style>
  <w:style w:type="paragraph" w:styleId="Heading5">
    <w:name w:val="heading 5"/>
    <w:basedOn w:val="Normal"/>
    <w:next w:val="Normal"/>
    <w:link w:val="Heading5Char"/>
    <w:uiPriority w:val="9"/>
    <w:unhideWhenUsed/>
    <w:qFormat/>
    <w:rsid w:val="00FD6E71"/>
    <w:pPr>
      <w:keepNext/>
      <w:keepLines/>
      <w:spacing w:before="40"/>
      <w:outlineLvl w:val="4"/>
    </w:pPr>
    <w:rPr>
      <w:rFonts w:eastAsiaTheme="majorEastAsia" w:cstheme="majorBidi"/>
      <w:b/>
      <w:color w:val="1F3864" w:themeColor="accent1" w:themeShade="80"/>
      <w:sz w:val="28"/>
    </w:rPr>
  </w:style>
  <w:style w:type="paragraph" w:styleId="Heading6">
    <w:name w:val="heading 6"/>
    <w:basedOn w:val="Normal"/>
    <w:next w:val="Normal"/>
    <w:link w:val="Heading6Char"/>
    <w:uiPriority w:val="9"/>
    <w:unhideWhenUsed/>
    <w:qFormat/>
    <w:rsid w:val="00905904"/>
    <w:pPr>
      <w:keepNext/>
      <w:keepLines/>
      <w:spacing w:before="40"/>
      <w:outlineLvl w:val="5"/>
    </w:pPr>
    <w:rPr>
      <w:rFonts w:eastAsiaTheme="majorEastAsia" w:cstheme="majorBidi"/>
      <w:b/>
      <w:color w:val="1F3763" w:themeColor="accent1" w:themeShade="7F"/>
    </w:rPr>
  </w:style>
  <w:style w:type="paragraph" w:styleId="Heading7">
    <w:name w:val="heading 7"/>
    <w:basedOn w:val="Normal"/>
    <w:next w:val="Normal"/>
    <w:link w:val="Heading7Char"/>
    <w:uiPriority w:val="1"/>
    <w:unhideWhenUsed/>
    <w:qFormat/>
    <w:rsid w:val="00E97D26"/>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1"/>
    <w:semiHidden/>
    <w:unhideWhenUsed/>
    <w:qFormat/>
    <w:rsid w:val="00E97D2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
    <w:semiHidden/>
    <w:unhideWhenUsed/>
    <w:qFormat/>
    <w:rsid w:val="00E97D2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7D26"/>
    <w:rPr>
      <w:rFonts w:ascii="Times New Roman" w:eastAsiaTheme="majorEastAsia" w:hAnsi="Times New Roman" w:cstheme="majorBidi"/>
      <w:b/>
      <w:color w:val="3B3838" w:themeColor="background2" w:themeShade="40"/>
      <w:kern w:val="28"/>
      <w:sz w:val="52"/>
      <w:szCs w:val="52"/>
      <w14:ligatures w14:val="standard"/>
      <w14:numForm w14:val="oldStyle"/>
    </w:rPr>
  </w:style>
  <w:style w:type="character" w:customStyle="1" w:styleId="Heading2Char">
    <w:name w:val="Heading 2 Char"/>
    <w:basedOn w:val="DefaultParagraphFont"/>
    <w:link w:val="Heading2"/>
    <w:uiPriority w:val="9"/>
    <w:rsid w:val="00E97D26"/>
    <w:rPr>
      <w:rFonts w:ascii="Times New Roman" w:eastAsiaTheme="majorEastAsia" w:hAnsi="Times New Roman" w:cstheme="majorBidi"/>
      <w:b/>
      <w:color w:val="1F3864" w:themeColor="accent1" w:themeShade="80"/>
      <w:sz w:val="36"/>
      <w:szCs w:val="26"/>
    </w:rPr>
  </w:style>
  <w:style w:type="character" w:customStyle="1" w:styleId="Heading3Char">
    <w:name w:val="Heading 3 Char"/>
    <w:basedOn w:val="DefaultParagraphFont"/>
    <w:link w:val="Heading3"/>
    <w:uiPriority w:val="1"/>
    <w:rsid w:val="00CD10F3"/>
    <w:rPr>
      <w:rFonts w:ascii="Times New Roman" w:eastAsiaTheme="majorEastAsia" w:hAnsi="Times New Roman" w:cstheme="majorBidi"/>
      <w:b/>
      <w:color w:val="1F3763" w:themeColor="accent1" w:themeShade="7F"/>
      <w:sz w:val="32"/>
      <w:szCs w:val="24"/>
      <w:lang w:val="sq-AL"/>
    </w:rPr>
  </w:style>
  <w:style w:type="character" w:customStyle="1" w:styleId="Heading4Char">
    <w:name w:val="Heading 4 Char"/>
    <w:basedOn w:val="DefaultParagraphFont"/>
    <w:link w:val="Heading4"/>
    <w:uiPriority w:val="9"/>
    <w:rsid w:val="00330E2D"/>
    <w:rPr>
      <w:rFonts w:ascii="Times New Roman" w:eastAsia="Times New Roman" w:hAnsi="Times New Roman" w:cstheme="majorBidi"/>
      <w:b/>
      <w:iCs/>
      <w:color w:val="1F3864" w:themeColor="accent1" w:themeShade="80"/>
      <w:sz w:val="32"/>
      <w:lang w:val="sq-AL"/>
    </w:rPr>
  </w:style>
  <w:style w:type="character" w:customStyle="1" w:styleId="Heading5Char">
    <w:name w:val="Heading 5 Char"/>
    <w:basedOn w:val="DefaultParagraphFont"/>
    <w:link w:val="Heading5"/>
    <w:uiPriority w:val="9"/>
    <w:rsid w:val="00E97D26"/>
    <w:rPr>
      <w:rFonts w:ascii="Times New Roman" w:eastAsiaTheme="majorEastAsia" w:hAnsi="Times New Roman" w:cstheme="majorBidi"/>
      <w:b/>
      <w:color w:val="1F3864" w:themeColor="accent1" w:themeShade="80"/>
      <w:sz w:val="28"/>
    </w:rPr>
  </w:style>
  <w:style w:type="character" w:customStyle="1" w:styleId="Heading6Char">
    <w:name w:val="Heading 6 Char"/>
    <w:basedOn w:val="DefaultParagraphFont"/>
    <w:link w:val="Heading6"/>
    <w:uiPriority w:val="1"/>
    <w:rsid w:val="00905904"/>
    <w:rPr>
      <w:rFonts w:ascii="Times New Roman" w:eastAsiaTheme="majorEastAsia" w:hAnsi="Times New Roman" w:cstheme="majorBidi"/>
      <w:b/>
      <w:color w:val="1F3763" w:themeColor="accent1" w:themeShade="7F"/>
      <w:sz w:val="24"/>
      <w:lang w:val="sq-AL"/>
    </w:rPr>
  </w:style>
  <w:style w:type="character" w:customStyle="1" w:styleId="Heading7Char">
    <w:name w:val="Heading 7 Char"/>
    <w:basedOn w:val="DefaultParagraphFont"/>
    <w:link w:val="Heading7"/>
    <w:uiPriority w:val="1"/>
    <w:rsid w:val="00E97D26"/>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1"/>
    <w:semiHidden/>
    <w:rsid w:val="00E97D26"/>
    <w:rPr>
      <w:rFonts w:asciiTheme="majorHAnsi" w:eastAsiaTheme="majorEastAsia" w:hAnsiTheme="majorHAnsi" w:cstheme="majorBidi"/>
      <w:color w:val="272727" w:themeColor="text1" w:themeTint="D8"/>
      <w:sz w:val="24"/>
      <w:szCs w:val="21"/>
    </w:rPr>
  </w:style>
  <w:style w:type="character" w:customStyle="1" w:styleId="Heading9Char">
    <w:name w:val="Heading 9 Char"/>
    <w:basedOn w:val="DefaultParagraphFont"/>
    <w:link w:val="Heading9"/>
    <w:uiPriority w:val="1"/>
    <w:semiHidden/>
    <w:rsid w:val="00E97D26"/>
    <w:rPr>
      <w:rFonts w:asciiTheme="majorHAnsi" w:eastAsiaTheme="majorEastAsia" w:hAnsiTheme="majorHAnsi" w:cstheme="majorBidi"/>
      <w:i/>
      <w:iCs/>
      <w:color w:val="272727" w:themeColor="text1" w:themeTint="D8"/>
      <w:sz w:val="24"/>
      <w:szCs w:val="21"/>
    </w:rPr>
  </w:style>
  <w:style w:type="paragraph" w:styleId="Header">
    <w:name w:val="header"/>
    <w:basedOn w:val="Normal"/>
    <w:link w:val="HeaderChar"/>
    <w:uiPriority w:val="99"/>
    <w:unhideWhenUsed/>
    <w:rsid w:val="00E97D26"/>
    <w:pPr>
      <w:spacing w:line="240" w:lineRule="auto"/>
    </w:pPr>
    <w:rPr>
      <w:rFonts w:eastAsiaTheme="minorEastAsia"/>
      <w:color w:val="3B3838" w:themeColor="background2" w:themeShade="40"/>
    </w:rPr>
  </w:style>
  <w:style w:type="character" w:customStyle="1" w:styleId="HeaderChar">
    <w:name w:val="Header Char"/>
    <w:basedOn w:val="DefaultParagraphFont"/>
    <w:link w:val="Header"/>
    <w:uiPriority w:val="99"/>
    <w:rsid w:val="00E97D26"/>
    <w:rPr>
      <w:rFonts w:ascii="Times New Roman" w:eastAsiaTheme="minorEastAsia" w:hAnsi="Times New Roman"/>
      <w:color w:val="3B3838" w:themeColor="background2" w:themeShade="40"/>
      <w:sz w:val="24"/>
    </w:rPr>
  </w:style>
  <w:style w:type="paragraph" w:styleId="ListNumber">
    <w:name w:val="List Number"/>
    <w:basedOn w:val="Normal"/>
    <w:link w:val="ListNumberChar"/>
    <w:uiPriority w:val="10"/>
    <w:qFormat/>
    <w:rsid w:val="00E97D26"/>
    <w:pPr>
      <w:numPr>
        <w:numId w:val="1"/>
      </w:numPr>
    </w:pPr>
    <w:rPr>
      <w:rFonts w:eastAsiaTheme="minorEastAsia"/>
      <w:color w:val="3B3838" w:themeColor="background2" w:themeShade="40"/>
    </w:rPr>
  </w:style>
  <w:style w:type="paragraph" w:styleId="Title">
    <w:name w:val="Title"/>
    <w:basedOn w:val="Normal"/>
    <w:link w:val="TitleChar"/>
    <w:uiPriority w:val="1"/>
    <w:rsid w:val="00E97D26"/>
    <w:pPr>
      <w:pBdr>
        <w:left w:val="single" w:sz="48" w:space="0" w:color="5B9BD5" w:themeColor="accent5"/>
      </w:pBdr>
      <w:shd w:val="clear" w:color="auto" w:fill="5B9BD5" w:themeFill="accent5"/>
      <w:spacing w:before="0" w:line="240" w:lineRule="auto"/>
      <w:ind w:left="144"/>
      <w:contextualSpacing/>
    </w:pPr>
    <w:rPr>
      <w:rFonts w:asciiTheme="majorHAnsi" w:eastAsiaTheme="majorEastAsia" w:hAnsiTheme="majorHAnsi" w:cstheme="majorBidi"/>
      <w:color w:val="FFFFFF" w:themeColor="background1"/>
      <w:spacing w:val="-10"/>
      <w:kern w:val="28"/>
      <w:sz w:val="96"/>
      <w:szCs w:val="56"/>
    </w:rPr>
  </w:style>
  <w:style w:type="character" w:customStyle="1" w:styleId="TitleChar">
    <w:name w:val="Title Char"/>
    <w:basedOn w:val="DefaultParagraphFont"/>
    <w:link w:val="Title"/>
    <w:uiPriority w:val="1"/>
    <w:rsid w:val="00E97D26"/>
    <w:rPr>
      <w:rFonts w:asciiTheme="majorHAnsi" w:eastAsiaTheme="majorEastAsia" w:hAnsiTheme="majorHAnsi" w:cstheme="majorBidi"/>
      <w:color w:val="FFFFFF" w:themeColor="background1"/>
      <w:spacing w:val="-10"/>
      <w:kern w:val="28"/>
      <w:sz w:val="96"/>
      <w:szCs w:val="56"/>
      <w:shd w:val="clear" w:color="auto" w:fill="5B9BD5" w:themeFill="accent5"/>
    </w:rPr>
  </w:style>
  <w:style w:type="paragraph" w:styleId="Subtitle">
    <w:name w:val="Subtitle"/>
    <w:basedOn w:val="Normal"/>
    <w:next w:val="Normal"/>
    <w:link w:val="SubtitleChar"/>
    <w:uiPriority w:val="2"/>
    <w:qFormat/>
    <w:rsid w:val="00501CE0"/>
    <w:pPr>
      <w:numPr>
        <w:ilvl w:val="1"/>
      </w:numPr>
      <w:pBdr>
        <w:left w:val="single" w:sz="48" w:space="0" w:color="5B9BD5" w:themeColor="accent5"/>
        <w:bottom w:val="single" w:sz="48" w:space="1" w:color="5B9BD5" w:themeColor="accent5"/>
      </w:pBdr>
      <w:shd w:val="clear" w:color="auto" w:fill="5B9BD5" w:themeFill="accent5"/>
      <w:spacing w:before="0" w:after="120"/>
      <w:ind w:left="144"/>
      <w:contextualSpacing/>
    </w:pPr>
    <w:rPr>
      <w:rFonts w:eastAsiaTheme="minorEastAsia"/>
      <w:color w:val="FFFFFF" w:themeColor="background1"/>
      <w:spacing w:val="15"/>
    </w:rPr>
  </w:style>
  <w:style w:type="character" w:customStyle="1" w:styleId="SubtitleChar">
    <w:name w:val="Subtitle Char"/>
    <w:basedOn w:val="DefaultParagraphFont"/>
    <w:link w:val="Subtitle"/>
    <w:uiPriority w:val="2"/>
    <w:rsid w:val="00501CE0"/>
    <w:rPr>
      <w:rFonts w:ascii="Times New Roman" w:eastAsiaTheme="minorEastAsia" w:hAnsi="Times New Roman"/>
      <w:color w:val="FFFFFF" w:themeColor="background1"/>
      <w:spacing w:val="15"/>
      <w:sz w:val="24"/>
      <w:shd w:val="clear" w:color="auto" w:fill="5B9BD5" w:themeFill="accent5"/>
      <w:lang w:val="sq-AL"/>
    </w:rPr>
  </w:style>
  <w:style w:type="table" w:styleId="TableGrid">
    <w:name w:val="Table Grid"/>
    <w:basedOn w:val="TableNormal"/>
    <w:uiPriority w:val="39"/>
    <w:rsid w:val="00E97D26"/>
    <w:pPr>
      <w:spacing w:before="160" w:after="0"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97D26"/>
    <w:pPr>
      <w:spacing w:before="100" w:beforeAutospacing="1" w:after="100" w:afterAutospacing="1" w:line="240" w:lineRule="auto"/>
    </w:pPr>
    <w:rPr>
      <w:rFonts w:eastAsiaTheme="minorEastAsia" w:cs="Times New Roman"/>
      <w:color w:val="404040" w:themeColor="text1" w:themeTint="BF"/>
      <w:szCs w:val="24"/>
    </w:rPr>
  </w:style>
  <w:style w:type="paragraph" w:styleId="Footer">
    <w:name w:val="footer"/>
    <w:basedOn w:val="Normal"/>
    <w:link w:val="FooterChar"/>
    <w:uiPriority w:val="99"/>
    <w:unhideWhenUsed/>
    <w:rsid w:val="00E97D26"/>
    <w:pPr>
      <w:spacing w:line="240" w:lineRule="auto"/>
    </w:pPr>
  </w:style>
  <w:style w:type="character" w:customStyle="1" w:styleId="FooterChar">
    <w:name w:val="Footer Char"/>
    <w:basedOn w:val="DefaultParagraphFont"/>
    <w:link w:val="Footer"/>
    <w:uiPriority w:val="99"/>
    <w:rsid w:val="00E97D26"/>
    <w:rPr>
      <w:rFonts w:ascii="Times New Roman" w:hAnsi="Times New Roman"/>
      <w:sz w:val="24"/>
    </w:rPr>
  </w:style>
  <w:style w:type="character" w:styleId="IntenseEmphasis">
    <w:name w:val="Intense Emphasis"/>
    <w:basedOn w:val="DefaultParagraphFont"/>
    <w:uiPriority w:val="21"/>
    <w:qFormat/>
    <w:rsid w:val="00E97D26"/>
    <w:rPr>
      <w:i/>
      <w:iCs/>
      <w:color w:val="5B9BD5" w:themeColor="accent5"/>
    </w:rPr>
  </w:style>
  <w:style w:type="table" w:styleId="GridTable1Light">
    <w:name w:val="Grid Table 1 Light"/>
    <w:basedOn w:val="TableNormal"/>
    <w:uiPriority w:val="46"/>
    <w:rsid w:val="00E97D26"/>
    <w:pPr>
      <w:spacing w:before="16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E97D26"/>
    <w:pPr>
      <w:spacing w:before="160"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6">
    <w:name w:val="Grid Table 1 Light Accent 6"/>
    <w:basedOn w:val="TableNormal"/>
    <w:uiPriority w:val="46"/>
    <w:rsid w:val="00E97D26"/>
    <w:pPr>
      <w:spacing w:before="160"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E97D26"/>
    <w:pPr>
      <w:spacing w:before="160"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E97D26"/>
    <w:pPr>
      <w:spacing w:before="160"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E97D26"/>
    <w:pPr>
      <w:spacing w:before="160"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ListBullet">
    <w:name w:val="List Bullet"/>
    <w:basedOn w:val="Normal"/>
    <w:uiPriority w:val="11"/>
    <w:qFormat/>
    <w:rsid w:val="00E97D26"/>
    <w:pPr>
      <w:numPr>
        <w:numId w:val="2"/>
      </w:numPr>
    </w:pPr>
  </w:style>
  <w:style w:type="paragraph" w:styleId="BalloonText">
    <w:name w:val="Balloon Text"/>
    <w:basedOn w:val="Normal"/>
    <w:link w:val="BalloonTextChar"/>
    <w:uiPriority w:val="99"/>
    <w:semiHidden/>
    <w:unhideWhenUsed/>
    <w:rsid w:val="00E97D26"/>
    <w:pPr>
      <w:spacing w:line="240" w:lineRule="auto"/>
    </w:pPr>
    <w:rPr>
      <w:rFonts w:cs="Segoe UI"/>
      <w:szCs w:val="18"/>
    </w:rPr>
  </w:style>
  <w:style w:type="character" w:customStyle="1" w:styleId="BalloonTextChar">
    <w:name w:val="Balloon Text Char"/>
    <w:basedOn w:val="DefaultParagraphFont"/>
    <w:link w:val="BalloonText"/>
    <w:uiPriority w:val="99"/>
    <w:semiHidden/>
    <w:rsid w:val="00E97D26"/>
    <w:rPr>
      <w:rFonts w:ascii="Times New Roman" w:hAnsi="Times New Roman" w:cs="Segoe UI"/>
      <w:sz w:val="24"/>
      <w:szCs w:val="18"/>
    </w:rPr>
  </w:style>
  <w:style w:type="character" w:styleId="CommentReference">
    <w:name w:val="annotation reference"/>
    <w:basedOn w:val="DefaultParagraphFont"/>
    <w:uiPriority w:val="99"/>
    <w:semiHidden/>
    <w:unhideWhenUsed/>
    <w:rsid w:val="00E97D26"/>
    <w:rPr>
      <w:sz w:val="22"/>
      <w:szCs w:val="16"/>
    </w:rPr>
  </w:style>
  <w:style w:type="paragraph" w:styleId="CommentText">
    <w:name w:val="annotation text"/>
    <w:basedOn w:val="Normal"/>
    <w:link w:val="CommentTextChar"/>
    <w:uiPriority w:val="99"/>
    <w:semiHidden/>
    <w:unhideWhenUsed/>
    <w:rsid w:val="00E97D26"/>
    <w:pPr>
      <w:spacing w:line="240" w:lineRule="auto"/>
    </w:pPr>
    <w:rPr>
      <w:szCs w:val="20"/>
    </w:rPr>
  </w:style>
  <w:style w:type="character" w:customStyle="1" w:styleId="CommentTextChar">
    <w:name w:val="Comment Text Char"/>
    <w:basedOn w:val="DefaultParagraphFont"/>
    <w:link w:val="CommentText"/>
    <w:uiPriority w:val="99"/>
    <w:semiHidden/>
    <w:rsid w:val="00E97D26"/>
    <w:rPr>
      <w:rFonts w:ascii="Times New Roman" w:hAnsi="Times New Roman"/>
      <w:sz w:val="24"/>
      <w:szCs w:val="20"/>
    </w:rPr>
  </w:style>
  <w:style w:type="paragraph" w:styleId="CommentSubject">
    <w:name w:val="annotation subject"/>
    <w:basedOn w:val="CommentText"/>
    <w:next w:val="CommentText"/>
    <w:link w:val="CommentSubjectChar"/>
    <w:uiPriority w:val="99"/>
    <w:semiHidden/>
    <w:unhideWhenUsed/>
    <w:rsid w:val="00E97D26"/>
    <w:rPr>
      <w:b/>
      <w:bCs/>
    </w:rPr>
  </w:style>
  <w:style w:type="character" w:customStyle="1" w:styleId="CommentSubjectChar">
    <w:name w:val="Comment Subject Char"/>
    <w:basedOn w:val="CommentTextChar"/>
    <w:link w:val="CommentSubject"/>
    <w:uiPriority w:val="99"/>
    <w:semiHidden/>
    <w:rsid w:val="00E97D26"/>
    <w:rPr>
      <w:rFonts w:ascii="Times New Roman" w:hAnsi="Times New Roman"/>
      <w:b/>
      <w:bCs/>
      <w:sz w:val="24"/>
      <w:szCs w:val="20"/>
    </w:rPr>
  </w:style>
  <w:style w:type="character" w:styleId="Hyperlink">
    <w:name w:val="Hyperlink"/>
    <w:basedOn w:val="DefaultParagraphFont"/>
    <w:uiPriority w:val="99"/>
    <w:unhideWhenUsed/>
    <w:rsid w:val="00E97D26"/>
    <w:rPr>
      <w:color w:val="0563C1" w:themeColor="hyperlink"/>
      <w:u w:val="single"/>
    </w:rPr>
  </w:style>
  <w:style w:type="character" w:styleId="Emphasis">
    <w:name w:val="Emphasis"/>
    <w:basedOn w:val="DefaultParagraphFont"/>
    <w:uiPriority w:val="20"/>
    <w:qFormat/>
    <w:rsid w:val="00E97D26"/>
    <w:rPr>
      <w:b/>
      <w:iCs/>
      <w:color w:val="C45911" w:themeColor="accent2" w:themeShade="BF"/>
    </w:rPr>
  </w:style>
  <w:style w:type="character" w:styleId="FollowedHyperlink">
    <w:name w:val="FollowedHyperlink"/>
    <w:basedOn w:val="DefaultParagraphFont"/>
    <w:uiPriority w:val="99"/>
    <w:semiHidden/>
    <w:unhideWhenUsed/>
    <w:rsid w:val="00E97D26"/>
    <w:rPr>
      <w:color w:val="954F72" w:themeColor="followedHyperlink"/>
      <w:u w:val="single"/>
    </w:rPr>
  </w:style>
  <w:style w:type="character" w:styleId="Strong">
    <w:name w:val="Strong"/>
    <w:basedOn w:val="DefaultParagraphFont"/>
    <w:uiPriority w:val="4"/>
    <w:qFormat/>
    <w:rsid w:val="00EC2FE3"/>
    <w:rPr>
      <w:b/>
      <w:bCs/>
      <w:i/>
      <w:color w:val="5B9BD5" w:themeColor="accent5"/>
    </w:rPr>
  </w:style>
  <w:style w:type="paragraph" w:customStyle="1" w:styleId="Heading1-PageBreak">
    <w:name w:val="Heading 1 - Page Break"/>
    <w:basedOn w:val="Normal"/>
    <w:uiPriority w:val="6"/>
    <w:qFormat/>
    <w:rsid w:val="00E97D26"/>
    <w:pPr>
      <w:keepNext/>
      <w:keepLines/>
      <w:pageBreakBefore/>
      <w:pBdr>
        <w:bottom w:val="single" w:sz="18" w:space="1" w:color="5B9BD5" w:themeColor="accent5"/>
      </w:pBdr>
      <w:spacing w:before="360" w:after="240"/>
      <w:contextualSpacing/>
    </w:pPr>
    <w:rPr>
      <w:rFonts w:asciiTheme="majorHAnsi" w:hAnsiTheme="majorHAnsi"/>
      <w:color w:val="3B3838" w:themeColor="background2" w:themeShade="40"/>
      <w:sz w:val="52"/>
    </w:rPr>
  </w:style>
  <w:style w:type="paragraph" w:customStyle="1" w:styleId="Image">
    <w:name w:val="Image"/>
    <w:basedOn w:val="Normal"/>
    <w:uiPriority w:val="22"/>
    <w:qFormat/>
    <w:rsid w:val="00E97D26"/>
    <w:pPr>
      <w:spacing w:before="240"/>
    </w:pPr>
    <w:rPr>
      <w:noProof/>
    </w:rPr>
  </w:style>
  <w:style w:type="paragraph" w:styleId="Bibliography">
    <w:name w:val="Bibliography"/>
    <w:basedOn w:val="Normal"/>
    <w:next w:val="Normal"/>
    <w:uiPriority w:val="37"/>
    <w:semiHidden/>
    <w:unhideWhenUsed/>
    <w:rsid w:val="00E97D26"/>
  </w:style>
  <w:style w:type="paragraph" w:styleId="TOCHeading">
    <w:name w:val="TOC Heading"/>
    <w:basedOn w:val="Heading1"/>
    <w:next w:val="Normal"/>
    <w:uiPriority w:val="39"/>
    <w:unhideWhenUsed/>
    <w:qFormat/>
    <w:rsid w:val="00E97D26"/>
    <w:pPr>
      <w:outlineLvl w:val="9"/>
    </w:pPr>
    <w:rPr>
      <w:kern w:val="0"/>
      <w:szCs w:val="32"/>
      <w14:ligatures w14:val="none"/>
      <w14:numForm w14:val="default"/>
    </w:rPr>
  </w:style>
  <w:style w:type="paragraph" w:styleId="BlockText">
    <w:name w:val="Block Text"/>
    <w:basedOn w:val="Normal"/>
    <w:uiPriority w:val="99"/>
    <w:semiHidden/>
    <w:unhideWhenUsed/>
    <w:rsid w:val="00E97D26"/>
    <w:pPr>
      <w:pBdr>
        <w:top w:val="single" w:sz="2" w:space="10" w:color="1F3864" w:themeColor="accent1" w:themeShade="80"/>
        <w:left w:val="single" w:sz="2" w:space="10" w:color="1F3864" w:themeColor="accent1" w:themeShade="80"/>
        <w:bottom w:val="single" w:sz="2" w:space="10" w:color="1F3864" w:themeColor="accent1" w:themeShade="80"/>
        <w:right w:val="single" w:sz="2" w:space="10" w:color="1F3864" w:themeColor="accent1" w:themeShade="80"/>
      </w:pBdr>
      <w:ind w:left="1152" w:right="1152"/>
    </w:pPr>
    <w:rPr>
      <w:rFonts w:eastAsiaTheme="minorEastAsia"/>
      <w:i/>
      <w:iCs/>
      <w:color w:val="1F3864" w:themeColor="accent1" w:themeShade="80"/>
    </w:rPr>
  </w:style>
  <w:style w:type="paragraph" w:styleId="BodyText">
    <w:name w:val="Body Text"/>
    <w:basedOn w:val="Normal"/>
    <w:link w:val="BodyTextChar"/>
    <w:uiPriority w:val="99"/>
    <w:semiHidden/>
    <w:unhideWhenUsed/>
    <w:rsid w:val="00E97D26"/>
    <w:pPr>
      <w:spacing w:after="120"/>
    </w:pPr>
  </w:style>
  <w:style w:type="character" w:customStyle="1" w:styleId="BodyTextChar">
    <w:name w:val="Body Text Char"/>
    <w:basedOn w:val="DefaultParagraphFont"/>
    <w:link w:val="BodyText"/>
    <w:uiPriority w:val="99"/>
    <w:semiHidden/>
    <w:rsid w:val="00E97D26"/>
    <w:rPr>
      <w:rFonts w:ascii="Times New Roman" w:hAnsi="Times New Roman"/>
      <w:sz w:val="24"/>
    </w:rPr>
  </w:style>
  <w:style w:type="paragraph" w:styleId="BodyText2">
    <w:name w:val="Body Text 2"/>
    <w:basedOn w:val="Normal"/>
    <w:link w:val="BodyText2Char"/>
    <w:uiPriority w:val="99"/>
    <w:semiHidden/>
    <w:unhideWhenUsed/>
    <w:rsid w:val="00E97D26"/>
    <w:pPr>
      <w:spacing w:after="120" w:line="480" w:lineRule="auto"/>
    </w:pPr>
  </w:style>
  <w:style w:type="character" w:customStyle="1" w:styleId="BodyText2Char">
    <w:name w:val="Body Text 2 Char"/>
    <w:basedOn w:val="DefaultParagraphFont"/>
    <w:link w:val="BodyText2"/>
    <w:uiPriority w:val="99"/>
    <w:semiHidden/>
    <w:rsid w:val="00E97D26"/>
    <w:rPr>
      <w:rFonts w:ascii="Times New Roman" w:hAnsi="Times New Roman"/>
      <w:sz w:val="24"/>
    </w:rPr>
  </w:style>
  <w:style w:type="paragraph" w:styleId="BodyText3">
    <w:name w:val="Body Text 3"/>
    <w:basedOn w:val="Normal"/>
    <w:link w:val="BodyText3Char"/>
    <w:uiPriority w:val="99"/>
    <w:semiHidden/>
    <w:unhideWhenUsed/>
    <w:rsid w:val="00E97D26"/>
    <w:pPr>
      <w:spacing w:after="120"/>
    </w:pPr>
    <w:rPr>
      <w:szCs w:val="16"/>
    </w:rPr>
  </w:style>
  <w:style w:type="character" w:customStyle="1" w:styleId="BodyText3Char">
    <w:name w:val="Body Text 3 Char"/>
    <w:basedOn w:val="DefaultParagraphFont"/>
    <w:link w:val="BodyText3"/>
    <w:uiPriority w:val="99"/>
    <w:semiHidden/>
    <w:rsid w:val="00E97D26"/>
    <w:rPr>
      <w:rFonts w:ascii="Times New Roman" w:hAnsi="Times New Roman"/>
      <w:sz w:val="24"/>
      <w:szCs w:val="16"/>
    </w:rPr>
  </w:style>
  <w:style w:type="paragraph" w:styleId="BodyTextFirstIndent">
    <w:name w:val="Body Text First Indent"/>
    <w:basedOn w:val="BodyText"/>
    <w:link w:val="BodyTextFirstIndentChar"/>
    <w:uiPriority w:val="99"/>
    <w:semiHidden/>
    <w:unhideWhenUsed/>
    <w:rsid w:val="00E97D26"/>
    <w:pPr>
      <w:spacing w:after="0"/>
      <w:ind w:firstLine="360"/>
    </w:pPr>
  </w:style>
  <w:style w:type="character" w:customStyle="1" w:styleId="BodyTextFirstIndentChar">
    <w:name w:val="Body Text First Indent Char"/>
    <w:basedOn w:val="BodyTextChar"/>
    <w:link w:val="BodyTextFirstIndent"/>
    <w:uiPriority w:val="99"/>
    <w:semiHidden/>
    <w:rsid w:val="00E97D26"/>
    <w:rPr>
      <w:rFonts w:ascii="Times New Roman" w:hAnsi="Times New Roman"/>
      <w:sz w:val="24"/>
    </w:rPr>
  </w:style>
  <w:style w:type="paragraph" w:styleId="BodyTextIndent">
    <w:name w:val="Body Text Indent"/>
    <w:basedOn w:val="Normal"/>
    <w:link w:val="BodyTextIndentChar"/>
    <w:uiPriority w:val="99"/>
    <w:semiHidden/>
    <w:unhideWhenUsed/>
    <w:rsid w:val="00E97D26"/>
    <w:pPr>
      <w:spacing w:after="120"/>
      <w:ind w:left="360"/>
    </w:pPr>
  </w:style>
  <w:style w:type="character" w:customStyle="1" w:styleId="BodyTextIndentChar">
    <w:name w:val="Body Text Indent Char"/>
    <w:basedOn w:val="DefaultParagraphFont"/>
    <w:link w:val="BodyTextIndent"/>
    <w:uiPriority w:val="99"/>
    <w:semiHidden/>
    <w:rsid w:val="00E97D26"/>
    <w:rPr>
      <w:rFonts w:ascii="Times New Roman" w:hAnsi="Times New Roman"/>
      <w:sz w:val="24"/>
    </w:rPr>
  </w:style>
  <w:style w:type="paragraph" w:styleId="BodyTextFirstIndent2">
    <w:name w:val="Body Text First Indent 2"/>
    <w:basedOn w:val="BodyTextIndent"/>
    <w:link w:val="BodyTextFirstIndent2Char"/>
    <w:uiPriority w:val="99"/>
    <w:semiHidden/>
    <w:unhideWhenUsed/>
    <w:rsid w:val="00E97D26"/>
    <w:pPr>
      <w:spacing w:after="0"/>
      <w:ind w:firstLine="360"/>
    </w:pPr>
  </w:style>
  <w:style w:type="character" w:customStyle="1" w:styleId="BodyTextFirstIndent2Char">
    <w:name w:val="Body Text First Indent 2 Char"/>
    <w:basedOn w:val="BodyTextIndentChar"/>
    <w:link w:val="BodyTextFirstIndent2"/>
    <w:uiPriority w:val="99"/>
    <w:semiHidden/>
    <w:rsid w:val="00E97D26"/>
    <w:rPr>
      <w:rFonts w:ascii="Times New Roman" w:hAnsi="Times New Roman"/>
      <w:sz w:val="24"/>
    </w:rPr>
  </w:style>
  <w:style w:type="paragraph" w:styleId="BodyTextIndent2">
    <w:name w:val="Body Text Indent 2"/>
    <w:basedOn w:val="Normal"/>
    <w:link w:val="BodyTextIndent2Char"/>
    <w:uiPriority w:val="99"/>
    <w:semiHidden/>
    <w:unhideWhenUsed/>
    <w:rsid w:val="00E97D26"/>
    <w:pPr>
      <w:spacing w:after="120" w:line="480" w:lineRule="auto"/>
      <w:ind w:left="360"/>
    </w:pPr>
  </w:style>
  <w:style w:type="character" w:customStyle="1" w:styleId="BodyTextIndent2Char">
    <w:name w:val="Body Text Indent 2 Char"/>
    <w:basedOn w:val="DefaultParagraphFont"/>
    <w:link w:val="BodyTextIndent2"/>
    <w:uiPriority w:val="99"/>
    <w:semiHidden/>
    <w:rsid w:val="00E97D26"/>
    <w:rPr>
      <w:rFonts w:ascii="Times New Roman" w:hAnsi="Times New Roman"/>
      <w:sz w:val="24"/>
    </w:rPr>
  </w:style>
  <w:style w:type="paragraph" w:styleId="BodyTextIndent3">
    <w:name w:val="Body Text Indent 3"/>
    <w:basedOn w:val="Normal"/>
    <w:link w:val="BodyTextIndent3Char"/>
    <w:uiPriority w:val="99"/>
    <w:semiHidden/>
    <w:unhideWhenUsed/>
    <w:rsid w:val="00E97D26"/>
    <w:pPr>
      <w:spacing w:after="120"/>
      <w:ind w:left="360"/>
    </w:pPr>
    <w:rPr>
      <w:szCs w:val="16"/>
    </w:rPr>
  </w:style>
  <w:style w:type="character" w:customStyle="1" w:styleId="BodyTextIndent3Char">
    <w:name w:val="Body Text Indent 3 Char"/>
    <w:basedOn w:val="DefaultParagraphFont"/>
    <w:link w:val="BodyTextIndent3"/>
    <w:uiPriority w:val="99"/>
    <w:semiHidden/>
    <w:rsid w:val="00E97D26"/>
    <w:rPr>
      <w:rFonts w:ascii="Times New Roman" w:hAnsi="Times New Roman"/>
      <w:sz w:val="24"/>
      <w:szCs w:val="16"/>
    </w:rPr>
  </w:style>
  <w:style w:type="character" w:styleId="BookTitle">
    <w:name w:val="Book Title"/>
    <w:basedOn w:val="DefaultParagraphFont"/>
    <w:uiPriority w:val="33"/>
    <w:unhideWhenUsed/>
    <w:qFormat/>
    <w:rsid w:val="00E97D26"/>
    <w:rPr>
      <w:b/>
      <w:bCs/>
      <w:i/>
      <w:iCs/>
      <w:spacing w:val="0"/>
    </w:rPr>
  </w:style>
  <w:style w:type="paragraph" w:styleId="Caption">
    <w:name w:val="caption"/>
    <w:basedOn w:val="Normal"/>
    <w:next w:val="Normal"/>
    <w:uiPriority w:val="35"/>
    <w:semiHidden/>
    <w:unhideWhenUsed/>
    <w:qFormat/>
    <w:rsid w:val="00E97D26"/>
    <w:pPr>
      <w:spacing w:before="0" w:after="200" w:line="240" w:lineRule="auto"/>
    </w:pPr>
    <w:rPr>
      <w:i/>
      <w:iCs/>
      <w:color w:val="44546A" w:themeColor="text2"/>
      <w:szCs w:val="18"/>
    </w:rPr>
  </w:style>
  <w:style w:type="paragraph" w:styleId="Closing">
    <w:name w:val="Closing"/>
    <w:basedOn w:val="Normal"/>
    <w:link w:val="ClosingChar"/>
    <w:uiPriority w:val="99"/>
    <w:semiHidden/>
    <w:unhideWhenUsed/>
    <w:rsid w:val="00E97D26"/>
    <w:pPr>
      <w:spacing w:before="0" w:line="240" w:lineRule="auto"/>
      <w:ind w:left="4320"/>
    </w:pPr>
  </w:style>
  <w:style w:type="character" w:customStyle="1" w:styleId="ClosingChar">
    <w:name w:val="Closing Char"/>
    <w:basedOn w:val="DefaultParagraphFont"/>
    <w:link w:val="Closing"/>
    <w:uiPriority w:val="99"/>
    <w:semiHidden/>
    <w:rsid w:val="00E97D26"/>
    <w:rPr>
      <w:rFonts w:ascii="Times New Roman" w:hAnsi="Times New Roman"/>
      <w:sz w:val="24"/>
    </w:rPr>
  </w:style>
  <w:style w:type="table" w:styleId="ColorfulGrid">
    <w:name w:val="Colorful Grid"/>
    <w:basedOn w:val="TableNormal"/>
    <w:uiPriority w:val="73"/>
    <w:semiHidden/>
    <w:unhideWhenUsed/>
    <w:rsid w:val="00E97D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E97D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E97D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E97D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E97D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E97D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E97D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E97D2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E97D26"/>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E97D26"/>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E97D26"/>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E97D26"/>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E97D26"/>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E97D26"/>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E97D26"/>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E97D26"/>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E97D26"/>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E97D26"/>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E97D26"/>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E97D26"/>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E97D26"/>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E97D2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E97D26"/>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E97D26"/>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E97D26"/>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E97D26"/>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E97D26"/>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E97D26"/>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E97D26"/>
  </w:style>
  <w:style w:type="character" w:customStyle="1" w:styleId="DateChar">
    <w:name w:val="Date Char"/>
    <w:basedOn w:val="DefaultParagraphFont"/>
    <w:link w:val="Date"/>
    <w:uiPriority w:val="99"/>
    <w:semiHidden/>
    <w:rsid w:val="00E97D26"/>
    <w:rPr>
      <w:rFonts w:ascii="Times New Roman" w:hAnsi="Times New Roman"/>
      <w:sz w:val="24"/>
    </w:rPr>
  </w:style>
  <w:style w:type="paragraph" w:styleId="DocumentMap">
    <w:name w:val="Document Map"/>
    <w:basedOn w:val="Normal"/>
    <w:link w:val="DocumentMapChar"/>
    <w:uiPriority w:val="99"/>
    <w:semiHidden/>
    <w:unhideWhenUsed/>
    <w:rsid w:val="00E97D26"/>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E97D26"/>
    <w:rPr>
      <w:rFonts w:ascii="Segoe UI" w:hAnsi="Segoe UI" w:cs="Segoe UI"/>
      <w:sz w:val="24"/>
      <w:szCs w:val="16"/>
    </w:rPr>
  </w:style>
  <w:style w:type="paragraph" w:styleId="E-mailSignature">
    <w:name w:val="E-mail Signature"/>
    <w:basedOn w:val="Normal"/>
    <w:link w:val="E-mailSignatureChar"/>
    <w:uiPriority w:val="99"/>
    <w:semiHidden/>
    <w:unhideWhenUsed/>
    <w:rsid w:val="00E97D26"/>
    <w:pPr>
      <w:spacing w:before="0" w:line="240" w:lineRule="auto"/>
    </w:pPr>
  </w:style>
  <w:style w:type="character" w:customStyle="1" w:styleId="E-mailSignatureChar">
    <w:name w:val="E-mail Signature Char"/>
    <w:basedOn w:val="DefaultParagraphFont"/>
    <w:link w:val="E-mailSignature"/>
    <w:uiPriority w:val="99"/>
    <w:semiHidden/>
    <w:rsid w:val="00E97D26"/>
    <w:rPr>
      <w:rFonts w:ascii="Times New Roman" w:hAnsi="Times New Roman"/>
      <w:sz w:val="24"/>
    </w:rPr>
  </w:style>
  <w:style w:type="character" w:styleId="EndnoteReference">
    <w:name w:val="endnote reference"/>
    <w:basedOn w:val="DefaultParagraphFont"/>
    <w:uiPriority w:val="99"/>
    <w:semiHidden/>
    <w:unhideWhenUsed/>
    <w:rsid w:val="00E97D26"/>
    <w:rPr>
      <w:vertAlign w:val="superscript"/>
    </w:rPr>
  </w:style>
  <w:style w:type="paragraph" w:styleId="EndnoteText">
    <w:name w:val="endnote text"/>
    <w:basedOn w:val="Normal"/>
    <w:link w:val="EndnoteTextChar"/>
    <w:uiPriority w:val="99"/>
    <w:semiHidden/>
    <w:unhideWhenUsed/>
    <w:rsid w:val="00E97D26"/>
    <w:pPr>
      <w:spacing w:before="0" w:line="240" w:lineRule="auto"/>
    </w:pPr>
    <w:rPr>
      <w:szCs w:val="20"/>
    </w:rPr>
  </w:style>
  <w:style w:type="character" w:customStyle="1" w:styleId="EndnoteTextChar">
    <w:name w:val="Endnote Text Char"/>
    <w:basedOn w:val="DefaultParagraphFont"/>
    <w:link w:val="EndnoteText"/>
    <w:uiPriority w:val="99"/>
    <w:semiHidden/>
    <w:rsid w:val="00E97D26"/>
    <w:rPr>
      <w:rFonts w:ascii="Times New Roman" w:hAnsi="Times New Roman"/>
      <w:sz w:val="24"/>
      <w:szCs w:val="20"/>
    </w:rPr>
  </w:style>
  <w:style w:type="paragraph" w:styleId="EnvelopeAddress">
    <w:name w:val="envelope address"/>
    <w:basedOn w:val="Normal"/>
    <w:uiPriority w:val="99"/>
    <w:semiHidden/>
    <w:unhideWhenUsed/>
    <w:rsid w:val="00E97D26"/>
    <w:pPr>
      <w:framePr w:w="7920" w:h="1980" w:hRule="exact" w:hSpace="180" w:wrap="auto" w:hAnchor="page" w:xAlign="center" w:yAlign="bottom"/>
      <w:spacing w:before="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E97D26"/>
    <w:pPr>
      <w:spacing w:before="0" w:line="240" w:lineRule="auto"/>
    </w:pPr>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sid w:val="00E97D26"/>
    <w:rPr>
      <w:vertAlign w:val="superscript"/>
    </w:rPr>
  </w:style>
  <w:style w:type="paragraph" w:styleId="FootnoteText">
    <w:name w:val="footnote text"/>
    <w:basedOn w:val="Normal"/>
    <w:link w:val="FootnoteTextChar"/>
    <w:uiPriority w:val="99"/>
    <w:unhideWhenUsed/>
    <w:rsid w:val="00E97D26"/>
    <w:pPr>
      <w:spacing w:before="0" w:line="240" w:lineRule="auto"/>
    </w:pPr>
    <w:rPr>
      <w:szCs w:val="20"/>
    </w:rPr>
  </w:style>
  <w:style w:type="character" w:customStyle="1" w:styleId="FootnoteTextChar">
    <w:name w:val="Footnote Text Char"/>
    <w:basedOn w:val="DefaultParagraphFont"/>
    <w:link w:val="FootnoteText"/>
    <w:uiPriority w:val="99"/>
    <w:rsid w:val="00E97D26"/>
    <w:rPr>
      <w:rFonts w:ascii="Times New Roman" w:hAnsi="Times New Roman"/>
      <w:sz w:val="24"/>
      <w:szCs w:val="20"/>
    </w:rPr>
  </w:style>
  <w:style w:type="table" w:styleId="GridTable1Light-Accent2">
    <w:name w:val="Grid Table 1 Light Accent 2"/>
    <w:basedOn w:val="TableNormal"/>
    <w:uiPriority w:val="46"/>
    <w:rsid w:val="00E97D26"/>
    <w:pPr>
      <w:spacing w:before="160"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97D26"/>
    <w:pPr>
      <w:spacing w:before="160"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97D26"/>
    <w:pPr>
      <w:spacing w:before="160"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97D26"/>
    <w:pPr>
      <w:spacing w:before="160"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E97D26"/>
    <w:pPr>
      <w:spacing w:before="160"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97D26"/>
    <w:pPr>
      <w:spacing w:before="160"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E97D26"/>
    <w:pPr>
      <w:spacing w:before="160"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E97D26"/>
    <w:pPr>
      <w:spacing w:before="160"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E97D26"/>
    <w:pPr>
      <w:spacing w:before="160"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E97D26"/>
    <w:pPr>
      <w:spacing w:before="160"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E97D26"/>
    <w:pPr>
      <w:spacing w:before="160"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E97D26"/>
    <w:pPr>
      <w:spacing w:before="160"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E97D26"/>
    <w:pPr>
      <w:spacing w:before="160"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E97D26"/>
    <w:pPr>
      <w:spacing w:before="160"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E97D26"/>
    <w:pPr>
      <w:spacing w:before="160"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E97D26"/>
    <w:pPr>
      <w:spacing w:before="160"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E97D26"/>
    <w:pPr>
      <w:spacing w:before="160"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E97D26"/>
    <w:pPr>
      <w:spacing w:before="160"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1">
    <w:name w:val="Grid Table 4 Accent 1"/>
    <w:basedOn w:val="TableNormal"/>
    <w:uiPriority w:val="49"/>
    <w:rsid w:val="00E97D26"/>
    <w:pPr>
      <w:spacing w:before="160"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E97D26"/>
    <w:pPr>
      <w:spacing w:before="160"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E97D26"/>
    <w:pPr>
      <w:spacing w:before="160"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E97D26"/>
    <w:pPr>
      <w:spacing w:before="160"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E97D26"/>
    <w:pPr>
      <w:spacing w:before="160"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1">
    <w:name w:val="Grid Table 5 Dark Accent 1"/>
    <w:basedOn w:val="TableNormal"/>
    <w:uiPriority w:val="50"/>
    <w:rsid w:val="00E97D26"/>
    <w:pPr>
      <w:spacing w:before="160"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E97D26"/>
    <w:pPr>
      <w:spacing w:before="160"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E97D26"/>
    <w:pPr>
      <w:spacing w:before="160"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E97D26"/>
    <w:pPr>
      <w:spacing w:before="160"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E97D26"/>
    <w:pPr>
      <w:spacing w:before="160"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E97D26"/>
    <w:pPr>
      <w:spacing w:before="160"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E97D26"/>
    <w:pPr>
      <w:spacing w:before="160"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E97D26"/>
    <w:pPr>
      <w:spacing w:before="160"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E97D26"/>
    <w:pPr>
      <w:spacing w:before="160"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E97D26"/>
    <w:pPr>
      <w:spacing w:before="160"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E97D26"/>
    <w:pPr>
      <w:spacing w:before="160"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E97D26"/>
    <w:pPr>
      <w:spacing w:before="160"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E97D26"/>
    <w:pPr>
      <w:spacing w:before="160"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E97D26"/>
    <w:pPr>
      <w:spacing w:before="160"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E97D26"/>
    <w:pPr>
      <w:spacing w:before="160"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E97D26"/>
    <w:pPr>
      <w:spacing w:before="160"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E97D26"/>
    <w:pPr>
      <w:spacing w:before="160"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E97D26"/>
    <w:pPr>
      <w:spacing w:before="160"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E97D26"/>
    <w:pPr>
      <w:spacing w:before="160"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E97D26"/>
    <w:pPr>
      <w:spacing w:before="160"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TMLAcronym">
    <w:name w:val="HTML Acronym"/>
    <w:basedOn w:val="DefaultParagraphFont"/>
    <w:uiPriority w:val="99"/>
    <w:semiHidden/>
    <w:unhideWhenUsed/>
    <w:rsid w:val="00E97D26"/>
  </w:style>
  <w:style w:type="paragraph" w:styleId="HTMLAddress">
    <w:name w:val="HTML Address"/>
    <w:basedOn w:val="Normal"/>
    <w:link w:val="HTMLAddressChar"/>
    <w:uiPriority w:val="99"/>
    <w:semiHidden/>
    <w:unhideWhenUsed/>
    <w:rsid w:val="00E97D26"/>
    <w:pPr>
      <w:spacing w:before="0" w:line="240" w:lineRule="auto"/>
    </w:pPr>
    <w:rPr>
      <w:i/>
      <w:iCs/>
    </w:rPr>
  </w:style>
  <w:style w:type="character" w:customStyle="1" w:styleId="HTMLAddressChar">
    <w:name w:val="HTML Address Char"/>
    <w:basedOn w:val="DefaultParagraphFont"/>
    <w:link w:val="HTMLAddress"/>
    <w:uiPriority w:val="99"/>
    <w:semiHidden/>
    <w:rsid w:val="00E97D26"/>
    <w:rPr>
      <w:rFonts w:ascii="Times New Roman" w:hAnsi="Times New Roman"/>
      <w:i/>
      <w:iCs/>
      <w:sz w:val="24"/>
    </w:rPr>
  </w:style>
  <w:style w:type="character" w:styleId="HTMLCite">
    <w:name w:val="HTML Cite"/>
    <w:basedOn w:val="DefaultParagraphFont"/>
    <w:uiPriority w:val="99"/>
    <w:semiHidden/>
    <w:unhideWhenUsed/>
    <w:rsid w:val="00E97D26"/>
    <w:rPr>
      <w:i/>
      <w:iCs/>
    </w:rPr>
  </w:style>
  <w:style w:type="character" w:styleId="HTMLCode">
    <w:name w:val="HTML Code"/>
    <w:basedOn w:val="DefaultParagraphFont"/>
    <w:uiPriority w:val="99"/>
    <w:semiHidden/>
    <w:unhideWhenUsed/>
    <w:rsid w:val="00E97D26"/>
    <w:rPr>
      <w:rFonts w:ascii="Consolas" w:hAnsi="Consolas"/>
      <w:sz w:val="22"/>
      <w:szCs w:val="20"/>
    </w:rPr>
  </w:style>
  <w:style w:type="character" w:styleId="HTMLDefinition">
    <w:name w:val="HTML Definition"/>
    <w:basedOn w:val="DefaultParagraphFont"/>
    <w:uiPriority w:val="99"/>
    <w:semiHidden/>
    <w:unhideWhenUsed/>
    <w:rsid w:val="00E97D26"/>
    <w:rPr>
      <w:i/>
      <w:iCs/>
    </w:rPr>
  </w:style>
  <w:style w:type="character" w:styleId="HTMLKeyboard">
    <w:name w:val="HTML Keyboard"/>
    <w:basedOn w:val="DefaultParagraphFont"/>
    <w:uiPriority w:val="99"/>
    <w:semiHidden/>
    <w:unhideWhenUsed/>
    <w:rsid w:val="00E97D26"/>
    <w:rPr>
      <w:rFonts w:ascii="Consolas" w:hAnsi="Consolas"/>
      <w:sz w:val="22"/>
      <w:szCs w:val="20"/>
    </w:rPr>
  </w:style>
  <w:style w:type="paragraph" w:styleId="HTMLPreformatted">
    <w:name w:val="HTML Preformatted"/>
    <w:basedOn w:val="Normal"/>
    <w:link w:val="HTMLPreformattedChar"/>
    <w:uiPriority w:val="99"/>
    <w:semiHidden/>
    <w:unhideWhenUsed/>
    <w:rsid w:val="00E97D26"/>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E97D26"/>
    <w:rPr>
      <w:rFonts w:ascii="Consolas" w:hAnsi="Consolas"/>
      <w:sz w:val="24"/>
      <w:szCs w:val="20"/>
    </w:rPr>
  </w:style>
  <w:style w:type="character" w:styleId="HTMLSample">
    <w:name w:val="HTML Sample"/>
    <w:basedOn w:val="DefaultParagraphFont"/>
    <w:uiPriority w:val="99"/>
    <w:semiHidden/>
    <w:unhideWhenUsed/>
    <w:rsid w:val="00E97D26"/>
    <w:rPr>
      <w:rFonts w:ascii="Consolas" w:hAnsi="Consolas"/>
      <w:sz w:val="24"/>
      <w:szCs w:val="24"/>
    </w:rPr>
  </w:style>
  <w:style w:type="character" w:styleId="HTMLTypewriter">
    <w:name w:val="HTML Typewriter"/>
    <w:basedOn w:val="DefaultParagraphFont"/>
    <w:uiPriority w:val="99"/>
    <w:semiHidden/>
    <w:unhideWhenUsed/>
    <w:rsid w:val="00E97D26"/>
    <w:rPr>
      <w:rFonts w:ascii="Consolas" w:hAnsi="Consolas"/>
      <w:sz w:val="22"/>
      <w:szCs w:val="20"/>
    </w:rPr>
  </w:style>
  <w:style w:type="character" w:styleId="HTMLVariable">
    <w:name w:val="HTML Variable"/>
    <w:basedOn w:val="DefaultParagraphFont"/>
    <w:uiPriority w:val="99"/>
    <w:semiHidden/>
    <w:unhideWhenUsed/>
    <w:rsid w:val="00E97D26"/>
    <w:rPr>
      <w:i/>
      <w:iCs/>
    </w:rPr>
  </w:style>
  <w:style w:type="paragraph" w:styleId="Index1">
    <w:name w:val="index 1"/>
    <w:basedOn w:val="Normal"/>
    <w:next w:val="Normal"/>
    <w:autoRedefine/>
    <w:uiPriority w:val="99"/>
    <w:semiHidden/>
    <w:unhideWhenUsed/>
    <w:rsid w:val="00E97D26"/>
    <w:pPr>
      <w:spacing w:before="0" w:line="240" w:lineRule="auto"/>
      <w:ind w:left="220" w:hanging="220"/>
    </w:pPr>
  </w:style>
  <w:style w:type="paragraph" w:styleId="Index2">
    <w:name w:val="index 2"/>
    <w:basedOn w:val="Normal"/>
    <w:next w:val="Normal"/>
    <w:autoRedefine/>
    <w:uiPriority w:val="99"/>
    <w:semiHidden/>
    <w:unhideWhenUsed/>
    <w:rsid w:val="00E97D26"/>
    <w:pPr>
      <w:spacing w:before="0" w:line="240" w:lineRule="auto"/>
      <w:ind w:left="440" w:hanging="220"/>
    </w:pPr>
  </w:style>
  <w:style w:type="paragraph" w:styleId="Index3">
    <w:name w:val="index 3"/>
    <w:basedOn w:val="Normal"/>
    <w:next w:val="Normal"/>
    <w:autoRedefine/>
    <w:uiPriority w:val="99"/>
    <w:semiHidden/>
    <w:unhideWhenUsed/>
    <w:rsid w:val="00E97D26"/>
    <w:pPr>
      <w:spacing w:before="0" w:line="240" w:lineRule="auto"/>
      <w:ind w:left="660" w:hanging="220"/>
    </w:pPr>
  </w:style>
  <w:style w:type="paragraph" w:styleId="Index4">
    <w:name w:val="index 4"/>
    <w:basedOn w:val="Normal"/>
    <w:next w:val="Normal"/>
    <w:autoRedefine/>
    <w:uiPriority w:val="99"/>
    <w:semiHidden/>
    <w:unhideWhenUsed/>
    <w:rsid w:val="00E97D26"/>
    <w:pPr>
      <w:spacing w:before="0" w:line="240" w:lineRule="auto"/>
      <w:ind w:left="880" w:hanging="220"/>
    </w:pPr>
  </w:style>
  <w:style w:type="paragraph" w:styleId="Index5">
    <w:name w:val="index 5"/>
    <w:basedOn w:val="Normal"/>
    <w:next w:val="Normal"/>
    <w:autoRedefine/>
    <w:uiPriority w:val="99"/>
    <w:semiHidden/>
    <w:unhideWhenUsed/>
    <w:rsid w:val="00E97D26"/>
    <w:pPr>
      <w:spacing w:before="0" w:line="240" w:lineRule="auto"/>
      <w:ind w:left="1100" w:hanging="220"/>
    </w:pPr>
  </w:style>
  <w:style w:type="paragraph" w:styleId="Index6">
    <w:name w:val="index 6"/>
    <w:basedOn w:val="Normal"/>
    <w:next w:val="Normal"/>
    <w:autoRedefine/>
    <w:uiPriority w:val="99"/>
    <w:semiHidden/>
    <w:unhideWhenUsed/>
    <w:rsid w:val="00E97D26"/>
    <w:pPr>
      <w:spacing w:before="0" w:line="240" w:lineRule="auto"/>
      <w:ind w:left="1320" w:hanging="220"/>
    </w:pPr>
  </w:style>
  <w:style w:type="paragraph" w:styleId="Index7">
    <w:name w:val="index 7"/>
    <w:basedOn w:val="Normal"/>
    <w:next w:val="Normal"/>
    <w:autoRedefine/>
    <w:uiPriority w:val="99"/>
    <w:semiHidden/>
    <w:unhideWhenUsed/>
    <w:rsid w:val="00E97D26"/>
    <w:pPr>
      <w:spacing w:before="0" w:line="240" w:lineRule="auto"/>
      <w:ind w:left="1540" w:hanging="220"/>
    </w:pPr>
  </w:style>
  <w:style w:type="paragraph" w:styleId="Index8">
    <w:name w:val="index 8"/>
    <w:basedOn w:val="Normal"/>
    <w:next w:val="Normal"/>
    <w:autoRedefine/>
    <w:uiPriority w:val="99"/>
    <w:semiHidden/>
    <w:unhideWhenUsed/>
    <w:rsid w:val="00E97D26"/>
    <w:pPr>
      <w:spacing w:before="0" w:line="240" w:lineRule="auto"/>
      <w:ind w:left="1760" w:hanging="220"/>
    </w:pPr>
  </w:style>
  <w:style w:type="paragraph" w:styleId="Index9">
    <w:name w:val="index 9"/>
    <w:basedOn w:val="Normal"/>
    <w:next w:val="Normal"/>
    <w:autoRedefine/>
    <w:uiPriority w:val="99"/>
    <w:semiHidden/>
    <w:unhideWhenUsed/>
    <w:rsid w:val="00E97D26"/>
    <w:pPr>
      <w:spacing w:before="0" w:line="240" w:lineRule="auto"/>
      <w:ind w:left="1980" w:hanging="220"/>
    </w:pPr>
  </w:style>
  <w:style w:type="paragraph" w:styleId="IndexHeading">
    <w:name w:val="index heading"/>
    <w:basedOn w:val="Normal"/>
    <w:next w:val="Index1"/>
    <w:uiPriority w:val="99"/>
    <w:semiHidden/>
    <w:unhideWhenUsed/>
    <w:rsid w:val="00E97D26"/>
    <w:rPr>
      <w:rFonts w:asciiTheme="majorHAnsi" w:eastAsiaTheme="majorEastAsia" w:hAnsiTheme="majorHAnsi" w:cstheme="majorBidi"/>
      <w:b/>
      <w:bCs/>
    </w:rPr>
  </w:style>
  <w:style w:type="paragraph" w:styleId="IntenseQuote">
    <w:name w:val="Intense Quote"/>
    <w:basedOn w:val="Normal"/>
    <w:next w:val="Normal"/>
    <w:link w:val="IntenseQuoteChar"/>
    <w:uiPriority w:val="30"/>
    <w:unhideWhenUsed/>
    <w:qFormat/>
    <w:rsid w:val="00E97D26"/>
    <w:pPr>
      <w:pBdr>
        <w:top w:val="single" w:sz="4" w:space="10" w:color="1F3864" w:themeColor="accent1" w:themeShade="80"/>
        <w:bottom w:val="single" w:sz="4" w:space="10" w:color="1F3864" w:themeColor="accent1" w:themeShade="80"/>
      </w:pBdr>
      <w:spacing w:before="360" w:after="360"/>
      <w:jc w:val="center"/>
    </w:pPr>
    <w:rPr>
      <w:i/>
      <w:iCs/>
      <w:color w:val="1F3864" w:themeColor="accent1" w:themeShade="80"/>
    </w:rPr>
  </w:style>
  <w:style w:type="character" w:customStyle="1" w:styleId="IntenseQuoteChar">
    <w:name w:val="Intense Quote Char"/>
    <w:basedOn w:val="DefaultParagraphFont"/>
    <w:link w:val="IntenseQuote"/>
    <w:uiPriority w:val="30"/>
    <w:rsid w:val="00E97D26"/>
    <w:rPr>
      <w:rFonts w:ascii="Times New Roman" w:hAnsi="Times New Roman"/>
      <w:i/>
      <w:iCs/>
      <w:color w:val="1F3864" w:themeColor="accent1" w:themeShade="80"/>
      <w:sz w:val="24"/>
    </w:rPr>
  </w:style>
  <w:style w:type="character" w:styleId="IntenseReference">
    <w:name w:val="Intense Reference"/>
    <w:basedOn w:val="DefaultParagraphFont"/>
    <w:uiPriority w:val="32"/>
    <w:unhideWhenUsed/>
    <w:qFormat/>
    <w:rsid w:val="00E97D26"/>
    <w:rPr>
      <w:b/>
      <w:bCs/>
      <w:caps w:val="0"/>
      <w:smallCaps/>
      <w:color w:val="1F3864" w:themeColor="accent1" w:themeShade="80"/>
      <w:spacing w:val="0"/>
    </w:rPr>
  </w:style>
  <w:style w:type="table" w:styleId="LightGrid">
    <w:name w:val="Light Grid"/>
    <w:basedOn w:val="TableNormal"/>
    <w:uiPriority w:val="62"/>
    <w:semiHidden/>
    <w:unhideWhenUsed/>
    <w:rsid w:val="00E97D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E97D26"/>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E97D26"/>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E97D26"/>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E97D26"/>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E97D26"/>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E97D26"/>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E97D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E97D26"/>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E97D26"/>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E97D26"/>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E97D26"/>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E97D26"/>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E97D26"/>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E97D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E97D26"/>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E97D26"/>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E97D26"/>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E97D26"/>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E97D26"/>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E97D26"/>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E97D26"/>
  </w:style>
  <w:style w:type="paragraph" w:styleId="List">
    <w:name w:val="List"/>
    <w:basedOn w:val="Normal"/>
    <w:uiPriority w:val="99"/>
    <w:semiHidden/>
    <w:unhideWhenUsed/>
    <w:rsid w:val="00E97D26"/>
    <w:pPr>
      <w:ind w:left="360" w:hanging="360"/>
      <w:contextualSpacing/>
    </w:pPr>
  </w:style>
  <w:style w:type="paragraph" w:styleId="List2">
    <w:name w:val="List 2"/>
    <w:basedOn w:val="Normal"/>
    <w:uiPriority w:val="99"/>
    <w:semiHidden/>
    <w:unhideWhenUsed/>
    <w:rsid w:val="00E97D26"/>
    <w:pPr>
      <w:ind w:left="720" w:hanging="360"/>
      <w:contextualSpacing/>
    </w:pPr>
  </w:style>
  <w:style w:type="paragraph" w:styleId="List3">
    <w:name w:val="List 3"/>
    <w:basedOn w:val="Normal"/>
    <w:uiPriority w:val="99"/>
    <w:semiHidden/>
    <w:unhideWhenUsed/>
    <w:rsid w:val="00E97D26"/>
    <w:pPr>
      <w:ind w:left="1080" w:hanging="360"/>
      <w:contextualSpacing/>
    </w:pPr>
  </w:style>
  <w:style w:type="paragraph" w:styleId="List4">
    <w:name w:val="List 4"/>
    <w:basedOn w:val="Normal"/>
    <w:uiPriority w:val="99"/>
    <w:semiHidden/>
    <w:unhideWhenUsed/>
    <w:rsid w:val="00E97D26"/>
    <w:pPr>
      <w:ind w:left="1440" w:hanging="360"/>
      <w:contextualSpacing/>
    </w:pPr>
  </w:style>
  <w:style w:type="paragraph" w:styleId="List5">
    <w:name w:val="List 5"/>
    <w:basedOn w:val="Normal"/>
    <w:uiPriority w:val="99"/>
    <w:semiHidden/>
    <w:unhideWhenUsed/>
    <w:rsid w:val="00E97D26"/>
    <w:pPr>
      <w:ind w:left="1800" w:hanging="360"/>
      <w:contextualSpacing/>
    </w:pPr>
  </w:style>
  <w:style w:type="paragraph" w:styleId="ListBullet2">
    <w:name w:val="List Bullet 2"/>
    <w:basedOn w:val="Normal"/>
    <w:uiPriority w:val="99"/>
    <w:semiHidden/>
    <w:unhideWhenUsed/>
    <w:rsid w:val="00E97D26"/>
    <w:pPr>
      <w:numPr>
        <w:numId w:val="3"/>
      </w:numPr>
      <w:contextualSpacing/>
    </w:pPr>
  </w:style>
  <w:style w:type="paragraph" w:styleId="ListBullet3">
    <w:name w:val="List Bullet 3"/>
    <w:basedOn w:val="Normal"/>
    <w:uiPriority w:val="99"/>
    <w:semiHidden/>
    <w:unhideWhenUsed/>
    <w:rsid w:val="00E97D26"/>
    <w:pPr>
      <w:numPr>
        <w:numId w:val="4"/>
      </w:numPr>
      <w:contextualSpacing/>
    </w:pPr>
  </w:style>
  <w:style w:type="paragraph" w:styleId="ListBullet4">
    <w:name w:val="List Bullet 4"/>
    <w:basedOn w:val="Normal"/>
    <w:uiPriority w:val="99"/>
    <w:semiHidden/>
    <w:unhideWhenUsed/>
    <w:rsid w:val="00E97D26"/>
    <w:pPr>
      <w:numPr>
        <w:numId w:val="5"/>
      </w:numPr>
      <w:contextualSpacing/>
    </w:pPr>
  </w:style>
  <w:style w:type="paragraph" w:styleId="ListBullet5">
    <w:name w:val="List Bullet 5"/>
    <w:basedOn w:val="Normal"/>
    <w:uiPriority w:val="99"/>
    <w:semiHidden/>
    <w:unhideWhenUsed/>
    <w:rsid w:val="00E97D26"/>
    <w:pPr>
      <w:numPr>
        <w:numId w:val="6"/>
      </w:numPr>
      <w:contextualSpacing/>
    </w:pPr>
  </w:style>
  <w:style w:type="paragraph" w:styleId="ListContinue">
    <w:name w:val="List Continue"/>
    <w:basedOn w:val="Normal"/>
    <w:uiPriority w:val="99"/>
    <w:semiHidden/>
    <w:unhideWhenUsed/>
    <w:rsid w:val="00E97D26"/>
    <w:pPr>
      <w:spacing w:after="120"/>
      <w:ind w:left="360"/>
      <w:contextualSpacing/>
    </w:pPr>
  </w:style>
  <w:style w:type="paragraph" w:styleId="ListContinue2">
    <w:name w:val="List Continue 2"/>
    <w:basedOn w:val="Normal"/>
    <w:uiPriority w:val="99"/>
    <w:semiHidden/>
    <w:unhideWhenUsed/>
    <w:rsid w:val="00E97D26"/>
    <w:pPr>
      <w:spacing w:after="120"/>
      <w:ind w:left="720"/>
      <w:contextualSpacing/>
    </w:pPr>
  </w:style>
  <w:style w:type="paragraph" w:styleId="ListContinue3">
    <w:name w:val="List Continue 3"/>
    <w:basedOn w:val="Normal"/>
    <w:uiPriority w:val="99"/>
    <w:semiHidden/>
    <w:unhideWhenUsed/>
    <w:rsid w:val="00E97D26"/>
    <w:pPr>
      <w:spacing w:after="120"/>
      <w:ind w:left="1080"/>
      <w:contextualSpacing/>
    </w:pPr>
  </w:style>
  <w:style w:type="paragraph" w:styleId="ListContinue4">
    <w:name w:val="List Continue 4"/>
    <w:basedOn w:val="Normal"/>
    <w:uiPriority w:val="99"/>
    <w:semiHidden/>
    <w:unhideWhenUsed/>
    <w:rsid w:val="00E97D26"/>
    <w:pPr>
      <w:spacing w:after="120"/>
      <w:ind w:left="1440"/>
      <w:contextualSpacing/>
    </w:pPr>
  </w:style>
  <w:style w:type="paragraph" w:styleId="ListContinue5">
    <w:name w:val="List Continue 5"/>
    <w:basedOn w:val="Normal"/>
    <w:uiPriority w:val="99"/>
    <w:semiHidden/>
    <w:unhideWhenUsed/>
    <w:rsid w:val="00E97D26"/>
    <w:pPr>
      <w:spacing w:after="120"/>
      <w:ind w:left="1800"/>
      <w:contextualSpacing/>
    </w:pPr>
  </w:style>
  <w:style w:type="paragraph" w:styleId="ListNumber2">
    <w:name w:val="List Number 2"/>
    <w:basedOn w:val="Normal"/>
    <w:uiPriority w:val="99"/>
    <w:semiHidden/>
    <w:unhideWhenUsed/>
    <w:rsid w:val="00E97D26"/>
    <w:pPr>
      <w:numPr>
        <w:numId w:val="7"/>
      </w:numPr>
      <w:contextualSpacing/>
    </w:pPr>
  </w:style>
  <w:style w:type="paragraph" w:styleId="ListNumber3">
    <w:name w:val="List Number 3"/>
    <w:basedOn w:val="Normal"/>
    <w:uiPriority w:val="99"/>
    <w:semiHidden/>
    <w:unhideWhenUsed/>
    <w:rsid w:val="00E97D26"/>
    <w:pPr>
      <w:numPr>
        <w:numId w:val="8"/>
      </w:numPr>
      <w:contextualSpacing/>
    </w:pPr>
  </w:style>
  <w:style w:type="paragraph" w:styleId="ListNumber4">
    <w:name w:val="List Number 4"/>
    <w:basedOn w:val="Normal"/>
    <w:uiPriority w:val="99"/>
    <w:semiHidden/>
    <w:unhideWhenUsed/>
    <w:rsid w:val="00E97D26"/>
    <w:pPr>
      <w:numPr>
        <w:numId w:val="9"/>
      </w:numPr>
      <w:contextualSpacing/>
    </w:pPr>
  </w:style>
  <w:style w:type="paragraph" w:styleId="ListNumber5">
    <w:name w:val="List Number 5"/>
    <w:basedOn w:val="Normal"/>
    <w:uiPriority w:val="99"/>
    <w:semiHidden/>
    <w:unhideWhenUsed/>
    <w:rsid w:val="00E97D26"/>
    <w:pPr>
      <w:numPr>
        <w:numId w:val="10"/>
      </w:numPr>
      <w:contextualSpacing/>
    </w:pPr>
  </w:style>
  <w:style w:type="paragraph" w:styleId="ListParagraph">
    <w:name w:val="List Paragraph"/>
    <w:aliases w:val="Normal 1,List Paragraph1,Dot pt,F5 List Paragraph,No Spacing1,List Paragraph Char Char Char,Indicator Text,Colorful List - Accent 11,Numbered Para 1,Bullet 1,Bullet Points,MAIN CONTENT,List Paragraph12,List Paragraph2,Normal numbered"/>
    <w:basedOn w:val="Normal"/>
    <w:link w:val="ListParagraphChar"/>
    <w:uiPriority w:val="34"/>
    <w:unhideWhenUsed/>
    <w:qFormat/>
    <w:rsid w:val="00E97D26"/>
    <w:pPr>
      <w:ind w:left="720"/>
      <w:contextualSpacing/>
    </w:pPr>
  </w:style>
  <w:style w:type="table" w:styleId="ListTable1Light">
    <w:name w:val="List Table 1 Light"/>
    <w:basedOn w:val="TableNormal"/>
    <w:uiPriority w:val="46"/>
    <w:rsid w:val="00E97D26"/>
    <w:pPr>
      <w:spacing w:before="160"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97D26"/>
    <w:pPr>
      <w:spacing w:before="160"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E97D26"/>
    <w:pPr>
      <w:spacing w:before="160"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E97D26"/>
    <w:pPr>
      <w:spacing w:before="160"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E97D26"/>
    <w:pPr>
      <w:spacing w:before="160"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E97D26"/>
    <w:pPr>
      <w:spacing w:before="160"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E97D26"/>
    <w:pPr>
      <w:spacing w:before="160"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E97D26"/>
    <w:pPr>
      <w:spacing w:before="160"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E97D26"/>
    <w:pPr>
      <w:spacing w:before="160"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E97D26"/>
    <w:pPr>
      <w:spacing w:before="160"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E97D26"/>
    <w:pPr>
      <w:spacing w:before="160"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E97D26"/>
    <w:pPr>
      <w:spacing w:before="160"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E97D26"/>
    <w:pPr>
      <w:spacing w:before="160"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E97D26"/>
    <w:pPr>
      <w:spacing w:before="160"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E97D26"/>
    <w:pPr>
      <w:spacing w:before="160"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E97D26"/>
    <w:pPr>
      <w:spacing w:before="160"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E97D26"/>
    <w:pPr>
      <w:spacing w:before="160"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E97D26"/>
    <w:pPr>
      <w:spacing w:before="160"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E97D26"/>
    <w:pPr>
      <w:spacing w:before="160"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E97D26"/>
    <w:pPr>
      <w:spacing w:before="160"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E97D26"/>
    <w:pPr>
      <w:spacing w:before="160"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E97D26"/>
    <w:pPr>
      <w:spacing w:before="160"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E97D26"/>
    <w:pPr>
      <w:spacing w:before="160"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E97D26"/>
    <w:pPr>
      <w:spacing w:before="160"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E97D26"/>
    <w:pPr>
      <w:spacing w:before="160"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E97D26"/>
    <w:pPr>
      <w:spacing w:before="160"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E97D26"/>
    <w:pPr>
      <w:spacing w:before="160"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E97D26"/>
    <w:pPr>
      <w:spacing w:before="160"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E97D26"/>
    <w:pPr>
      <w:spacing w:before="160"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E97D26"/>
    <w:pPr>
      <w:spacing w:before="160"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E97D26"/>
    <w:pPr>
      <w:spacing w:before="160"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E97D26"/>
    <w:pPr>
      <w:spacing w:before="160"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E97D26"/>
    <w:pPr>
      <w:spacing w:before="160"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E97D26"/>
    <w:pPr>
      <w:spacing w:before="160"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E97D26"/>
    <w:pPr>
      <w:spacing w:before="160"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E97D26"/>
    <w:pPr>
      <w:spacing w:before="160"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E97D26"/>
    <w:pPr>
      <w:spacing w:before="160"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E97D26"/>
    <w:pPr>
      <w:spacing w:before="160"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E97D26"/>
    <w:pPr>
      <w:spacing w:before="160"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E97D26"/>
    <w:pPr>
      <w:spacing w:before="160"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E97D26"/>
    <w:pPr>
      <w:spacing w:before="160"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E97D26"/>
    <w:pPr>
      <w:spacing w:before="160"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E97D26"/>
    <w:pPr>
      <w:spacing w:before="160"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E97D26"/>
    <w:pPr>
      <w:spacing w:before="160"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E97D26"/>
    <w:pPr>
      <w:spacing w:before="160"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E97D26"/>
    <w:pPr>
      <w:spacing w:before="160"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E97D26"/>
    <w:pPr>
      <w:spacing w:before="160"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97D26"/>
    <w:pPr>
      <w:spacing w:before="160"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E97D26"/>
    <w:pPr>
      <w:spacing w:before="160"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E97D26"/>
    <w:pPr>
      <w:tabs>
        <w:tab w:val="left" w:pos="480"/>
        <w:tab w:val="left" w:pos="960"/>
        <w:tab w:val="left" w:pos="1440"/>
        <w:tab w:val="left" w:pos="1920"/>
        <w:tab w:val="left" w:pos="2400"/>
        <w:tab w:val="left" w:pos="2880"/>
        <w:tab w:val="left" w:pos="3360"/>
        <w:tab w:val="left" w:pos="3840"/>
        <w:tab w:val="left" w:pos="4320"/>
      </w:tabs>
      <w:spacing w:before="160" w:after="0"/>
    </w:pPr>
    <w:rPr>
      <w:rFonts w:ascii="Consolas" w:hAnsi="Consolas"/>
      <w:szCs w:val="20"/>
    </w:rPr>
  </w:style>
  <w:style w:type="character" w:customStyle="1" w:styleId="MacroTextChar">
    <w:name w:val="Macro Text Char"/>
    <w:basedOn w:val="DefaultParagraphFont"/>
    <w:link w:val="MacroText"/>
    <w:uiPriority w:val="99"/>
    <w:semiHidden/>
    <w:rsid w:val="00E97D26"/>
    <w:rPr>
      <w:rFonts w:ascii="Consolas" w:hAnsi="Consolas"/>
      <w:szCs w:val="20"/>
    </w:rPr>
  </w:style>
  <w:style w:type="table" w:styleId="MediumGrid1">
    <w:name w:val="Medium Grid 1"/>
    <w:basedOn w:val="TableNormal"/>
    <w:uiPriority w:val="67"/>
    <w:semiHidden/>
    <w:unhideWhenUsed/>
    <w:rsid w:val="00E97D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E97D26"/>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E97D26"/>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E97D26"/>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E97D26"/>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E97D26"/>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E97D26"/>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E97D2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E97D2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E97D2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E97D2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E97D2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E97D2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E97D2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E97D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E97D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E97D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E97D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E97D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E97D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E97D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E97D2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E97D26"/>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E97D26"/>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E97D26"/>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E97D26"/>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E97D26"/>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E97D26"/>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E97D2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E97D2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E97D2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E97D2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E97D2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E97D2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E97D2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E97D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E97D26"/>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E97D26"/>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E97D26"/>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E97D26"/>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E97D26"/>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E97D26"/>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E97D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E97D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E97D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E97D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E97D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E97D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E97D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E97D26"/>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97D26"/>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unhideWhenUsed/>
    <w:qFormat/>
    <w:rsid w:val="00E97D26"/>
    <w:pPr>
      <w:spacing w:after="0" w:line="240" w:lineRule="auto"/>
    </w:pPr>
  </w:style>
  <w:style w:type="paragraph" w:styleId="NormalIndent">
    <w:name w:val="Normal Indent"/>
    <w:basedOn w:val="Normal"/>
    <w:uiPriority w:val="99"/>
    <w:semiHidden/>
    <w:unhideWhenUsed/>
    <w:rsid w:val="00E97D26"/>
    <w:pPr>
      <w:ind w:left="720"/>
    </w:pPr>
  </w:style>
  <w:style w:type="paragraph" w:styleId="NoteHeading">
    <w:name w:val="Note Heading"/>
    <w:basedOn w:val="Normal"/>
    <w:next w:val="Normal"/>
    <w:link w:val="NoteHeadingChar"/>
    <w:uiPriority w:val="99"/>
    <w:semiHidden/>
    <w:unhideWhenUsed/>
    <w:rsid w:val="00E97D26"/>
    <w:pPr>
      <w:spacing w:before="0" w:line="240" w:lineRule="auto"/>
    </w:pPr>
  </w:style>
  <w:style w:type="character" w:customStyle="1" w:styleId="NoteHeadingChar">
    <w:name w:val="Note Heading Char"/>
    <w:basedOn w:val="DefaultParagraphFont"/>
    <w:link w:val="NoteHeading"/>
    <w:uiPriority w:val="99"/>
    <w:semiHidden/>
    <w:rsid w:val="00E97D26"/>
    <w:rPr>
      <w:rFonts w:ascii="Times New Roman" w:hAnsi="Times New Roman"/>
      <w:sz w:val="24"/>
    </w:rPr>
  </w:style>
  <w:style w:type="character" w:styleId="PageNumber">
    <w:name w:val="page number"/>
    <w:basedOn w:val="DefaultParagraphFont"/>
    <w:uiPriority w:val="99"/>
    <w:semiHidden/>
    <w:unhideWhenUsed/>
    <w:rsid w:val="00E97D26"/>
  </w:style>
  <w:style w:type="character" w:styleId="PlaceholderText">
    <w:name w:val="Placeholder Text"/>
    <w:basedOn w:val="DefaultParagraphFont"/>
    <w:uiPriority w:val="99"/>
    <w:semiHidden/>
    <w:rsid w:val="00E97D26"/>
    <w:rPr>
      <w:color w:val="595959" w:themeColor="text1" w:themeTint="A6"/>
    </w:rPr>
  </w:style>
  <w:style w:type="table" w:styleId="PlainTable1">
    <w:name w:val="Plain Table 1"/>
    <w:basedOn w:val="TableNormal"/>
    <w:uiPriority w:val="41"/>
    <w:rsid w:val="00E97D26"/>
    <w:pPr>
      <w:spacing w:before="160"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97D26"/>
    <w:pPr>
      <w:spacing w:before="16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97D26"/>
    <w:pPr>
      <w:spacing w:before="160"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97D26"/>
    <w:pPr>
      <w:spacing w:before="16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97D26"/>
    <w:pPr>
      <w:spacing w:before="16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E97D26"/>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E97D26"/>
    <w:rPr>
      <w:rFonts w:ascii="Consolas" w:hAnsi="Consolas"/>
      <w:sz w:val="24"/>
      <w:szCs w:val="21"/>
    </w:rPr>
  </w:style>
  <w:style w:type="paragraph" w:styleId="Quote">
    <w:name w:val="Quote"/>
    <w:basedOn w:val="Normal"/>
    <w:next w:val="Normal"/>
    <w:link w:val="QuoteChar"/>
    <w:uiPriority w:val="29"/>
    <w:unhideWhenUsed/>
    <w:qFormat/>
    <w:rsid w:val="00E97D26"/>
    <w:pPr>
      <w:spacing w:before="200" w:after="160"/>
      <w:jc w:val="center"/>
    </w:pPr>
    <w:rPr>
      <w:i/>
      <w:iCs/>
      <w:color w:val="404040" w:themeColor="text1" w:themeTint="BF"/>
    </w:rPr>
  </w:style>
  <w:style w:type="character" w:customStyle="1" w:styleId="QuoteChar">
    <w:name w:val="Quote Char"/>
    <w:basedOn w:val="DefaultParagraphFont"/>
    <w:link w:val="Quote"/>
    <w:uiPriority w:val="29"/>
    <w:rsid w:val="00E97D26"/>
    <w:rPr>
      <w:rFonts w:ascii="Times New Roman" w:hAnsi="Times New Roman"/>
      <w:i/>
      <w:iCs/>
      <w:color w:val="404040" w:themeColor="text1" w:themeTint="BF"/>
      <w:sz w:val="24"/>
    </w:rPr>
  </w:style>
  <w:style w:type="paragraph" w:styleId="Salutation">
    <w:name w:val="Salutation"/>
    <w:basedOn w:val="Normal"/>
    <w:next w:val="Normal"/>
    <w:link w:val="SalutationChar"/>
    <w:uiPriority w:val="99"/>
    <w:semiHidden/>
    <w:unhideWhenUsed/>
    <w:rsid w:val="00E97D26"/>
  </w:style>
  <w:style w:type="character" w:customStyle="1" w:styleId="SalutationChar">
    <w:name w:val="Salutation Char"/>
    <w:basedOn w:val="DefaultParagraphFont"/>
    <w:link w:val="Salutation"/>
    <w:uiPriority w:val="99"/>
    <w:semiHidden/>
    <w:rsid w:val="00E97D26"/>
    <w:rPr>
      <w:rFonts w:ascii="Times New Roman" w:hAnsi="Times New Roman"/>
      <w:sz w:val="24"/>
    </w:rPr>
  </w:style>
  <w:style w:type="paragraph" w:styleId="Signature">
    <w:name w:val="Signature"/>
    <w:basedOn w:val="Normal"/>
    <w:link w:val="SignatureChar"/>
    <w:uiPriority w:val="99"/>
    <w:semiHidden/>
    <w:unhideWhenUsed/>
    <w:rsid w:val="00E97D26"/>
    <w:pPr>
      <w:spacing w:before="0" w:line="240" w:lineRule="auto"/>
      <w:ind w:left="4320"/>
    </w:pPr>
  </w:style>
  <w:style w:type="character" w:customStyle="1" w:styleId="SignatureChar">
    <w:name w:val="Signature Char"/>
    <w:basedOn w:val="DefaultParagraphFont"/>
    <w:link w:val="Signature"/>
    <w:uiPriority w:val="99"/>
    <w:semiHidden/>
    <w:rsid w:val="00E97D26"/>
    <w:rPr>
      <w:rFonts w:ascii="Times New Roman" w:hAnsi="Times New Roman"/>
      <w:sz w:val="24"/>
    </w:rPr>
  </w:style>
  <w:style w:type="character" w:styleId="SubtleEmphasis">
    <w:name w:val="Subtle Emphasis"/>
    <w:basedOn w:val="DefaultParagraphFont"/>
    <w:uiPriority w:val="19"/>
    <w:unhideWhenUsed/>
    <w:qFormat/>
    <w:rsid w:val="00E97D26"/>
    <w:rPr>
      <w:i/>
      <w:iCs/>
      <w:color w:val="404040" w:themeColor="text1" w:themeTint="BF"/>
    </w:rPr>
  </w:style>
  <w:style w:type="character" w:styleId="SubtleReference">
    <w:name w:val="Subtle Reference"/>
    <w:basedOn w:val="DefaultParagraphFont"/>
    <w:uiPriority w:val="31"/>
    <w:unhideWhenUsed/>
    <w:qFormat/>
    <w:rsid w:val="00E97D26"/>
    <w:rPr>
      <w:smallCaps/>
      <w:color w:val="5A5A5A" w:themeColor="text1" w:themeTint="A5"/>
    </w:rPr>
  </w:style>
  <w:style w:type="table" w:styleId="Table3Deffects1">
    <w:name w:val="Table 3D effects 1"/>
    <w:basedOn w:val="TableNormal"/>
    <w:uiPriority w:val="99"/>
    <w:semiHidden/>
    <w:unhideWhenUsed/>
    <w:rsid w:val="00E97D26"/>
    <w:pPr>
      <w:spacing w:before="160"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E97D26"/>
    <w:pPr>
      <w:spacing w:before="160"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E97D26"/>
    <w:pPr>
      <w:spacing w:before="160"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E97D26"/>
    <w:pPr>
      <w:spacing w:before="160"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E97D26"/>
    <w:pPr>
      <w:spacing w:before="160"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E97D26"/>
    <w:pPr>
      <w:spacing w:before="160"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E97D26"/>
    <w:pPr>
      <w:spacing w:before="160"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E97D26"/>
    <w:pPr>
      <w:spacing w:before="160"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E97D26"/>
    <w:pPr>
      <w:spacing w:before="160"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E97D26"/>
    <w:pPr>
      <w:spacing w:before="160"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E97D26"/>
    <w:pPr>
      <w:spacing w:before="160"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E97D26"/>
    <w:pPr>
      <w:spacing w:before="160"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E97D26"/>
    <w:pPr>
      <w:spacing w:before="160"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E97D26"/>
    <w:pPr>
      <w:spacing w:before="160"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97D26"/>
    <w:pPr>
      <w:spacing w:before="160"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E97D26"/>
    <w:pPr>
      <w:spacing w:before="16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E97D26"/>
    <w:pPr>
      <w:spacing w:before="16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E97D26"/>
    <w:pPr>
      <w:spacing w:before="16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E97D26"/>
    <w:pPr>
      <w:spacing w:before="160"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E97D26"/>
    <w:pPr>
      <w:spacing w:before="160"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E97D26"/>
    <w:pPr>
      <w:spacing w:before="160"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E97D26"/>
    <w:pPr>
      <w:spacing w:before="160"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E97D26"/>
    <w:pPr>
      <w:spacing w:before="160"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E97D26"/>
    <w:pPr>
      <w:spacing w:before="160"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E97D26"/>
    <w:pPr>
      <w:spacing w:before="160"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E97D26"/>
    <w:pPr>
      <w:spacing w:before="16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E97D26"/>
    <w:pPr>
      <w:spacing w:before="160"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97D26"/>
    <w:pPr>
      <w:spacing w:before="160"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E97D26"/>
    <w:pPr>
      <w:spacing w:before="160"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E97D26"/>
    <w:pPr>
      <w:spacing w:before="160"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E97D26"/>
    <w:pPr>
      <w:spacing w:before="160"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E97D26"/>
    <w:pPr>
      <w:spacing w:before="160"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E97D26"/>
    <w:pPr>
      <w:spacing w:before="160"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E97D26"/>
    <w:pPr>
      <w:spacing w:before="160"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E97D26"/>
    <w:pPr>
      <w:ind w:left="220" w:hanging="220"/>
    </w:pPr>
  </w:style>
  <w:style w:type="paragraph" w:styleId="TableofFigures">
    <w:name w:val="table of figures"/>
    <w:basedOn w:val="Normal"/>
    <w:next w:val="Normal"/>
    <w:uiPriority w:val="99"/>
    <w:semiHidden/>
    <w:unhideWhenUsed/>
    <w:rsid w:val="00E97D26"/>
  </w:style>
  <w:style w:type="table" w:styleId="TableProfessional">
    <w:name w:val="Table Professional"/>
    <w:basedOn w:val="TableNormal"/>
    <w:uiPriority w:val="99"/>
    <w:semiHidden/>
    <w:unhideWhenUsed/>
    <w:rsid w:val="00E97D26"/>
    <w:pPr>
      <w:spacing w:before="16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E97D26"/>
    <w:pPr>
      <w:spacing w:before="160"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E97D26"/>
    <w:pPr>
      <w:spacing w:before="160"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E97D26"/>
    <w:pPr>
      <w:spacing w:before="160"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E97D26"/>
    <w:pPr>
      <w:spacing w:before="160"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97D26"/>
    <w:pPr>
      <w:spacing w:before="160"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E97D26"/>
    <w:pPr>
      <w:spacing w:before="16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E97D26"/>
    <w:pPr>
      <w:spacing w:before="16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E97D26"/>
    <w:pPr>
      <w:spacing w:before="16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E97D26"/>
    <w:pPr>
      <w:spacing w:before="16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E97D26"/>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unhideWhenUsed/>
    <w:rsid w:val="00E97D26"/>
    <w:pPr>
      <w:spacing w:after="100"/>
    </w:pPr>
    <w:rPr>
      <w:noProof/>
    </w:rPr>
  </w:style>
  <w:style w:type="paragraph" w:styleId="TOC2">
    <w:name w:val="toc 2"/>
    <w:basedOn w:val="Normal"/>
    <w:next w:val="Normal"/>
    <w:autoRedefine/>
    <w:uiPriority w:val="39"/>
    <w:unhideWhenUsed/>
    <w:rsid w:val="00A3614A"/>
    <w:pPr>
      <w:tabs>
        <w:tab w:val="right" w:leader="dot" w:pos="9350"/>
      </w:tabs>
      <w:spacing w:after="100"/>
      <w:ind w:left="220"/>
    </w:pPr>
    <w:rPr>
      <w:rFonts w:eastAsiaTheme="majorEastAsia" w:cstheme="majorBidi"/>
      <w:noProof/>
    </w:rPr>
  </w:style>
  <w:style w:type="paragraph" w:styleId="TOC3">
    <w:name w:val="toc 3"/>
    <w:basedOn w:val="Normal"/>
    <w:next w:val="Normal"/>
    <w:autoRedefine/>
    <w:uiPriority w:val="39"/>
    <w:unhideWhenUsed/>
    <w:rsid w:val="00E97D26"/>
    <w:pPr>
      <w:spacing w:after="100"/>
      <w:ind w:left="440"/>
    </w:pPr>
  </w:style>
  <w:style w:type="paragraph" w:styleId="TOC4">
    <w:name w:val="toc 4"/>
    <w:basedOn w:val="Normal"/>
    <w:next w:val="Normal"/>
    <w:autoRedefine/>
    <w:uiPriority w:val="39"/>
    <w:unhideWhenUsed/>
    <w:rsid w:val="00E97D26"/>
    <w:pPr>
      <w:spacing w:after="100"/>
      <w:ind w:left="660"/>
    </w:pPr>
  </w:style>
  <w:style w:type="paragraph" w:styleId="TOC5">
    <w:name w:val="toc 5"/>
    <w:basedOn w:val="Normal"/>
    <w:next w:val="Normal"/>
    <w:autoRedefine/>
    <w:uiPriority w:val="39"/>
    <w:unhideWhenUsed/>
    <w:rsid w:val="00E97D26"/>
    <w:pPr>
      <w:spacing w:after="100"/>
      <w:ind w:left="880"/>
    </w:pPr>
  </w:style>
  <w:style w:type="paragraph" w:styleId="TOC6">
    <w:name w:val="toc 6"/>
    <w:basedOn w:val="Normal"/>
    <w:next w:val="Normal"/>
    <w:autoRedefine/>
    <w:uiPriority w:val="39"/>
    <w:unhideWhenUsed/>
    <w:rsid w:val="00E97D26"/>
    <w:pPr>
      <w:spacing w:after="100"/>
      <w:ind w:left="1100"/>
    </w:pPr>
  </w:style>
  <w:style w:type="paragraph" w:styleId="TOC7">
    <w:name w:val="toc 7"/>
    <w:basedOn w:val="Normal"/>
    <w:next w:val="Normal"/>
    <w:autoRedefine/>
    <w:uiPriority w:val="39"/>
    <w:unhideWhenUsed/>
    <w:rsid w:val="00E97D26"/>
    <w:pPr>
      <w:spacing w:after="100"/>
      <w:ind w:left="1320"/>
    </w:pPr>
  </w:style>
  <w:style w:type="paragraph" w:styleId="TOC8">
    <w:name w:val="toc 8"/>
    <w:basedOn w:val="Normal"/>
    <w:next w:val="Normal"/>
    <w:autoRedefine/>
    <w:uiPriority w:val="39"/>
    <w:unhideWhenUsed/>
    <w:rsid w:val="00E97D26"/>
    <w:pPr>
      <w:spacing w:after="100"/>
      <w:ind w:left="1540"/>
    </w:pPr>
  </w:style>
  <w:style w:type="paragraph" w:styleId="TOC9">
    <w:name w:val="toc 9"/>
    <w:basedOn w:val="Normal"/>
    <w:next w:val="Normal"/>
    <w:autoRedefine/>
    <w:uiPriority w:val="39"/>
    <w:unhideWhenUsed/>
    <w:rsid w:val="00E97D26"/>
    <w:pPr>
      <w:spacing w:after="100"/>
      <w:ind w:left="1760"/>
    </w:pPr>
  </w:style>
  <w:style w:type="character" w:customStyle="1" w:styleId="UnresolvedMention">
    <w:name w:val="Unresolved Mention"/>
    <w:basedOn w:val="DefaultParagraphFont"/>
    <w:uiPriority w:val="99"/>
    <w:unhideWhenUsed/>
    <w:rsid w:val="00E97D26"/>
    <w:rPr>
      <w:color w:val="605E5C"/>
      <w:shd w:val="clear" w:color="auto" w:fill="E1DFDD"/>
    </w:rPr>
  </w:style>
  <w:style w:type="character" w:customStyle="1" w:styleId="Mention">
    <w:name w:val="Mention"/>
    <w:basedOn w:val="DefaultParagraphFont"/>
    <w:uiPriority w:val="99"/>
    <w:unhideWhenUsed/>
    <w:rsid w:val="00E97D26"/>
    <w:rPr>
      <w:color w:val="2B579A"/>
      <w:shd w:val="clear" w:color="auto" w:fill="E1DFDD"/>
    </w:rPr>
  </w:style>
  <w:style w:type="paragraph" w:styleId="Revision">
    <w:name w:val="Revision"/>
    <w:hidden/>
    <w:uiPriority w:val="99"/>
    <w:semiHidden/>
    <w:rsid w:val="00E97D26"/>
    <w:pPr>
      <w:spacing w:after="0" w:line="240" w:lineRule="auto"/>
    </w:pPr>
  </w:style>
  <w:style w:type="paragraph" w:customStyle="1" w:styleId="TryItBoilerplate">
    <w:name w:val="Try It Boilerplate"/>
    <w:basedOn w:val="Normal"/>
    <w:rsid w:val="00E97D26"/>
    <w:pPr>
      <w:ind w:left="720" w:right="720"/>
    </w:pPr>
    <w:rPr>
      <w:i/>
      <w:color w:val="595959" w:themeColor="text1" w:themeTint="A6"/>
    </w:rPr>
  </w:style>
  <w:style w:type="paragraph" w:customStyle="1" w:styleId="Quoteemphasis">
    <w:name w:val="Quote emphasis"/>
    <w:basedOn w:val="Normal"/>
    <w:next w:val="Normal"/>
    <w:link w:val="QuoteemphasisChar"/>
    <w:qFormat/>
    <w:rsid w:val="00E97D26"/>
    <w:rPr>
      <w:rFonts w:eastAsiaTheme="minorEastAsia"/>
      <w:i/>
      <w:color w:val="3B3838" w:themeColor="background2" w:themeShade="40"/>
    </w:rPr>
  </w:style>
  <w:style w:type="character" w:customStyle="1" w:styleId="ListNumberChar">
    <w:name w:val="List Number Char"/>
    <w:basedOn w:val="DefaultParagraphFont"/>
    <w:link w:val="ListNumber"/>
    <w:uiPriority w:val="10"/>
    <w:rsid w:val="00E97D26"/>
    <w:rPr>
      <w:rFonts w:ascii="Times New Roman" w:eastAsiaTheme="minorEastAsia" w:hAnsi="Times New Roman"/>
      <w:color w:val="3B3838" w:themeColor="background2" w:themeShade="40"/>
      <w:sz w:val="24"/>
      <w:lang w:val="sq-AL"/>
    </w:rPr>
  </w:style>
  <w:style w:type="character" w:customStyle="1" w:styleId="QuoteemphasisChar">
    <w:name w:val="Quote emphasis Char"/>
    <w:basedOn w:val="ListNumberChar"/>
    <w:link w:val="Quoteemphasis"/>
    <w:rsid w:val="00E97D26"/>
    <w:rPr>
      <w:rFonts w:ascii="Times New Roman" w:eastAsiaTheme="minorEastAsia" w:hAnsi="Times New Roman"/>
      <w:i/>
      <w:color w:val="3B3838" w:themeColor="background2" w:themeShade="40"/>
      <w:sz w:val="24"/>
      <w:lang w:val="sq-AL"/>
    </w:rPr>
  </w:style>
  <w:style w:type="paragraph" w:customStyle="1" w:styleId="video">
    <w:name w:val="video"/>
    <w:basedOn w:val="Normal"/>
    <w:rsid w:val="00E97D26"/>
    <w:pPr>
      <w:spacing w:before="100" w:beforeAutospacing="1" w:after="100" w:afterAutospacing="1" w:line="240" w:lineRule="auto"/>
    </w:pPr>
    <w:rPr>
      <w:rFonts w:eastAsia="Times New Roman" w:cs="Times New Roman"/>
      <w:szCs w:val="24"/>
    </w:rPr>
  </w:style>
  <w:style w:type="character" w:customStyle="1" w:styleId="NoSpacingChar">
    <w:name w:val="No Spacing Char"/>
    <w:basedOn w:val="DefaultParagraphFont"/>
    <w:link w:val="NoSpacing"/>
    <w:uiPriority w:val="1"/>
    <w:rsid w:val="00E353AA"/>
  </w:style>
  <w:style w:type="character" w:customStyle="1" w:styleId="ListParagraphChar">
    <w:name w:val="List Paragraph Char"/>
    <w:aliases w:val="Normal 1 Char,List Paragraph1 Char,Dot pt Char,F5 List Paragraph Char,No Spacing1 Char,List Paragraph Char Char Char Char,Indicator Text Char,Colorful List - Accent 11 Char,Numbered Para 1 Char,Bullet 1 Char,Bullet Points Char"/>
    <w:link w:val="ListParagraph"/>
    <w:uiPriority w:val="34"/>
    <w:qFormat/>
    <w:locked/>
    <w:rsid w:val="00BA51F0"/>
    <w:rPr>
      <w:rFonts w:ascii="Times New Roman" w:hAnsi="Times New Roman"/>
      <w:sz w:val="24"/>
    </w:rPr>
  </w:style>
  <w:style w:type="character" w:customStyle="1" w:styleId="apple-style-span">
    <w:name w:val="apple-style-span"/>
    <w:basedOn w:val="DefaultParagraphFont"/>
    <w:rsid w:val="00C457E9"/>
  </w:style>
  <w:style w:type="paragraph" w:customStyle="1" w:styleId="Default">
    <w:name w:val="Default"/>
    <w:rsid w:val="00C457E9"/>
    <w:pPr>
      <w:autoSpaceDE w:val="0"/>
      <w:autoSpaceDN w:val="0"/>
      <w:adjustRightInd w:val="0"/>
      <w:spacing w:after="0" w:line="240" w:lineRule="auto"/>
    </w:pPr>
    <w:rPr>
      <w:rFonts w:ascii="Times New Roman" w:hAnsi="Times New Roman" w:cs="Times New Roman"/>
      <w:color w:val="000000"/>
      <w:sz w:val="24"/>
      <w:szCs w:val="24"/>
      <w:lang w:val="sq-AL"/>
    </w:rPr>
  </w:style>
  <w:style w:type="character" w:customStyle="1" w:styleId="hps">
    <w:name w:val="hps"/>
    <w:rsid w:val="00703021"/>
  </w:style>
  <w:style w:type="paragraph" w:customStyle="1" w:styleId="paragraf">
    <w:name w:val="paragraf"/>
    <w:basedOn w:val="Normal"/>
    <w:link w:val="paragrafChar"/>
    <w:qFormat/>
    <w:rsid w:val="00703021"/>
    <w:pPr>
      <w:tabs>
        <w:tab w:val="left" w:pos="540"/>
      </w:tabs>
      <w:spacing w:before="0" w:line="22" w:lineRule="atLeast"/>
      <w:ind w:left="180"/>
      <w:jc w:val="both"/>
    </w:pPr>
    <w:rPr>
      <w:rFonts w:eastAsia="Times New Roman" w:cs="Times New Roman"/>
      <w:szCs w:val="24"/>
    </w:rPr>
  </w:style>
  <w:style w:type="character" w:customStyle="1" w:styleId="paragrafChar">
    <w:name w:val="paragraf Char"/>
    <w:link w:val="paragraf"/>
    <w:rsid w:val="00703021"/>
    <w:rPr>
      <w:rFonts w:ascii="Times New Roman" w:eastAsia="Times New Roman" w:hAnsi="Times New Roman" w:cs="Times New Roman"/>
      <w:sz w:val="24"/>
      <w:szCs w:val="24"/>
      <w:lang w:val="sq-AL"/>
    </w:rPr>
  </w:style>
  <w:style w:type="paragraph" w:customStyle="1" w:styleId="paragraf11">
    <w:name w:val="paragraf 11"/>
    <w:basedOn w:val="Normal"/>
    <w:link w:val="paragraf11Char"/>
    <w:qFormat/>
    <w:rsid w:val="00703021"/>
    <w:pPr>
      <w:tabs>
        <w:tab w:val="left" w:pos="270"/>
      </w:tabs>
      <w:spacing w:before="0" w:line="22" w:lineRule="atLeast"/>
      <w:jc w:val="both"/>
    </w:pPr>
    <w:rPr>
      <w:rFonts w:eastAsia="Times New Roman" w:cs="Times New Roman"/>
      <w:szCs w:val="24"/>
    </w:rPr>
  </w:style>
  <w:style w:type="character" w:customStyle="1" w:styleId="paragraf11Char">
    <w:name w:val="paragraf 11 Char"/>
    <w:link w:val="paragraf11"/>
    <w:rsid w:val="00703021"/>
    <w:rPr>
      <w:rFonts w:ascii="Times New Roman" w:eastAsia="Times New Roman" w:hAnsi="Times New Roman" w:cs="Times New Roman"/>
      <w:sz w:val="24"/>
      <w:szCs w:val="24"/>
      <w:lang w:val="sq-AL"/>
    </w:rPr>
  </w:style>
  <w:style w:type="paragraph" w:customStyle="1" w:styleId="Normal1">
    <w:name w:val="Normal1"/>
    <w:rsid w:val="00B322CB"/>
    <w:pPr>
      <w:widowControl w:val="0"/>
      <w:spacing w:after="0" w:line="240" w:lineRule="auto"/>
    </w:pPr>
    <w:rPr>
      <w:rFonts w:ascii="Times New Roman" w:eastAsia="Times New Roman" w:hAnsi="Times New Roman" w:cs="Times New Roman"/>
      <w:lang w:val="sq-AL"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52344">
      <w:bodyDiv w:val="1"/>
      <w:marLeft w:val="0"/>
      <w:marRight w:val="0"/>
      <w:marTop w:val="0"/>
      <w:marBottom w:val="0"/>
      <w:divBdr>
        <w:top w:val="none" w:sz="0" w:space="0" w:color="auto"/>
        <w:left w:val="none" w:sz="0" w:space="0" w:color="auto"/>
        <w:bottom w:val="none" w:sz="0" w:space="0" w:color="auto"/>
        <w:right w:val="none" w:sz="0" w:space="0" w:color="auto"/>
      </w:divBdr>
    </w:div>
    <w:div w:id="119958700">
      <w:bodyDiv w:val="1"/>
      <w:marLeft w:val="0"/>
      <w:marRight w:val="0"/>
      <w:marTop w:val="0"/>
      <w:marBottom w:val="0"/>
      <w:divBdr>
        <w:top w:val="none" w:sz="0" w:space="0" w:color="auto"/>
        <w:left w:val="none" w:sz="0" w:space="0" w:color="auto"/>
        <w:bottom w:val="none" w:sz="0" w:space="0" w:color="auto"/>
        <w:right w:val="none" w:sz="0" w:space="0" w:color="auto"/>
      </w:divBdr>
    </w:div>
    <w:div w:id="152600573">
      <w:bodyDiv w:val="1"/>
      <w:marLeft w:val="0"/>
      <w:marRight w:val="0"/>
      <w:marTop w:val="0"/>
      <w:marBottom w:val="0"/>
      <w:divBdr>
        <w:top w:val="none" w:sz="0" w:space="0" w:color="auto"/>
        <w:left w:val="none" w:sz="0" w:space="0" w:color="auto"/>
        <w:bottom w:val="none" w:sz="0" w:space="0" w:color="auto"/>
        <w:right w:val="none" w:sz="0" w:space="0" w:color="auto"/>
      </w:divBdr>
      <w:divsChild>
        <w:div w:id="124741977">
          <w:marLeft w:val="360"/>
          <w:marRight w:val="0"/>
          <w:marTop w:val="96"/>
          <w:marBottom w:val="60"/>
          <w:divBdr>
            <w:top w:val="none" w:sz="0" w:space="0" w:color="auto"/>
            <w:left w:val="none" w:sz="0" w:space="0" w:color="auto"/>
            <w:bottom w:val="none" w:sz="0" w:space="0" w:color="auto"/>
            <w:right w:val="none" w:sz="0" w:space="0" w:color="auto"/>
          </w:divBdr>
        </w:div>
        <w:div w:id="1323394344">
          <w:marLeft w:val="360"/>
          <w:marRight w:val="0"/>
          <w:marTop w:val="96"/>
          <w:marBottom w:val="60"/>
          <w:divBdr>
            <w:top w:val="none" w:sz="0" w:space="0" w:color="auto"/>
            <w:left w:val="none" w:sz="0" w:space="0" w:color="auto"/>
            <w:bottom w:val="none" w:sz="0" w:space="0" w:color="auto"/>
            <w:right w:val="none" w:sz="0" w:space="0" w:color="auto"/>
          </w:divBdr>
        </w:div>
        <w:div w:id="1617442440">
          <w:marLeft w:val="360"/>
          <w:marRight w:val="0"/>
          <w:marTop w:val="96"/>
          <w:marBottom w:val="60"/>
          <w:divBdr>
            <w:top w:val="none" w:sz="0" w:space="0" w:color="auto"/>
            <w:left w:val="none" w:sz="0" w:space="0" w:color="auto"/>
            <w:bottom w:val="none" w:sz="0" w:space="0" w:color="auto"/>
            <w:right w:val="none" w:sz="0" w:space="0" w:color="auto"/>
          </w:divBdr>
        </w:div>
      </w:divsChild>
    </w:div>
    <w:div w:id="158498587">
      <w:bodyDiv w:val="1"/>
      <w:marLeft w:val="0"/>
      <w:marRight w:val="0"/>
      <w:marTop w:val="0"/>
      <w:marBottom w:val="0"/>
      <w:divBdr>
        <w:top w:val="none" w:sz="0" w:space="0" w:color="auto"/>
        <w:left w:val="none" w:sz="0" w:space="0" w:color="auto"/>
        <w:bottom w:val="none" w:sz="0" w:space="0" w:color="auto"/>
        <w:right w:val="none" w:sz="0" w:space="0" w:color="auto"/>
      </w:divBdr>
    </w:div>
    <w:div w:id="178664796">
      <w:bodyDiv w:val="1"/>
      <w:marLeft w:val="0"/>
      <w:marRight w:val="0"/>
      <w:marTop w:val="0"/>
      <w:marBottom w:val="0"/>
      <w:divBdr>
        <w:top w:val="none" w:sz="0" w:space="0" w:color="auto"/>
        <w:left w:val="none" w:sz="0" w:space="0" w:color="auto"/>
        <w:bottom w:val="none" w:sz="0" w:space="0" w:color="auto"/>
        <w:right w:val="none" w:sz="0" w:space="0" w:color="auto"/>
      </w:divBdr>
    </w:div>
    <w:div w:id="205529996">
      <w:bodyDiv w:val="1"/>
      <w:marLeft w:val="0"/>
      <w:marRight w:val="0"/>
      <w:marTop w:val="0"/>
      <w:marBottom w:val="0"/>
      <w:divBdr>
        <w:top w:val="none" w:sz="0" w:space="0" w:color="auto"/>
        <w:left w:val="none" w:sz="0" w:space="0" w:color="auto"/>
        <w:bottom w:val="none" w:sz="0" w:space="0" w:color="auto"/>
        <w:right w:val="none" w:sz="0" w:space="0" w:color="auto"/>
      </w:divBdr>
      <w:divsChild>
        <w:div w:id="185599300">
          <w:marLeft w:val="547"/>
          <w:marRight w:val="0"/>
          <w:marTop w:val="0"/>
          <w:marBottom w:val="0"/>
          <w:divBdr>
            <w:top w:val="none" w:sz="0" w:space="0" w:color="auto"/>
            <w:left w:val="none" w:sz="0" w:space="0" w:color="auto"/>
            <w:bottom w:val="none" w:sz="0" w:space="0" w:color="auto"/>
            <w:right w:val="none" w:sz="0" w:space="0" w:color="auto"/>
          </w:divBdr>
        </w:div>
      </w:divsChild>
    </w:div>
    <w:div w:id="206798481">
      <w:bodyDiv w:val="1"/>
      <w:marLeft w:val="0"/>
      <w:marRight w:val="0"/>
      <w:marTop w:val="0"/>
      <w:marBottom w:val="0"/>
      <w:divBdr>
        <w:top w:val="none" w:sz="0" w:space="0" w:color="auto"/>
        <w:left w:val="none" w:sz="0" w:space="0" w:color="auto"/>
        <w:bottom w:val="none" w:sz="0" w:space="0" w:color="auto"/>
        <w:right w:val="none" w:sz="0" w:space="0" w:color="auto"/>
      </w:divBdr>
    </w:div>
    <w:div w:id="268781445">
      <w:bodyDiv w:val="1"/>
      <w:marLeft w:val="0"/>
      <w:marRight w:val="0"/>
      <w:marTop w:val="0"/>
      <w:marBottom w:val="0"/>
      <w:divBdr>
        <w:top w:val="none" w:sz="0" w:space="0" w:color="auto"/>
        <w:left w:val="none" w:sz="0" w:space="0" w:color="auto"/>
        <w:bottom w:val="none" w:sz="0" w:space="0" w:color="auto"/>
        <w:right w:val="none" w:sz="0" w:space="0" w:color="auto"/>
      </w:divBdr>
      <w:divsChild>
        <w:div w:id="1032801429">
          <w:marLeft w:val="547"/>
          <w:marRight w:val="0"/>
          <w:marTop w:val="0"/>
          <w:marBottom w:val="0"/>
          <w:divBdr>
            <w:top w:val="none" w:sz="0" w:space="0" w:color="auto"/>
            <w:left w:val="none" w:sz="0" w:space="0" w:color="auto"/>
            <w:bottom w:val="none" w:sz="0" w:space="0" w:color="auto"/>
            <w:right w:val="none" w:sz="0" w:space="0" w:color="auto"/>
          </w:divBdr>
        </w:div>
      </w:divsChild>
    </w:div>
    <w:div w:id="327051817">
      <w:bodyDiv w:val="1"/>
      <w:marLeft w:val="0"/>
      <w:marRight w:val="0"/>
      <w:marTop w:val="0"/>
      <w:marBottom w:val="0"/>
      <w:divBdr>
        <w:top w:val="none" w:sz="0" w:space="0" w:color="auto"/>
        <w:left w:val="none" w:sz="0" w:space="0" w:color="auto"/>
        <w:bottom w:val="none" w:sz="0" w:space="0" w:color="auto"/>
        <w:right w:val="none" w:sz="0" w:space="0" w:color="auto"/>
      </w:divBdr>
    </w:div>
    <w:div w:id="374356676">
      <w:bodyDiv w:val="1"/>
      <w:marLeft w:val="0"/>
      <w:marRight w:val="0"/>
      <w:marTop w:val="0"/>
      <w:marBottom w:val="0"/>
      <w:divBdr>
        <w:top w:val="none" w:sz="0" w:space="0" w:color="auto"/>
        <w:left w:val="none" w:sz="0" w:space="0" w:color="auto"/>
        <w:bottom w:val="none" w:sz="0" w:space="0" w:color="auto"/>
        <w:right w:val="none" w:sz="0" w:space="0" w:color="auto"/>
      </w:divBdr>
    </w:div>
    <w:div w:id="432169805">
      <w:bodyDiv w:val="1"/>
      <w:marLeft w:val="0"/>
      <w:marRight w:val="0"/>
      <w:marTop w:val="0"/>
      <w:marBottom w:val="0"/>
      <w:divBdr>
        <w:top w:val="none" w:sz="0" w:space="0" w:color="auto"/>
        <w:left w:val="none" w:sz="0" w:space="0" w:color="auto"/>
        <w:bottom w:val="none" w:sz="0" w:space="0" w:color="auto"/>
        <w:right w:val="none" w:sz="0" w:space="0" w:color="auto"/>
      </w:divBdr>
    </w:div>
    <w:div w:id="453669587">
      <w:bodyDiv w:val="1"/>
      <w:marLeft w:val="0"/>
      <w:marRight w:val="0"/>
      <w:marTop w:val="0"/>
      <w:marBottom w:val="0"/>
      <w:divBdr>
        <w:top w:val="none" w:sz="0" w:space="0" w:color="auto"/>
        <w:left w:val="none" w:sz="0" w:space="0" w:color="auto"/>
        <w:bottom w:val="none" w:sz="0" w:space="0" w:color="auto"/>
        <w:right w:val="none" w:sz="0" w:space="0" w:color="auto"/>
      </w:divBdr>
    </w:div>
    <w:div w:id="490098870">
      <w:bodyDiv w:val="1"/>
      <w:marLeft w:val="0"/>
      <w:marRight w:val="0"/>
      <w:marTop w:val="0"/>
      <w:marBottom w:val="0"/>
      <w:divBdr>
        <w:top w:val="none" w:sz="0" w:space="0" w:color="auto"/>
        <w:left w:val="none" w:sz="0" w:space="0" w:color="auto"/>
        <w:bottom w:val="none" w:sz="0" w:space="0" w:color="auto"/>
        <w:right w:val="none" w:sz="0" w:space="0" w:color="auto"/>
      </w:divBdr>
    </w:div>
    <w:div w:id="554632897">
      <w:bodyDiv w:val="1"/>
      <w:marLeft w:val="0"/>
      <w:marRight w:val="0"/>
      <w:marTop w:val="0"/>
      <w:marBottom w:val="0"/>
      <w:divBdr>
        <w:top w:val="none" w:sz="0" w:space="0" w:color="auto"/>
        <w:left w:val="none" w:sz="0" w:space="0" w:color="auto"/>
        <w:bottom w:val="none" w:sz="0" w:space="0" w:color="auto"/>
        <w:right w:val="none" w:sz="0" w:space="0" w:color="auto"/>
      </w:divBdr>
      <w:divsChild>
        <w:div w:id="2123374899">
          <w:marLeft w:val="547"/>
          <w:marRight w:val="0"/>
          <w:marTop w:val="0"/>
          <w:marBottom w:val="0"/>
          <w:divBdr>
            <w:top w:val="none" w:sz="0" w:space="0" w:color="auto"/>
            <w:left w:val="none" w:sz="0" w:space="0" w:color="auto"/>
            <w:bottom w:val="none" w:sz="0" w:space="0" w:color="auto"/>
            <w:right w:val="none" w:sz="0" w:space="0" w:color="auto"/>
          </w:divBdr>
        </w:div>
      </w:divsChild>
    </w:div>
    <w:div w:id="690378961">
      <w:bodyDiv w:val="1"/>
      <w:marLeft w:val="0"/>
      <w:marRight w:val="0"/>
      <w:marTop w:val="0"/>
      <w:marBottom w:val="0"/>
      <w:divBdr>
        <w:top w:val="none" w:sz="0" w:space="0" w:color="auto"/>
        <w:left w:val="none" w:sz="0" w:space="0" w:color="auto"/>
        <w:bottom w:val="none" w:sz="0" w:space="0" w:color="auto"/>
        <w:right w:val="none" w:sz="0" w:space="0" w:color="auto"/>
      </w:divBdr>
    </w:div>
    <w:div w:id="804811854">
      <w:bodyDiv w:val="1"/>
      <w:marLeft w:val="0"/>
      <w:marRight w:val="0"/>
      <w:marTop w:val="0"/>
      <w:marBottom w:val="0"/>
      <w:divBdr>
        <w:top w:val="none" w:sz="0" w:space="0" w:color="auto"/>
        <w:left w:val="none" w:sz="0" w:space="0" w:color="auto"/>
        <w:bottom w:val="none" w:sz="0" w:space="0" w:color="auto"/>
        <w:right w:val="none" w:sz="0" w:space="0" w:color="auto"/>
      </w:divBdr>
    </w:div>
    <w:div w:id="836113971">
      <w:bodyDiv w:val="1"/>
      <w:marLeft w:val="0"/>
      <w:marRight w:val="0"/>
      <w:marTop w:val="0"/>
      <w:marBottom w:val="0"/>
      <w:divBdr>
        <w:top w:val="none" w:sz="0" w:space="0" w:color="auto"/>
        <w:left w:val="none" w:sz="0" w:space="0" w:color="auto"/>
        <w:bottom w:val="none" w:sz="0" w:space="0" w:color="auto"/>
        <w:right w:val="none" w:sz="0" w:space="0" w:color="auto"/>
      </w:divBdr>
      <w:divsChild>
        <w:div w:id="988286514">
          <w:marLeft w:val="360"/>
          <w:marRight w:val="0"/>
          <w:marTop w:val="106"/>
          <w:marBottom w:val="60"/>
          <w:divBdr>
            <w:top w:val="none" w:sz="0" w:space="0" w:color="auto"/>
            <w:left w:val="none" w:sz="0" w:space="0" w:color="auto"/>
            <w:bottom w:val="none" w:sz="0" w:space="0" w:color="auto"/>
            <w:right w:val="none" w:sz="0" w:space="0" w:color="auto"/>
          </w:divBdr>
        </w:div>
        <w:div w:id="1348293673">
          <w:marLeft w:val="360"/>
          <w:marRight w:val="0"/>
          <w:marTop w:val="106"/>
          <w:marBottom w:val="60"/>
          <w:divBdr>
            <w:top w:val="none" w:sz="0" w:space="0" w:color="auto"/>
            <w:left w:val="none" w:sz="0" w:space="0" w:color="auto"/>
            <w:bottom w:val="none" w:sz="0" w:space="0" w:color="auto"/>
            <w:right w:val="none" w:sz="0" w:space="0" w:color="auto"/>
          </w:divBdr>
        </w:div>
      </w:divsChild>
    </w:div>
    <w:div w:id="1051460491">
      <w:bodyDiv w:val="1"/>
      <w:marLeft w:val="0"/>
      <w:marRight w:val="0"/>
      <w:marTop w:val="0"/>
      <w:marBottom w:val="0"/>
      <w:divBdr>
        <w:top w:val="none" w:sz="0" w:space="0" w:color="auto"/>
        <w:left w:val="none" w:sz="0" w:space="0" w:color="auto"/>
        <w:bottom w:val="none" w:sz="0" w:space="0" w:color="auto"/>
        <w:right w:val="none" w:sz="0" w:space="0" w:color="auto"/>
      </w:divBdr>
      <w:divsChild>
        <w:div w:id="319845369">
          <w:marLeft w:val="360"/>
          <w:marRight w:val="0"/>
          <w:marTop w:val="86"/>
          <w:marBottom w:val="60"/>
          <w:divBdr>
            <w:top w:val="none" w:sz="0" w:space="0" w:color="auto"/>
            <w:left w:val="none" w:sz="0" w:space="0" w:color="auto"/>
            <w:bottom w:val="none" w:sz="0" w:space="0" w:color="auto"/>
            <w:right w:val="none" w:sz="0" w:space="0" w:color="auto"/>
          </w:divBdr>
        </w:div>
      </w:divsChild>
    </w:div>
    <w:div w:id="1077171606">
      <w:bodyDiv w:val="1"/>
      <w:marLeft w:val="0"/>
      <w:marRight w:val="0"/>
      <w:marTop w:val="0"/>
      <w:marBottom w:val="0"/>
      <w:divBdr>
        <w:top w:val="none" w:sz="0" w:space="0" w:color="auto"/>
        <w:left w:val="none" w:sz="0" w:space="0" w:color="auto"/>
        <w:bottom w:val="none" w:sz="0" w:space="0" w:color="auto"/>
        <w:right w:val="none" w:sz="0" w:space="0" w:color="auto"/>
      </w:divBdr>
      <w:divsChild>
        <w:div w:id="1720590930">
          <w:marLeft w:val="360"/>
          <w:marRight w:val="0"/>
          <w:marTop w:val="96"/>
          <w:marBottom w:val="60"/>
          <w:divBdr>
            <w:top w:val="none" w:sz="0" w:space="0" w:color="auto"/>
            <w:left w:val="none" w:sz="0" w:space="0" w:color="auto"/>
            <w:bottom w:val="none" w:sz="0" w:space="0" w:color="auto"/>
            <w:right w:val="none" w:sz="0" w:space="0" w:color="auto"/>
          </w:divBdr>
        </w:div>
      </w:divsChild>
    </w:div>
    <w:div w:id="1136263948">
      <w:bodyDiv w:val="1"/>
      <w:marLeft w:val="0"/>
      <w:marRight w:val="0"/>
      <w:marTop w:val="0"/>
      <w:marBottom w:val="0"/>
      <w:divBdr>
        <w:top w:val="none" w:sz="0" w:space="0" w:color="auto"/>
        <w:left w:val="none" w:sz="0" w:space="0" w:color="auto"/>
        <w:bottom w:val="none" w:sz="0" w:space="0" w:color="auto"/>
        <w:right w:val="none" w:sz="0" w:space="0" w:color="auto"/>
      </w:divBdr>
    </w:div>
    <w:div w:id="1151484138">
      <w:bodyDiv w:val="1"/>
      <w:marLeft w:val="0"/>
      <w:marRight w:val="0"/>
      <w:marTop w:val="0"/>
      <w:marBottom w:val="0"/>
      <w:divBdr>
        <w:top w:val="none" w:sz="0" w:space="0" w:color="auto"/>
        <w:left w:val="none" w:sz="0" w:space="0" w:color="auto"/>
        <w:bottom w:val="none" w:sz="0" w:space="0" w:color="auto"/>
        <w:right w:val="none" w:sz="0" w:space="0" w:color="auto"/>
      </w:divBdr>
      <w:divsChild>
        <w:div w:id="1330400160">
          <w:marLeft w:val="547"/>
          <w:marRight w:val="0"/>
          <w:marTop w:val="0"/>
          <w:marBottom w:val="0"/>
          <w:divBdr>
            <w:top w:val="none" w:sz="0" w:space="0" w:color="auto"/>
            <w:left w:val="none" w:sz="0" w:space="0" w:color="auto"/>
            <w:bottom w:val="none" w:sz="0" w:space="0" w:color="auto"/>
            <w:right w:val="none" w:sz="0" w:space="0" w:color="auto"/>
          </w:divBdr>
        </w:div>
      </w:divsChild>
    </w:div>
    <w:div w:id="1217620754">
      <w:bodyDiv w:val="1"/>
      <w:marLeft w:val="0"/>
      <w:marRight w:val="0"/>
      <w:marTop w:val="0"/>
      <w:marBottom w:val="0"/>
      <w:divBdr>
        <w:top w:val="none" w:sz="0" w:space="0" w:color="auto"/>
        <w:left w:val="none" w:sz="0" w:space="0" w:color="auto"/>
        <w:bottom w:val="none" w:sz="0" w:space="0" w:color="auto"/>
        <w:right w:val="none" w:sz="0" w:space="0" w:color="auto"/>
      </w:divBdr>
      <w:divsChild>
        <w:div w:id="53897442">
          <w:marLeft w:val="360"/>
          <w:marRight w:val="0"/>
          <w:marTop w:val="96"/>
          <w:marBottom w:val="60"/>
          <w:divBdr>
            <w:top w:val="none" w:sz="0" w:space="0" w:color="auto"/>
            <w:left w:val="none" w:sz="0" w:space="0" w:color="auto"/>
            <w:bottom w:val="none" w:sz="0" w:space="0" w:color="auto"/>
            <w:right w:val="none" w:sz="0" w:space="0" w:color="auto"/>
          </w:divBdr>
        </w:div>
        <w:div w:id="385834409">
          <w:marLeft w:val="360"/>
          <w:marRight w:val="0"/>
          <w:marTop w:val="96"/>
          <w:marBottom w:val="60"/>
          <w:divBdr>
            <w:top w:val="none" w:sz="0" w:space="0" w:color="auto"/>
            <w:left w:val="none" w:sz="0" w:space="0" w:color="auto"/>
            <w:bottom w:val="none" w:sz="0" w:space="0" w:color="auto"/>
            <w:right w:val="none" w:sz="0" w:space="0" w:color="auto"/>
          </w:divBdr>
        </w:div>
        <w:div w:id="1992630977">
          <w:marLeft w:val="360"/>
          <w:marRight w:val="0"/>
          <w:marTop w:val="96"/>
          <w:marBottom w:val="60"/>
          <w:divBdr>
            <w:top w:val="none" w:sz="0" w:space="0" w:color="auto"/>
            <w:left w:val="none" w:sz="0" w:space="0" w:color="auto"/>
            <w:bottom w:val="none" w:sz="0" w:space="0" w:color="auto"/>
            <w:right w:val="none" w:sz="0" w:space="0" w:color="auto"/>
          </w:divBdr>
        </w:div>
        <w:div w:id="2120291117">
          <w:marLeft w:val="360"/>
          <w:marRight w:val="0"/>
          <w:marTop w:val="96"/>
          <w:marBottom w:val="60"/>
          <w:divBdr>
            <w:top w:val="none" w:sz="0" w:space="0" w:color="auto"/>
            <w:left w:val="none" w:sz="0" w:space="0" w:color="auto"/>
            <w:bottom w:val="none" w:sz="0" w:space="0" w:color="auto"/>
            <w:right w:val="none" w:sz="0" w:space="0" w:color="auto"/>
          </w:divBdr>
        </w:div>
      </w:divsChild>
    </w:div>
    <w:div w:id="1437361951">
      <w:bodyDiv w:val="1"/>
      <w:marLeft w:val="0"/>
      <w:marRight w:val="0"/>
      <w:marTop w:val="0"/>
      <w:marBottom w:val="0"/>
      <w:divBdr>
        <w:top w:val="none" w:sz="0" w:space="0" w:color="auto"/>
        <w:left w:val="none" w:sz="0" w:space="0" w:color="auto"/>
        <w:bottom w:val="none" w:sz="0" w:space="0" w:color="auto"/>
        <w:right w:val="none" w:sz="0" w:space="0" w:color="auto"/>
      </w:divBdr>
    </w:div>
    <w:div w:id="1542664299">
      <w:bodyDiv w:val="1"/>
      <w:marLeft w:val="0"/>
      <w:marRight w:val="0"/>
      <w:marTop w:val="0"/>
      <w:marBottom w:val="0"/>
      <w:divBdr>
        <w:top w:val="none" w:sz="0" w:space="0" w:color="auto"/>
        <w:left w:val="none" w:sz="0" w:space="0" w:color="auto"/>
        <w:bottom w:val="none" w:sz="0" w:space="0" w:color="auto"/>
        <w:right w:val="none" w:sz="0" w:space="0" w:color="auto"/>
      </w:divBdr>
    </w:div>
    <w:div w:id="1702785143">
      <w:bodyDiv w:val="1"/>
      <w:marLeft w:val="0"/>
      <w:marRight w:val="0"/>
      <w:marTop w:val="0"/>
      <w:marBottom w:val="0"/>
      <w:divBdr>
        <w:top w:val="none" w:sz="0" w:space="0" w:color="auto"/>
        <w:left w:val="none" w:sz="0" w:space="0" w:color="auto"/>
        <w:bottom w:val="none" w:sz="0" w:space="0" w:color="auto"/>
        <w:right w:val="none" w:sz="0" w:space="0" w:color="auto"/>
      </w:divBdr>
    </w:div>
    <w:div w:id="1748846517">
      <w:bodyDiv w:val="1"/>
      <w:marLeft w:val="0"/>
      <w:marRight w:val="0"/>
      <w:marTop w:val="0"/>
      <w:marBottom w:val="0"/>
      <w:divBdr>
        <w:top w:val="none" w:sz="0" w:space="0" w:color="auto"/>
        <w:left w:val="none" w:sz="0" w:space="0" w:color="auto"/>
        <w:bottom w:val="none" w:sz="0" w:space="0" w:color="auto"/>
        <w:right w:val="none" w:sz="0" w:space="0" w:color="auto"/>
      </w:divBdr>
    </w:div>
    <w:div w:id="1860922293">
      <w:bodyDiv w:val="1"/>
      <w:marLeft w:val="0"/>
      <w:marRight w:val="0"/>
      <w:marTop w:val="0"/>
      <w:marBottom w:val="0"/>
      <w:divBdr>
        <w:top w:val="none" w:sz="0" w:space="0" w:color="auto"/>
        <w:left w:val="none" w:sz="0" w:space="0" w:color="auto"/>
        <w:bottom w:val="none" w:sz="0" w:space="0" w:color="auto"/>
        <w:right w:val="none" w:sz="0" w:space="0" w:color="auto"/>
      </w:divBdr>
    </w:div>
    <w:div w:id="1982227590">
      <w:bodyDiv w:val="1"/>
      <w:marLeft w:val="0"/>
      <w:marRight w:val="0"/>
      <w:marTop w:val="0"/>
      <w:marBottom w:val="0"/>
      <w:divBdr>
        <w:top w:val="none" w:sz="0" w:space="0" w:color="auto"/>
        <w:left w:val="none" w:sz="0" w:space="0" w:color="auto"/>
        <w:bottom w:val="none" w:sz="0" w:space="0" w:color="auto"/>
        <w:right w:val="none" w:sz="0" w:space="0" w:color="auto"/>
      </w:divBdr>
    </w:div>
    <w:div w:id="206297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diagramQuickStyle" Target="diagrams/quickStyle6.xml"/><Relationship Id="rId21" Type="http://schemas.microsoft.com/office/2007/relationships/diagramDrawing" Target="diagrams/drawing2.xml"/><Relationship Id="rId34" Type="http://schemas.openxmlformats.org/officeDocument/2006/relationships/diagramQuickStyle" Target="diagrams/quickStyle5.xml"/><Relationship Id="rId42" Type="http://schemas.openxmlformats.org/officeDocument/2006/relationships/image" Target="media/image5.PNG"/><Relationship Id="rId47" Type="http://schemas.openxmlformats.org/officeDocument/2006/relationships/diagramData" Target="diagrams/data7.xml"/><Relationship Id="rId50" Type="http://schemas.openxmlformats.org/officeDocument/2006/relationships/diagramColors" Target="diagrams/colors7.xml"/><Relationship Id="rId55" Type="http://schemas.openxmlformats.org/officeDocument/2006/relationships/diagramColors" Target="diagrams/colors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diagramQuickStyle" Target="diagrams/quickStyle4.xml"/><Relationship Id="rId11" Type="http://schemas.openxmlformats.org/officeDocument/2006/relationships/diagramLayout" Target="diagrams/layout1.xml"/><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image" Target="media/image8.png"/><Relationship Id="rId53" Type="http://schemas.openxmlformats.org/officeDocument/2006/relationships/diagramLayout" Target="diagrams/layout8.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image" Target="media/image6.tmp"/><Relationship Id="rId48" Type="http://schemas.openxmlformats.org/officeDocument/2006/relationships/diagramLayout" Target="diagrams/layout7.xml"/><Relationship Id="rId56" Type="http://schemas.microsoft.com/office/2007/relationships/diagramDrawing" Target="diagrams/drawing8.xml"/><Relationship Id="rId8" Type="http://schemas.openxmlformats.org/officeDocument/2006/relationships/image" Target="media/image1.jpeg"/><Relationship Id="rId51" Type="http://schemas.microsoft.com/office/2007/relationships/diagramDrawing" Target="diagrams/drawing7.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openxmlformats.org/officeDocument/2006/relationships/image" Target="media/image9.PNG"/><Relationship Id="rId59" Type="http://schemas.openxmlformats.org/officeDocument/2006/relationships/theme" Target="theme/theme1.xml"/><Relationship Id="rId20" Type="http://schemas.openxmlformats.org/officeDocument/2006/relationships/diagramColors" Target="diagrams/colors2.xml"/><Relationship Id="rId41" Type="http://schemas.microsoft.com/office/2007/relationships/diagramDrawing" Target="diagrams/drawing6.xml"/><Relationship Id="rId54" Type="http://schemas.openxmlformats.org/officeDocument/2006/relationships/diagramQuickStyle" Target="diagrams/quickStyle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diagramQuickStyle" Target="diagrams/quickStyle7.xml"/><Relationship Id="rId57" Type="http://schemas.openxmlformats.org/officeDocument/2006/relationships/footer" Target="footer1.xml"/><Relationship Id="rId10" Type="http://schemas.openxmlformats.org/officeDocument/2006/relationships/diagramData" Target="diagrams/data1.xml"/><Relationship Id="rId31" Type="http://schemas.microsoft.com/office/2007/relationships/diagramDrawing" Target="diagrams/drawing4.xml"/><Relationship Id="rId44" Type="http://schemas.openxmlformats.org/officeDocument/2006/relationships/image" Target="media/image7.jpg"/><Relationship Id="rId52" Type="http://schemas.openxmlformats.org/officeDocument/2006/relationships/diagramData" Target="diagrams/data8.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4FF962-9035-42D1-AF4D-1D503B1EB502}"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064BA4EF-A7AF-4F72-AC17-4564C38F96B1}">
      <dgm:prSet phldrT="[Text]">
        <dgm:style>
          <a:lnRef idx="2">
            <a:schemeClr val="accent5"/>
          </a:lnRef>
          <a:fillRef idx="1">
            <a:schemeClr val="lt1"/>
          </a:fillRef>
          <a:effectRef idx="0">
            <a:schemeClr val="accent5"/>
          </a:effectRef>
          <a:fontRef idx="minor">
            <a:schemeClr val="dk1"/>
          </a:fontRef>
        </dgm:style>
      </dgm:prSet>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n-US" b="1"/>
            <a:t>IQ</a:t>
          </a:r>
        </a:p>
      </dgm:t>
    </dgm:pt>
    <dgm:pt modelId="{1F73E1FE-E9F9-4E3E-8B34-03A5D0E81686}" type="parTrans" cxnId="{FEFEC8BF-C9AF-468E-838C-B0A81318246E}">
      <dgm:prSet/>
      <dgm:spPr/>
      <dgm:t>
        <a:bodyPr/>
        <a:lstStyle/>
        <a:p>
          <a:endParaRPr lang="en-US"/>
        </a:p>
      </dgm:t>
    </dgm:pt>
    <dgm:pt modelId="{349AECFC-9C3A-41C6-A058-7D51FB2390FE}" type="sibTrans" cxnId="{FEFEC8BF-C9AF-468E-838C-B0A81318246E}">
      <dgm:prSet/>
      <dgm:spPr/>
      <dgm:t>
        <a:bodyPr/>
        <a:lstStyle/>
        <a:p>
          <a:endParaRPr lang="en-US"/>
        </a:p>
      </dgm:t>
    </dgm:pt>
    <dgm:pt modelId="{43DB5794-1640-4E7A-B50B-1B00F26DE677}">
      <dgm:prSet phldrT="[Text]"/>
      <dgm:spPr/>
      <dgm:t>
        <a:bodyPr/>
        <a:lstStyle/>
        <a:p>
          <a:r>
            <a:rPr lang="en-US" b="1"/>
            <a:t>8 Module</a:t>
          </a:r>
        </a:p>
      </dgm:t>
    </dgm:pt>
    <dgm:pt modelId="{ECB77842-2198-4059-A350-32CB81B500CA}" type="parTrans" cxnId="{B57708A2-6DF3-4CBA-AB42-BCE6C1B88EDD}">
      <dgm:prSet/>
      <dgm:spPr/>
      <dgm:t>
        <a:bodyPr/>
        <a:lstStyle/>
        <a:p>
          <a:endParaRPr lang="en-US"/>
        </a:p>
      </dgm:t>
    </dgm:pt>
    <dgm:pt modelId="{EEE649E1-A85D-44C3-AD3F-9E8718B337BB}" type="sibTrans" cxnId="{B57708A2-6DF3-4CBA-AB42-BCE6C1B88EDD}">
      <dgm:prSet/>
      <dgm:spPr/>
      <dgm:t>
        <a:bodyPr/>
        <a:lstStyle/>
        <a:p>
          <a:endParaRPr lang="en-US"/>
        </a:p>
      </dgm:t>
    </dgm:pt>
    <dgm:pt modelId="{8AFDA76C-8AF2-4866-A4FB-C8DB6B797CDB}">
      <dgm:prSet phldrT="[Text]">
        <dgm:style>
          <a:lnRef idx="2">
            <a:schemeClr val="accent5"/>
          </a:lnRef>
          <a:fillRef idx="1">
            <a:schemeClr val="lt1"/>
          </a:fillRef>
          <a:effectRef idx="0">
            <a:schemeClr val="accent5"/>
          </a:effectRef>
          <a:fontRef idx="minor">
            <a:schemeClr val="dk1"/>
          </a:fontRef>
        </dgm:style>
      </dgm:prSet>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sq-AL"/>
            <a:t>ISHTI</a:t>
          </a:r>
          <a:endParaRPr lang="en-US"/>
        </a:p>
      </dgm:t>
    </dgm:pt>
    <dgm:pt modelId="{82439454-D590-4EE2-874C-3A03C2A6E037}" type="parTrans" cxnId="{BC9F07A9-D8E4-4EC4-B25F-B0A25DB3A9B8}">
      <dgm:prSet/>
      <dgm:spPr/>
      <dgm:t>
        <a:bodyPr/>
        <a:lstStyle/>
        <a:p>
          <a:endParaRPr lang="en-US"/>
        </a:p>
      </dgm:t>
    </dgm:pt>
    <dgm:pt modelId="{466650EB-0FFB-473F-B794-0D0B2DC79BCA}" type="sibTrans" cxnId="{BC9F07A9-D8E4-4EC4-B25F-B0A25DB3A9B8}">
      <dgm:prSet/>
      <dgm:spPr/>
      <dgm:t>
        <a:bodyPr/>
        <a:lstStyle/>
        <a:p>
          <a:endParaRPr lang="en-US"/>
        </a:p>
      </dgm:t>
    </dgm:pt>
    <dgm:pt modelId="{94AB2899-15E9-4C4F-882C-63C6A2B78A6E}">
      <dgm:prSet phldrT="[Text]"/>
      <dgm:spPr/>
      <dgm:t>
        <a:bodyPr/>
        <a:lstStyle/>
        <a:p>
          <a:r>
            <a:rPr lang="en-US"/>
            <a:t>4 Module</a:t>
          </a:r>
        </a:p>
      </dgm:t>
    </dgm:pt>
    <dgm:pt modelId="{BC44301A-0857-4142-B76C-13DC1B63FC97}" type="parTrans" cxnId="{DE93F041-08A2-4412-961F-611982E512D6}">
      <dgm:prSet/>
      <dgm:spPr/>
      <dgm:t>
        <a:bodyPr/>
        <a:lstStyle/>
        <a:p>
          <a:endParaRPr lang="en-US"/>
        </a:p>
      </dgm:t>
    </dgm:pt>
    <dgm:pt modelId="{F6046CC6-CA44-4E93-8CE7-F538D25723EE}" type="sibTrans" cxnId="{DE93F041-08A2-4412-961F-611982E512D6}">
      <dgm:prSet/>
      <dgm:spPr/>
      <dgm:t>
        <a:bodyPr/>
        <a:lstStyle/>
        <a:p>
          <a:endParaRPr lang="en-US"/>
        </a:p>
      </dgm:t>
    </dgm:pt>
    <dgm:pt modelId="{E21C7EDE-43E9-42E3-A7D4-A5E9A32F19B2}">
      <dgm:prSet phldrT="[Text]">
        <dgm:style>
          <a:lnRef idx="2">
            <a:schemeClr val="accent5"/>
          </a:lnRef>
          <a:fillRef idx="1">
            <a:schemeClr val="lt1"/>
          </a:fillRef>
          <a:effectRef idx="0">
            <a:schemeClr val="accent5"/>
          </a:effectRef>
          <a:fontRef idx="minor">
            <a:schemeClr val="dk1"/>
          </a:fontRef>
        </dgm:style>
      </dgm:prSet>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sq-AL"/>
            <a:t>AKBPM</a:t>
          </a:r>
          <a:endParaRPr lang="en-US"/>
        </a:p>
      </dgm:t>
    </dgm:pt>
    <dgm:pt modelId="{65EA5C43-EF47-498B-8304-773E1ECC0B21}" type="parTrans" cxnId="{D477843A-4794-46C5-8630-8D9B0470CC3B}">
      <dgm:prSet/>
      <dgm:spPr/>
      <dgm:t>
        <a:bodyPr/>
        <a:lstStyle/>
        <a:p>
          <a:endParaRPr lang="en-US"/>
        </a:p>
      </dgm:t>
    </dgm:pt>
    <dgm:pt modelId="{D8C1312C-4C4C-419E-A6A9-BA30CF475CD6}" type="sibTrans" cxnId="{D477843A-4794-46C5-8630-8D9B0470CC3B}">
      <dgm:prSet/>
      <dgm:spPr/>
      <dgm:t>
        <a:bodyPr/>
        <a:lstStyle/>
        <a:p>
          <a:endParaRPr lang="en-US"/>
        </a:p>
      </dgm:t>
    </dgm:pt>
    <dgm:pt modelId="{FC09701E-4C84-4A70-924D-F24E1661A288}">
      <dgm:prSet>
        <dgm:style>
          <a:lnRef idx="2">
            <a:schemeClr val="accent5"/>
          </a:lnRef>
          <a:fillRef idx="1">
            <a:schemeClr val="lt1"/>
          </a:fillRef>
          <a:effectRef idx="0">
            <a:schemeClr val="accent5"/>
          </a:effectRef>
          <a:fontRef idx="minor">
            <a:schemeClr val="dk1"/>
          </a:fontRef>
        </dgm:style>
      </dgm:prSet>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sq-AL"/>
            <a:t>ZMR</a:t>
          </a:r>
          <a:endParaRPr lang="en-US"/>
        </a:p>
      </dgm:t>
    </dgm:pt>
    <dgm:pt modelId="{519E4408-B257-49DC-B631-8CB80EEA4B82}" type="parTrans" cxnId="{8FBEC060-B419-4E5A-96AE-708A4BAFCE6F}">
      <dgm:prSet/>
      <dgm:spPr/>
      <dgm:t>
        <a:bodyPr/>
        <a:lstStyle/>
        <a:p>
          <a:endParaRPr lang="en-US"/>
        </a:p>
      </dgm:t>
    </dgm:pt>
    <dgm:pt modelId="{9251C0A4-41C3-48B6-B9F6-B33FA5FC68C3}" type="sibTrans" cxnId="{8FBEC060-B419-4E5A-96AE-708A4BAFCE6F}">
      <dgm:prSet/>
      <dgm:spPr/>
      <dgm:t>
        <a:bodyPr/>
        <a:lstStyle/>
        <a:p>
          <a:endParaRPr lang="en-US"/>
        </a:p>
      </dgm:t>
    </dgm:pt>
    <dgm:pt modelId="{FEBD489D-A0C5-45E3-A48F-904F35E250A4}">
      <dgm:prSet custT="1">
        <dgm:style>
          <a:lnRef idx="2">
            <a:schemeClr val="accent5"/>
          </a:lnRef>
          <a:fillRef idx="1">
            <a:schemeClr val="lt1"/>
          </a:fillRef>
          <a:effectRef idx="0">
            <a:schemeClr val="accent5"/>
          </a:effectRef>
          <a:fontRef idx="minor">
            <a:schemeClr val="dk1"/>
          </a:fontRef>
        </dgm:style>
      </dgm:prSet>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n-US" sz="1200">
              <a:latin typeface="Times New Roman" panose="02020603050405020304" pitchFamily="18" charset="0"/>
              <a:cs typeface="Times New Roman" panose="02020603050405020304" pitchFamily="18" charset="0"/>
            </a:rPr>
            <a:t>DIH</a:t>
          </a:r>
        </a:p>
      </dgm:t>
    </dgm:pt>
    <dgm:pt modelId="{823AF83C-4374-4D84-97D9-97B9CD39762B}" type="parTrans" cxnId="{FA0E65D8-741E-4ED6-81EC-95E636A7EC82}">
      <dgm:prSet/>
      <dgm:spPr/>
      <dgm:t>
        <a:bodyPr/>
        <a:lstStyle/>
        <a:p>
          <a:endParaRPr lang="en-US"/>
        </a:p>
      </dgm:t>
    </dgm:pt>
    <dgm:pt modelId="{9A5C4648-93CD-4717-BDC4-10CFD769F329}" type="sibTrans" cxnId="{FA0E65D8-741E-4ED6-81EC-95E636A7EC82}">
      <dgm:prSet/>
      <dgm:spPr/>
      <dgm:t>
        <a:bodyPr/>
        <a:lstStyle/>
        <a:p>
          <a:endParaRPr lang="en-US"/>
        </a:p>
      </dgm:t>
    </dgm:pt>
    <dgm:pt modelId="{B9EF36B0-0FCB-4E05-9159-5CAC076A6B13}">
      <dgm:prSet>
        <dgm:style>
          <a:lnRef idx="2">
            <a:schemeClr val="accent5"/>
          </a:lnRef>
          <a:fillRef idx="1">
            <a:schemeClr val="lt1"/>
          </a:fillRef>
          <a:effectRef idx="0">
            <a:schemeClr val="accent5"/>
          </a:effectRef>
          <a:fontRef idx="minor">
            <a:schemeClr val="dk1"/>
          </a:fontRef>
        </dgm:style>
      </dgm:prSet>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sq-AL"/>
            <a:t>DPAP</a:t>
          </a:r>
          <a:endParaRPr lang="en-US"/>
        </a:p>
      </dgm:t>
    </dgm:pt>
    <dgm:pt modelId="{4791F4A6-D1F6-4DF9-A93A-A00D42DE2D2C}" type="parTrans" cxnId="{CBDE75BC-65E5-400C-841C-A21C3AE471ED}">
      <dgm:prSet/>
      <dgm:spPr/>
      <dgm:t>
        <a:bodyPr/>
        <a:lstStyle/>
        <a:p>
          <a:endParaRPr lang="en-US"/>
        </a:p>
      </dgm:t>
    </dgm:pt>
    <dgm:pt modelId="{EE981782-4261-41F0-A6A8-C47E4AF0E05F}" type="sibTrans" cxnId="{CBDE75BC-65E5-400C-841C-A21C3AE471ED}">
      <dgm:prSet/>
      <dgm:spPr/>
      <dgm:t>
        <a:bodyPr/>
        <a:lstStyle/>
        <a:p>
          <a:endParaRPr lang="en-US"/>
        </a:p>
      </dgm:t>
    </dgm:pt>
    <dgm:pt modelId="{081338DD-8FFC-4448-AF9E-7EA3888BD90F}">
      <dgm:prSet phldrT="[Text]"/>
      <dgm:spPr/>
      <dgm:t>
        <a:bodyPr/>
        <a:lstStyle/>
        <a:p>
          <a:r>
            <a:rPr lang="en-US"/>
            <a:t>1 Modul</a:t>
          </a:r>
        </a:p>
      </dgm:t>
    </dgm:pt>
    <dgm:pt modelId="{37CD5282-636C-4122-B14E-F17ED9AAC2D7}" type="parTrans" cxnId="{269539F3-8ACB-4559-AA36-795530AB8446}">
      <dgm:prSet/>
      <dgm:spPr/>
      <dgm:t>
        <a:bodyPr/>
        <a:lstStyle/>
        <a:p>
          <a:endParaRPr lang="en-US"/>
        </a:p>
      </dgm:t>
    </dgm:pt>
    <dgm:pt modelId="{B52CFBA7-29A9-413C-8005-4E38BCDE9E20}" type="sibTrans" cxnId="{269539F3-8ACB-4559-AA36-795530AB8446}">
      <dgm:prSet/>
      <dgm:spPr/>
      <dgm:t>
        <a:bodyPr/>
        <a:lstStyle/>
        <a:p>
          <a:endParaRPr lang="en-US"/>
        </a:p>
      </dgm:t>
    </dgm:pt>
    <dgm:pt modelId="{F803998A-2050-4D6A-B7F8-87E33CADCC41}">
      <dgm:prSet phldrT="[Text]"/>
      <dgm:spPr/>
      <dgm:t>
        <a:bodyPr/>
        <a:lstStyle/>
        <a:p>
          <a:r>
            <a:rPr lang="en-US"/>
            <a:t>1 Modul</a:t>
          </a:r>
        </a:p>
      </dgm:t>
    </dgm:pt>
    <dgm:pt modelId="{C4D31D6B-F866-4E8A-A26D-B6D5C3A088D5}" type="parTrans" cxnId="{EB632CD3-68FC-4FC9-BBE2-DE8B3945F703}">
      <dgm:prSet/>
      <dgm:spPr/>
      <dgm:t>
        <a:bodyPr/>
        <a:lstStyle/>
        <a:p>
          <a:endParaRPr lang="en-US"/>
        </a:p>
      </dgm:t>
    </dgm:pt>
    <dgm:pt modelId="{C0061DED-B1D6-47BA-B3FD-015A7EF7F6BB}" type="sibTrans" cxnId="{EB632CD3-68FC-4FC9-BBE2-DE8B3945F703}">
      <dgm:prSet/>
      <dgm:spPr/>
      <dgm:t>
        <a:bodyPr/>
        <a:lstStyle/>
        <a:p>
          <a:endParaRPr lang="en-US"/>
        </a:p>
      </dgm:t>
    </dgm:pt>
    <dgm:pt modelId="{26424269-A923-474D-8FBB-EF0546E33D5B}">
      <dgm:prSet phldrT="[Text]"/>
      <dgm:spPr/>
      <dgm:t>
        <a:bodyPr/>
        <a:lstStyle/>
        <a:p>
          <a:r>
            <a:rPr lang="en-US"/>
            <a:t>1 Modul</a:t>
          </a:r>
        </a:p>
      </dgm:t>
    </dgm:pt>
    <dgm:pt modelId="{F7BBE87E-3A7E-4F6D-8BB2-6AB0C708E486}" type="parTrans" cxnId="{60D68DCB-1303-4FED-8E0D-3002F00347ED}">
      <dgm:prSet/>
      <dgm:spPr/>
      <dgm:t>
        <a:bodyPr/>
        <a:lstStyle/>
        <a:p>
          <a:endParaRPr lang="en-US"/>
        </a:p>
      </dgm:t>
    </dgm:pt>
    <dgm:pt modelId="{E522AA27-A8A4-4DAD-92B0-2B57E415FF36}" type="sibTrans" cxnId="{60D68DCB-1303-4FED-8E0D-3002F00347ED}">
      <dgm:prSet/>
      <dgm:spPr/>
      <dgm:t>
        <a:bodyPr/>
        <a:lstStyle/>
        <a:p>
          <a:endParaRPr lang="en-US"/>
        </a:p>
      </dgm:t>
    </dgm:pt>
    <dgm:pt modelId="{B503BEE1-E2D6-4DCA-8A0F-AD0BB3FDB008}">
      <dgm:prSet phldrT="[Text]"/>
      <dgm:spPr/>
      <dgm:t>
        <a:bodyPr/>
        <a:lstStyle/>
        <a:p>
          <a:r>
            <a:rPr lang="en-US"/>
            <a:t>1 Modul</a:t>
          </a:r>
        </a:p>
      </dgm:t>
    </dgm:pt>
    <dgm:pt modelId="{4F946B82-FB0F-498A-BA73-BCFE4A991878}" type="parTrans" cxnId="{E3902163-6E3B-463A-907D-ED0053793EEC}">
      <dgm:prSet/>
      <dgm:spPr/>
      <dgm:t>
        <a:bodyPr/>
        <a:lstStyle/>
        <a:p>
          <a:endParaRPr lang="en-US"/>
        </a:p>
      </dgm:t>
    </dgm:pt>
    <dgm:pt modelId="{F403FB0D-410B-42CF-8A63-52A9024A0F78}" type="sibTrans" cxnId="{E3902163-6E3B-463A-907D-ED0053793EEC}">
      <dgm:prSet/>
      <dgm:spPr/>
      <dgm:t>
        <a:bodyPr/>
        <a:lstStyle/>
        <a:p>
          <a:endParaRPr lang="en-US"/>
        </a:p>
      </dgm:t>
    </dgm:pt>
    <dgm:pt modelId="{D4B35975-D97C-4FFA-890B-E0CF37625897}">
      <dgm:prSet phldrT="[Text]">
        <dgm:style>
          <a:lnRef idx="2">
            <a:schemeClr val="accent5"/>
          </a:lnRef>
          <a:fillRef idx="1">
            <a:schemeClr val="lt1"/>
          </a:fillRef>
          <a:effectRef idx="0">
            <a:schemeClr val="accent5"/>
          </a:effectRef>
          <a:fontRef idx="minor">
            <a:schemeClr val="dk1"/>
          </a:fontRef>
        </dgm:style>
      </dgm:prSet>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n-US"/>
            <a:t>AKU</a:t>
          </a:r>
        </a:p>
      </dgm:t>
    </dgm:pt>
    <dgm:pt modelId="{611AE8ED-F52D-4BD9-A94E-26D5B79B5CC5}" type="parTrans" cxnId="{D68A9B1F-87F4-4F4D-B3CA-853C308A27E8}">
      <dgm:prSet/>
      <dgm:spPr/>
      <dgm:t>
        <a:bodyPr/>
        <a:lstStyle/>
        <a:p>
          <a:endParaRPr lang="en-US"/>
        </a:p>
      </dgm:t>
    </dgm:pt>
    <dgm:pt modelId="{1EC90985-9674-4C20-9149-092EC544EFDA}" type="sibTrans" cxnId="{D68A9B1F-87F4-4F4D-B3CA-853C308A27E8}">
      <dgm:prSet/>
      <dgm:spPr/>
      <dgm:t>
        <a:bodyPr/>
        <a:lstStyle/>
        <a:p>
          <a:endParaRPr lang="en-US"/>
        </a:p>
      </dgm:t>
    </dgm:pt>
    <dgm:pt modelId="{B9EC552B-ADF8-4B26-9924-61D775251FA0}">
      <dgm:prSet phldrT="[Text]"/>
      <dgm:spPr/>
      <dgm:t>
        <a:bodyPr/>
        <a:lstStyle/>
        <a:p>
          <a:r>
            <a:rPr lang="en-US"/>
            <a:t>6 Module</a:t>
          </a:r>
        </a:p>
      </dgm:t>
    </dgm:pt>
    <dgm:pt modelId="{EEB7E7AD-61E6-4651-B454-CD3ADAF00ADC}" type="parTrans" cxnId="{5613FF76-85F8-408A-AF92-C48FBA7D20C9}">
      <dgm:prSet/>
      <dgm:spPr/>
      <dgm:t>
        <a:bodyPr/>
        <a:lstStyle/>
        <a:p>
          <a:endParaRPr lang="en-US"/>
        </a:p>
      </dgm:t>
    </dgm:pt>
    <dgm:pt modelId="{05FF0372-AC0B-4E5A-B1E3-0747F1597F15}" type="sibTrans" cxnId="{5613FF76-85F8-408A-AF92-C48FBA7D20C9}">
      <dgm:prSet/>
      <dgm:spPr/>
      <dgm:t>
        <a:bodyPr/>
        <a:lstStyle/>
        <a:p>
          <a:endParaRPr lang="en-US"/>
        </a:p>
      </dgm:t>
    </dgm:pt>
    <dgm:pt modelId="{9244C64B-C518-4204-B15A-216157974CC5}">
      <dgm:prSet>
        <dgm:style>
          <a:lnRef idx="2">
            <a:schemeClr val="accent5"/>
          </a:lnRef>
          <a:fillRef idx="1">
            <a:schemeClr val="lt1"/>
          </a:fillRef>
          <a:effectRef idx="0">
            <a:schemeClr val="accent5"/>
          </a:effectRef>
          <a:fontRef idx="minor">
            <a:schemeClr val="dk1"/>
          </a:fontRef>
        </dgm:style>
      </dgm:prSet>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n-US">
              <a:latin typeface="Times New Roman" panose="02020603050405020304" pitchFamily="18" charset="0"/>
              <a:cs typeface="Times New Roman" panose="02020603050405020304" pitchFamily="18" charset="0"/>
            </a:rPr>
            <a:t>Vendorët</a:t>
          </a:r>
        </a:p>
      </dgm:t>
    </dgm:pt>
    <dgm:pt modelId="{961CCEF6-1A38-49EF-8BAA-90E51902D2C5}" type="parTrans" cxnId="{EA1531E2-F963-4CB3-B4A6-4CCFCE2E86D9}">
      <dgm:prSet/>
      <dgm:spPr/>
      <dgm:t>
        <a:bodyPr/>
        <a:lstStyle/>
        <a:p>
          <a:endParaRPr lang="en-US"/>
        </a:p>
      </dgm:t>
    </dgm:pt>
    <dgm:pt modelId="{08671793-F4F0-4637-AAE5-ABD7681EB545}" type="sibTrans" cxnId="{EA1531E2-F963-4CB3-B4A6-4CCFCE2E86D9}">
      <dgm:prSet/>
      <dgm:spPr/>
      <dgm:t>
        <a:bodyPr/>
        <a:lstStyle/>
        <a:p>
          <a:endParaRPr lang="en-US"/>
        </a:p>
      </dgm:t>
    </dgm:pt>
    <dgm:pt modelId="{00A22F22-33CD-4CC0-A936-157D268725DD}">
      <dgm:prSet phldrT="[Text]"/>
      <dgm:spPr/>
      <dgm:t>
        <a:bodyPr/>
        <a:lstStyle/>
        <a:p>
          <a:r>
            <a:rPr lang="en-US" b="1"/>
            <a:t>x Module</a:t>
          </a:r>
        </a:p>
      </dgm:t>
    </dgm:pt>
    <dgm:pt modelId="{ABAE8DF7-79E3-414B-B3DB-5AF45C48D153}" type="parTrans" cxnId="{B48F3631-9701-435E-AB34-79A1136F9206}">
      <dgm:prSet/>
      <dgm:spPr/>
      <dgm:t>
        <a:bodyPr/>
        <a:lstStyle/>
        <a:p>
          <a:endParaRPr lang="en-US"/>
        </a:p>
      </dgm:t>
    </dgm:pt>
    <dgm:pt modelId="{0BECC380-EFB3-40C5-9E64-328E78042085}" type="sibTrans" cxnId="{B48F3631-9701-435E-AB34-79A1136F9206}">
      <dgm:prSet/>
      <dgm:spPr/>
      <dgm:t>
        <a:bodyPr/>
        <a:lstStyle/>
        <a:p>
          <a:endParaRPr lang="en-US"/>
        </a:p>
      </dgm:t>
    </dgm:pt>
    <dgm:pt modelId="{981A130B-E19C-474E-A726-043BEC1D42EF}" type="pres">
      <dgm:prSet presAssocID="{CF4FF962-9035-42D1-AF4D-1D503B1EB502}" presName="Name0" presStyleCnt="0">
        <dgm:presLayoutVars>
          <dgm:chPref val="3"/>
          <dgm:dir/>
          <dgm:animLvl val="lvl"/>
          <dgm:resizeHandles/>
        </dgm:presLayoutVars>
      </dgm:prSet>
      <dgm:spPr/>
      <dgm:t>
        <a:bodyPr/>
        <a:lstStyle/>
        <a:p>
          <a:endParaRPr lang="sq-AL"/>
        </a:p>
      </dgm:t>
    </dgm:pt>
    <dgm:pt modelId="{B97281D9-87CD-4002-96BC-C7F50FBEB72A}" type="pres">
      <dgm:prSet presAssocID="{064BA4EF-A7AF-4F72-AC17-4564C38F96B1}" presName="horFlow" presStyleCnt="0"/>
      <dgm:spPr/>
    </dgm:pt>
    <dgm:pt modelId="{48E1E65A-3CE2-4BF3-AC4D-14043FEC146D}" type="pres">
      <dgm:prSet presAssocID="{064BA4EF-A7AF-4F72-AC17-4564C38F96B1}" presName="bigChev" presStyleLbl="node1" presStyleIdx="0" presStyleCnt="8" custScaleX="267000"/>
      <dgm:spPr/>
      <dgm:t>
        <a:bodyPr/>
        <a:lstStyle/>
        <a:p>
          <a:endParaRPr lang="sq-AL"/>
        </a:p>
      </dgm:t>
    </dgm:pt>
    <dgm:pt modelId="{2331A7CD-AD86-44B3-96C2-1DEB5415CF67}" type="pres">
      <dgm:prSet presAssocID="{ECB77842-2198-4059-A350-32CB81B500CA}" presName="parTrans" presStyleCnt="0"/>
      <dgm:spPr/>
    </dgm:pt>
    <dgm:pt modelId="{97BDD795-1372-4673-BEAF-677F1241E427}" type="pres">
      <dgm:prSet presAssocID="{43DB5794-1640-4E7A-B50B-1B00F26DE677}" presName="node" presStyleLbl="alignAccFollowNode1" presStyleIdx="0" presStyleCnt="8" custScaleX="196660" custScaleY="100514" custLinFactNeighborX="32682">
        <dgm:presLayoutVars>
          <dgm:bulletEnabled val="1"/>
        </dgm:presLayoutVars>
      </dgm:prSet>
      <dgm:spPr/>
      <dgm:t>
        <a:bodyPr/>
        <a:lstStyle/>
        <a:p>
          <a:endParaRPr lang="sq-AL"/>
        </a:p>
      </dgm:t>
    </dgm:pt>
    <dgm:pt modelId="{E29000C6-C515-4D8B-AB3A-CD646B0C5F7F}" type="pres">
      <dgm:prSet presAssocID="{EEE649E1-A85D-44C3-AD3F-9E8718B337BB}" presName="sibTrans" presStyleCnt="0"/>
      <dgm:spPr/>
    </dgm:pt>
    <dgm:pt modelId="{30C54DA4-4786-4500-BBC2-D1A2CBE5842D}" type="pres">
      <dgm:prSet presAssocID="{00A22F22-33CD-4CC0-A936-157D268725DD}" presName="node" presStyleLbl="alignAccFollowNode1" presStyleIdx="1" presStyleCnt="8" custScaleX="196660" custScaleY="100514" custLinFactX="364937" custLinFactNeighborX="400000" custLinFactNeighborY="-17158">
        <dgm:presLayoutVars>
          <dgm:bulletEnabled val="1"/>
        </dgm:presLayoutVars>
      </dgm:prSet>
      <dgm:spPr/>
      <dgm:t>
        <a:bodyPr/>
        <a:lstStyle/>
        <a:p>
          <a:endParaRPr lang="sq-AL"/>
        </a:p>
      </dgm:t>
    </dgm:pt>
    <dgm:pt modelId="{CD40A93A-8EF4-4C3E-8BD1-1A829D5D9140}" type="pres">
      <dgm:prSet presAssocID="{0BECC380-EFB3-40C5-9E64-328E78042085}" presName="sibTrans" presStyleCnt="0"/>
      <dgm:spPr/>
    </dgm:pt>
    <dgm:pt modelId="{1C88FDAF-6DA3-4571-8411-AD803C22CC1A}" type="pres">
      <dgm:prSet presAssocID="{B9EC552B-ADF8-4B26-9924-61D775251FA0}" presName="node" presStyleLbl="alignAccFollowNode1" presStyleIdx="2" presStyleCnt="8" custScaleX="196660" custScaleY="100514" custLinFactX="-300880" custLinFactY="37262" custLinFactNeighborX="-400000" custLinFactNeighborY="100000">
        <dgm:presLayoutVars>
          <dgm:bulletEnabled val="1"/>
        </dgm:presLayoutVars>
      </dgm:prSet>
      <dgm:spPr/>
      <dgm:t>
        <a:bodyPr/>
        <a:lstStyle/>
        <a:p>
          <a:endParaRPr lang="sq-AL"/>
        </a:p>
      </dgm:t>
    </dgm:pt>
    <dgm:pt modelId="{A10938B9-9C3E-43AD-B675-2A9B7B063501}" type="pres">
      <dgm:prSet presAssocID="{064BA4EF-A7AF-4F72-AC17-4564C38F96B1}" presName="vSp" presStyleCnt="0"/>
      <dgm:spPr/>
    </dgm:pt>
    <dgm:pt modelId="{9308301D-EA3D-49B5-8EAF-015ED664C43C}" type="pres">
      <dgm:prSet presAssocID="{D4B35975-D97C-4FFA-890B-E0CF37625897}" presName="horFlow" presStyleCnt="0"/>
      <dgm:spPr/>
    </dgm:pt>
    <dgm:pt modelId="{8A1FB835-6491-463F-938F-65B716E7CE3D}" type="pres">
      <dgm:prSet presAssocID="{D4B35975-D97C-4FFA-890B-E0CF37625897}" presName="bigChev" presStyleLbl="node1" presStyleIdx="1" presStyleCnt="8" custScaleX="267000"/>
      <dgm:spPr/>
      <dgm:t>
        <a:bodyPr/>
        <a:lstStyle/>
        <a:p>
          <a:endParaRPr lang="sq-AL"/>
        </a:p>
      </dgm:t>
    </dgm:pt>
    <dgm:pt modelId="{C50A5425-37A7-4B8D-BD20-8D5E64476A22}" type="pres">
      <dgm:prSet presAssocID="{D4B35975-D97C-4FFA-890B-E0CF37625897}" presName="vSp" presStyleCnt="0"/>
      <dgm:spPr/>
    </dgm:pt>
    <dgm:pt modelId="{49699127-8462-4893-9F83-8E75CEB345E3}" type="pres">
      <dgm:prSet presAssocID="{8AFDA76C-8AF2-4866-A4FB-C8DB6B797CDB}" presName="horFlow" presStyleCnt="0"/>
      <dgm:spPr/>
    </dgm:pt>
    <dgm:pt modelId="{98B28E67-16DC-44EE-AA41-3A815914CFA7}" type="pres">
      <dgm:prSet presAssocID="{8AFDA76C-8AF2-4866-A4FB-C8DB6B797CDB}" presName="bigChev" presStyleLbl="node1" presStyleIdx="2" presStyleCnt="8" custScaleX="267000"/>
      <dgm:spPr/>
      <dgm:t>
        <a:bodyPr/>
        <a:lstStyle/>
        <a:p>
          <a:endParaRPr lang="sq-AL"/>
        </a:p>
      </dgm:t>
    </dgm:pt>
    <dgm:pt modelId="{45149C24-6AF2-40D8-8CF4-38F734734CEE}" type="pres">
      <dgm:prSet presAssocID="{BC44301A-0857-4142-B76C-13DC1B63FC97}" presName="parTrans" presStyleCnt="0"/>
      <dgm:spPr/>
    </dgm:pt>
    <dgm:pt modelId="{B5927701-E74D-4BB7-A176-6EC8CCE3628F}" type="pres">
      <dgm:prSet presAssocID="{94AB2899-15E9-4C4F-882C-63C6A2B78A6E}" presName="node" presStyleLbl="alignAccFollowNode1" presStyleIdx="3" presStyleCnt="8" custScaleX="196660" custLinFactNeighborX="32682">
        <dgm:presLayoutVars>
          <dgm:bulletEnabled val="1"/>
        </dgm:presLayoutVars>
      </dgm:prSet>
      <dgm:spPr/>
      <dgm:t>
        <a:bodyPr/>
        <a:lstStyle/>
        <a:p>
          <a:endParaRPr lang="sq-AL"/>
        </a:p>
      </dgm:t>
    </dgm:pt>
    <dgm:pt modelId="{2C080FDD-985C-4BAF-AC41-7ABEC474477E}" type="pres">
      <dgm:prSet presAssocID="{F6046CC6-CA44-4E93-8CE7-F538D25723EE}" presName="sibTrans" presStyleCnt="0"/>
      <dgm:spPr/>
    </dgm:pt>
    <dgm:pt modelId="{CB0505AB-FA61-4719-8A30-F7E2FF73EB7A}" type="pres">
      <dgm:prSet presAssocID="{081338DD-8FFC-4448-AF9E-7EA3888BD90F}" presName="node" presStyleLbl="alignAccFollowNode1" presStyleIdx="4" presStyleCnt="8" custScaleX="196660" custLinFactX="-148508" custLinFactY="37771" custLinFactNeighborX="-200000" custLinFactNeighborY="100000">
        <dgm:presLayoutVars>
          <dgm:bulletEnabled val="1"/>
        </dgm:presLayoutVars>
      </dgm:prSet>
      <dgm:spPr/>
      <dgm:t>
        <a:bodyPr/>
        <a:lstStyle/>
        <a:p>
          <a:endParaRPr lang="sq-AL"/>
        </a:p>
      </dgm:t>
    </dgm:pt>
    <dgm:pt modelId="{D8B4E56F-7507-4B3E-B7A9-45E2D5BCEB04}" type="pres">
      <dgm:prSet presAssocID="{B52CFBA7-29A9-413C-8005-4E38BCDE9E20}" presName="sibTrans" presStyleCnt="0"/>
      <dgm:spPr/>
    </dgm:pt>
    <dgm:pt modelId="{1A174086-E7E2-486A-93A0-06ADFB405CEC}" type="pres">
      <dgm:prSet presAssocID="{F803998A-2050-4D6A-B7F8-87E33CADCC41}" presName="node" presStyleLbl="alignAccFollowNode1" presStyleIdx="5" presStyleCnt="8" custScaleX="196660" custLinFactX="-303592" custLinFactY="100000" custLinFactNeighborX="-400000" custLinFactNeighborY="170419">
        <dgm:presLayoutVars>
          <dgm:bulletEnabled val="1"/>
        </dgm:presLayoutVars>
      </dgm:prSet>
      <dgm:spPr/>
      <dgm:t>
        <a:bodyPr/>
        <a:lstStyle/>
        <a:p>
          <a:endParaRPr lang="sq-AL"/>
        </a:p>
      </dgm:t>
    </dgm:pt>
    <dgm:pt modelId="{6B993803-4416-40F3-9A46-DD946758D2F2}" type="pres">
      <dgm:prSet presAssocID="{C0061DED-B1D6-47BA-B3FD-015A7EF7F6BB}" presName="sibTrans" presStyleCnt="0"/>
      <dgm:spPr/>
    </dgm:pt>
    <dgm:pt modelId="{6F38EC25-AE80-41EE-B01E-2BBB39248322}" type="pres">
      <dgm:prSet presAssocID="{26424269-A923-474D-8FBB-EF0546E33D5B}" presName="node" presStyleLbl="alignAccFollowNode1" presStyleIdx="6" presStyleCnt="8" custScaleX="196660" custLinFactX="-472037" custLinFactY="200000" custLinFactNeighborX="-500000" custLinFactNeighborY="208190">
        <dgm:presLayoutVars>
          <dgm:bulletEnabled val="1"/>
        </dgm:presLayoutVars>
      </dgm:prSet>
      <dgm:spPr/>
      <dgm:t>
        <a:bodyPr/>
        <a:lstStyle/>
        <a:p>
          <a:endParaRPr lang="sq-AL"/>
        </a:p>
      </dgm:t>
    </dgm:pt>
    <dgm:pt modelId="{1FC042D5-6D74-4026-AB8A-81E28EAC7DB0}" type="pres">
      <dgm:prSet presAssocID="{E522AA27-A8A4-4DAD-92B0-2B57E415FF36}" presName="sibTrans" presStyleCnt="0"/>
      <dgm:spPr/>
    </dgm:pt>
    <dgm:pt modelId="{B5A5486B-E208-4DC0-A602-C61B16929AA4}" type="pres">
      <dgm:prSet presAssocID="{B503BEE1-E2D6-4DCA-8A0F-AD0BB3FDB008}" presName="node" presStyleLbl="alignAccFollowNode1" presStyleIdx="7" presStyleCnt="8" custScaleX="196660" custLinFactX="-625070" custLinFactY="245961" custLinFactNeighborX="-700000" custLinFactNeighborY="300000">
        <dgm:presLayoutVars>
          <dgm:bulletEnabled val="1"/>
        </dgm:presLayoutVars>
      </dgm:prSet>
      <dgm:spPr/>
      <dgm:t>
        <a:bodyPr/>
        <a:lstStyle/>
        <a:p>
          <a:endParaRPr lang="sq-AL"/>
        </a:p>
      </dgm:t>
    </dgm:pt>
    <dgm:pt modelId="{96F7009F-0CDA-4C6A-8182-32C74BA251B5}" type="pres">
      <dgm:prSet presAssocID="{8AFDA76C-8AF2-4866-A4FB-C8DB6B797CDB}" presName="vSp" presStyleCnt="0"/>
      <dgm:spPr/>
    </dgm:pt>
    <dgm:pt modelId="{192B0547-80AF-4FFE-9AA5-EC8E8E8D920B}" type="pres">
      <dgm:prSet presAssocID="{E21C7EDE-43E9-42E3-A7D4-A5E9A32F19B2}" presName="horFlow" presStyleCnt="0"/>
      <dgm:spPr/>
    </dgm:pt>
    <dgm:pt modelId="{5B89F456-CBFB-4856-91B0-C239958107FD}" type="pres">
      <dgm:prSet presAssocID="{E21C7EDE-43E9-42E3-A7D4-A5E9A32F19B2}" presName="bigChev" presStyleLbl="node1" presStyleIdx="3" presStyleCnt="8" custScaleX="267000"/>
      <dgm:spPr/>
      <dgm:t>
        <a:bodyPr/>
        <a:lstStyle/>
        <a:p>
          <a:endParaRPr lang="sq-AL"/>
        </a:p>
      </dgm:t>
    </dgm:pt>
    <dgm:pt modelId="{53B8B8C4-DB3A-4D9D-8FC5-369C7B084235}" type="pres">
      <dgm:prSet presAssocID="{E21C7EDE-43E9-42E3-A7D4-A5E9A32F19B2}" presName="vSp" presStyleCnt="0"/>
      <dgm:spPr/>
    </dgm:pt>
    <dgm:pt modelId="{2CE86A78-E07C-4C1E-A126-4680B479CDE4}" type="pres">
      <dgm:prSet presAssocID="{B9EF36B0-0FCB-4E05-9159-5CAC076A6B13}" presName="horFlow" presStyleCnt="0"/>
      <dgm:spPr/>
    </dgm:pt>
    <dgm:pt modelId="{B2C72DCB-35C8-4F31-8425-D1D9DD7F7F22}" type="pres">
      <dgm:prSet presAssocID="{B9EF36B0-0FCB-4E05-9159-5CAC076A6B13}" presName="bigChev" presStyleLbl="node1" presStyleIdx="4" presStyleCnt="8" custScaleX="267000"/>
      <dgm:spPr/>
      <dgm:t>
        <a:bodyPr/>
        <a:lstStyle/>
        <a:p>
          <a:endParaRPr lang="sq-AL"/>
        </a:p>
      </dgm:t>
    </dgm:pt>
    <dgm:pt modelId="{C9D13305-F97F-4459-80D4-1CC822BFE474}" type="pres">
      <dgm:prSet presAssocID="{B9EF36B0-0FCB-4E05-9159-5CAC076A6B13}" presName="vSp" presStyleCnt="0"/>
      <dgm:spPr/>
    </dgm:pt>
    <dgm:pt modelId="{85037157-9BA3-4267-956A-DFE1816A0656}" type="pres">
      <dgm:prSet presAssocID="{FC09701E-4C84-4A70-924D-F24E1661A288}" presName="horFlow" presStyleCnt="0"/>
      <dgm:spPr/>
    </dgm:pt>
    <dgm:pt modelId="{B1B580D3-3F45-4F6B-A53B-691A2E03D9E2}" type="pres">
      <dgm:prSet presAssocID="{FC09701E-4C84-4A70-924D-F24E1661A288}" presName="bigChev" presStyleLbl="node1" presStyleIdx="5" presStyleCnt="8" custScaleX="267000"/>
      <dgm:spPr/>
      <dgm:t>
        <a:bodyPr/>
        <a:lstStyle/>
        <a:p>
          <a:endParaRPr lang="sq-AL"/>
        </a:p>
      </dgm:t>
    </dgm:pt>
    <dgm:pt modelId="{073CF685-311C-498B-8441-77A52783C1B3}" type="pres">
      <dgm:prSet presAssocID="{FC09701E-4C84-4A70-924D-F24E1661A288}" presName="vSp" presStyleCnt="0"/>
      <dgm:spPr/>
    </dgm:pt>
    <dgm:pt modelId="{A5867EBD-28DD-42C4-B041-56F3950F2338}" type="pres">
      <dgm:prSet presAssocID="{FEBD489D-A0C5-45E3-A48F-904F35E250A4}" presName="horFlow" presStyleCnt="0"/>
      <dgm:spPr/>
    </dgm:pt>
    <dgm:pt modelId="{3AC0C108-F486-41E2-B0D5-F6235AA86085}" type="pres">
      <dgm:prSet presAssocID="{FEBD489D-A0C5-45E3-A48F-904F35E250A4}" presName="bigChev" presStyleLbl="node1" presStyleIdx="6" presStyleCnt="8" custScaleX="267000"/>
      <dgm:spPr/>
      <dgm:t>
        <a:bodyPr/>
        <a:lstStyle/>
        <a:p>
          <a:endParaRPr lang="sq-AL"/>
        </a:p>
      </dgm:t>
    </dgm:pt>
    <dgm:pt modelId="{584D7C91-58CF-478C-9C21-9C665684D67E}" type="pres">
      <dgm:prSet presAssocID="{FEBD489D-A0C5-45E3-A48F-904F35E250A4}" presName="vSp" presStyleCnt="0"/>
      <dgm:spPr/>
    </dgm:pt>
    <dgm:pt modelId="{A856DD9E-259F-4B05-813E-33DDC2C3A7C9}" type="pres">
      <dgm:prSet presAssocID="{9244C64B-C518-4204-B15A-216157974CC5}" presName="horFlow" presStyleCnt="0"/>
      <dgm:spPr/>
    </dgm:pt>
    <dgm:pt modelId="{994C408C-0ADB-4C87-A4D6-CC6C4C274ED8}" type="pres">
      <dgm:prSet presAssocID="{9244C64B-C518-4204-B15A-216157974CC5}" presName="bigChev" presStyleLbl="node1" presStyleIdx="7" presStyleCnt="8" custScaleX="267000" custLinFactX="200000" custLinFactY="-400000" custLinFactNeighborX="291786" custLinFactNeighborY="-406985"/>
      <dgm:spPr/>
      <dgm:t>
        <a:bodyPr/>
        <a:lstStyle/>
        <a:p>
          <a:endParaRPr lang="sq-AL"/>
        </a:p>
      </dgm:t>
    </dgm:pt>
  </dgm:ptLst>
  <dgm:cxnLst>
    <dgm:cxn modelId="{C170AC4C-D8A9-4BA6-97A6-8B3E293FB048}" type="presOf" srcId="{94AB2899-15E9-4C4F-882C-63C6A2B78A6E}" destId="{B5927701-E74D-4BB7-A176-6EC8CCE3628F}" srcOrd="0" destOrd="0" presId="urn:microsoft.com/office/officeart/2005/8/layout/lProcess3"/>
    <dgm:cxn modelId="{C8E8869B-EB04-470B-BACC-2EBE21F85894}" type="presOf" srcId="{081338DD-8FFC-4448-AF9E-7EA3888BD90F}" destId="{CB0505AB-FA61-4719-8A30-F7E2FF73EB7A}" srcOrd="0" destOrd="0" presId="urn:microsoft.com/office/officeart/2005/8/layout/lProcess3"/>
    <dgm:cxn modelId="{CBDE75BC-65E5-400C-841C-A21C3AE471ED}" srcId="{CF4FF962-9035-42D1-AF4D-1D503B1EB502}" destId="{B9EF36B0-0FCB-4E05-9159-5CAC076A6B13}" srcOrd="4" destOrd="0" parTransId="{4791F4A6-D1F6-4DF9-A93A-A00D42DE2D2C}" sibTransId="{EE981782-4261-41F0-A6A8-C47E4AF0E05F}"/>
    <dgm:cxn modelId="{B48F3631-9701-435E-AB34-79A1136F9206}" srcId="{064BA4EF-A7AF-4F72-AC17-4564C38F96B1}" destId="{00A22F22-33CD-4CC0-A936-157D268725DD}" srcOrd="1" destOrd="0" parTransId="{ABAE8DF7-79E3-414B-B3DB-5AF45C48D153}" sibTransId="{0BECC380-EFB3-40C5-9E64-328E78042085}"/>
    <dgm:cxn modelId="{6DA77F24-30F7-46A5-ACCA-29CE06CC9B11}" type="presOf" srcId="{FEBD489D-A0C5-45E3-A48F-904F35E250A4}" destId="{3AC0C108-F486-41E2-B0D5-F6235AA86085}" srcOrd="0" destOrd="0" presId="urn:microsoft.com/office/officeart/2005/8/layout/lProcess3"/>
    <dgm:cxn modelId="{FEFEC8BF-C9AF-468E-838C-B0A81318246E}" srcId="{CF4FF962-9035-42D1-AF4D-1D503B1EB502}" destId="{064BA4EF-A7AF-4F72-AC17-4564C38F96B1}" srcOrd="0" destOrd="0" parTransId="{1F73E1FE-E9F9-4E3E-8B34-03A5D0E81686}" sibTransId="{349AECFC-9C3A-41C6-A058-7D51FB2390FE}"/>
    <dgm:cxn modelId="{D68A9B1F-87F4-4F4D-B3CA-853C308A27E8}" srcId="{CF4FF962-9035-42D1-AF4D-1D503B1EB502}" destId="{D4B35975-D97C-4FFA-890B-E0CF37625897}" srcOrd="1" destOrd="0" parTransId="{611AE8ED-F52D-4BD9-A94E-26D5B79B5CC5}" sibTransId="{1EC90985-9674-4C20-9149-092EC544EFDA}"/>
    <dgm:cxn modelId="{E3902163-6E3B-463A-907D-ED0053793EEC}" srcId="{8AFDA76C-8AF2-4866-A4FB-C8DB6B797CDB}" destId="{B503BEE1-E2D6-4DCA-8A0F-AD0BB3FDB008}" srcOrd="4" destOrd="0" parTransId="{4F946B82-FB0F-498A-BA73-BCFE4A991878}" sibTransId="{F403FB0D-410B-42CF-8A63-52A9024A0F78}"/>
    <dgm:cxn modelId="{FA0E65D8-741E-4ED6-81EC-95E636A7EC82}" srcId="{CF4FF962-9035-42D1-AF4D-1D503B1EB502}" destId="{FEBD489D-A0C5-45E3-A48F-904F35E250A4}" srcOrd="6" destOrd="0" parTransId="{823AF83C-4374-4D84-97D9-97B9CD39762B}" sibTransId="{9A5C4648-93CD-4717-BDC4-10CFD769F329}"/>
    <dgm:cxn modelId="{5969587C-83B6-44F9-9634-BB98C2765EEE}" type="presOf" srcId="{8AFDA76C-8AF2-4866-A4FB-C8DB6B797CDB}" destId="{98B28E67-16DC-44EE-AA41-3A815914CFA7}" srcOrd="0" destOrd="0" presId="urn:microsoft.com/office/officeart/2005/8/layout/lProcess3"/>
    <dgm:cxn modelId="{9C07A8C7-7AB5-4EF5-873F-C789F6708864}" type="presOf" srcId="{F803998A-2050-4D6A-B7F8-87E33CADCC41}" destId="{1A174086-E7E2-486A-93A0-06ADFB405CEC}" srcOrd="0" destOrd="0" presId="urn:microsoft.com/office/officeart/2005/8/layout/lProcess3"/>
    <dgm:cxn modelId="{D477843A-4794-46C5-8630-8D9B0470CC3B}" srcId="{CF4FF962-9035-42D1-AF4D-1D503B1EB502}" destId="{E21C7EDE-43E9-42E3-A7D4-A5E9A32F19B2}" srcOrd="3" destOrd="0" parTransId="{65EA5C43-EF47-498B-8304-773E1ECC0B21}" sibTransId="{D8C1312C-4C4C-419E-A6A9-BA30CF475CD6}"/>
    <dgm:cxn modelId="{D1EE3CED-7D0A-4BA6-8D10-0627A6F2109C}" type="presOf" srcId="{E21C7EDE-43E9-42E3-A7D4-A5E9A32F19B2}" destId="{5B89F456-CBFB-4856-91B0-C239958107FD}" srcOrd="0" destOrd="0" presId="urn:microsoft.com/office/officeart/2005/8/layout/lProcess3"/>
    <dgm:cxn modelId="{68792EBB-A56E-4170-89A2-51D11C9412D2}" type="presOf" srcId="{9244C64B-C518-4204-B15A-216157974CC5}" destId="{994C408C-0ADB-4C87-A4D6-CC6C4C274ED8}" srcOrd="0" destOrd="0" presId="urn:microsoft.com/office/officeart/2005/8/layout/lProcess3"/>
    <dgm:cxn modelId="{8FBEC060-B419-4E5A-96AE-708A4BAFCE6F}" srcId="{CF4FF962-9035-42D1-AF4D-1D503B1EB502}" destId="{FC09701E-4C84-4A70-924D-F24E1661A288}" srcOrd="5" destOrd="0" parTransId="{519E4408-B257-49DC-B631-8CB80EEA4B82}" sibTransId="{9251C0A4-41C3-48B6-B9F6-B33FA5FC68C3}"/>
    <dgm:cxn modelId="{572A0A92-EFFB-42E0-B911-38B2AC526106}" type="presOf" srcId="{FC09701E-4C84-4A70-924D-F24E1661A288}" destId="{B1B580D3-3F45-4F6B-A53B-691A2E03D9E2}" srcOrd="0" destOrd="0" presId="urn:microsoft.com/office/officeart/2005/8/layout/lProcess3"/>
    <dgm:cxn modelId="{DE93F041-08A2-4412-961F-611982E512D6}" srcId="{8AFDA76C-8AF2-4866-A4FB-C8DB6B797CDB}" destId="{94AB2899-15E9-4C4F-882C-63C6A2B78A6E}" srcOrd="0" destOrd="0" parTransId="{BC44301A-0857-4142-B76C-13DC1B63FC97}" sibTransId="{F6046CC6-CA44-4E93-8CE7-F538D25723EE}"/>
    <dgm:cxn modelId="{8ABABB00-32D0-4EF4-A06B-B16FA7BBE140}" type="presOf" srcId="{43DB5794-1640-4E7A-B50B-1B00F26DE677}" destId="{97BDD795-1372-4673-BEAF-677F1241E427}" srcOrd="0" destOrd="0" presId="urn:microsoft.com/office/officeart/2005/8/layout/lProcess3"/>
    <dgm:cxn modelId="{DFB24D7A-4898-4EA1-A173-1D1E93EBCA5A}" type="presOf" srcId="{B503BEE1-E2D6-4DCA-8A0F-AD0BB3FDB008}" destId="{B5A5486B-E208-4DC0-A602-C61B16929AA4}" srcOrd="0" destOrd="0" presId="urn:microsoft.com/office/officeart/2005/8/layout/lProcess3"/>
    <dgm:cxn modelId="{96E4C843-6FC8-47F5-B384-C19DE2A50EA3}" type="presOf" srcId="{00A22F22-33CD-4CC0-A936-157D268725DD}" destId="{30C54DA4-4786-4500-BBC2-D1A2CBE5842D}" srcOrd="0" destOrd="0" presId="urn:microsoft.com/office/officeart/2005/8/layout/lProcess3"/>
    <dgm:cxn modelId="{103B0243-72BD-4698-856D-228428B55AA3}" type="presOf" srcId="{B9EC552B-ADF8-4B26-9924-61D775251FA0}" destId="{1C88FDAF-6DA3-4571-8411-AD803C22CC1A}" srcOrd="0" destOrd="0" presId="urn:microsoft.com/office/officeart/2005/8/layout/lProcess3"/>
    <dgm:cxn modelId="{269539F3-8ACB-4559-AA36-795530AB8446}" srcId="{8AFDA76C-8AF2-4866-A4FB-C8DB6B797CDB}" destId="{081338DD-8FFC-4448-AF9E-7EA3888BD90F}" srcOrd="1" destOrd="0" parTransId="{37CD5282-636C-4122-B14E-F17ED9AAC2D7}" sibTransId="{B52CFBA7-29A9-413C-8005-4E38BCDE9E20}"/>
    <dgm:cxn modelId="{0F0FC7E3-2B3E-49B8-A2EE-FAB902B27F67}" type="presOf" srcId="{26424269-A923-474D-8FBB-EF0546E33D5B}" destId="{6F38EC25-AE80-41EE-B01E-2BBB39248322}" srcOrd="0" destOrd="0" presId="urn:microsoft.com/office/officeart/2005/8/layout/lProcess3"/>
    <dgm:cxn modelId="{60D68DCB-1303-4FED-8E0D-3002F00347ED}" srcId="{8AFDA76C-8AF2-4866-A4FB-C8DB6B797CDB}" destId="{26424269-A923-474D-8FBB-EF0546E33D5B}" srcOrd="3" destOrd="0" parTransId="{F7BBE87E-3A7E-4F6D-8BB2-6AB0C708E486}" sibTransId="{E522AA27-A8A4-4DAD-92B0-2B57E415FF36}"/>
    <dgm:cxn modelId="{BEA3D33B-06D8-47DA-AE85-3339831B0D17}" type="presOf" srcId="{D4B35975-D97C-4FFA-890B-E0CF37625897}" destId="{8A1FB835-6491-463F-938F-65B716E7CE3D}" srcOrd="0" destOrd="0" presId="urn:microsoft.com/office/officeart/2005/8/layout/lProcess3"/>
    <dgm:cxn modelId="{EA1531E2-F963-4CB3-B4A6-4CCFCE2E86D9}" srcId="{CF4FF962-9035-42D1-AF4D-1D503B1EB502}" destId="{9244C64B-C518-4204-B15A-216157974CC5}" srcOrd="7" destOrd="0" parTransId="{961CCEF6-1A38-49EF-8BAA-90E51902D2C5}" sibTransId="{08671793-F4F0-4637-AAE5-ABD7681EB545}"/>
    <dgm:cxn modelId="{5613FF76-85F8-408A-AF92-C48FBA7D20C9}" srcId="{064BA4EF-A7AF-4F72-AC17-4564C38F96B1}" destId="{B9EC552B-ADF8-4B26-9924-61D775251FA0}" srcOrd="2" destOrd="0" parTransId="{EEB7E7AD-61E6-4651-B454-CD3ADAF00ADC}" sibTransId="{05FF0372-AC0B-4E5A-B1E3-0747F1597F15}"/>
    <dgm:cxn modelId="{2A22A65D-227D-459E-B00B-4D84AAB46F70}" type="presOf" srcId="{064BA4EF-A7AF-4F72-AC17-4564C38F96B1}" destId="{48E1E65A-3CE2-4BF3-AC4D-14043FEC146D}" srcOrd="0" destOrd="0" presId="urn:microsoft.com/office/officeart/2005/8/layout/lProcess3"/>
    <dgm:cxn modelId="{47E2A6B5-B690-45DE-8509-EBA404327B24}" type="presOf" srcId="{CF4FF962-9035-42D1-AF4D-1D503B1EB502}" destId="{981A130B-E19C-474E-A726-043BEC1D42EF}" srcOrd="0" destOrd="0" presId="urn:microsoft.com/office/officeart/2005/8/layout/lProcess3"/>
    <dgm:cxn modelId="{A7145D6C-9652-4BF6-9938-FDF88CDB642B}" type="presOf" srcId="{B9EF36B0-0FCB-4E05-9159-5CAC076A6B13}" destId="{B2C72DCB-35C8-4F31-8425-D1D9DD7F7F22}" srcOrd="0" destOrd="0" presId="urn:microsoft.com/office/officeart/2005/8/layout/lProcess3"/>
    <dgm:cxn modelId="{BC9F07A9-D8E4-4EC4-B25F-B0A25DB3A9B8}" srcId="{CF4FF962-9035-42D1-AF4D-1D503B1EB502}" destId="{8AFDA76C-8AF2-4866-A4FB-C8DB6B797CDB}" srcOrd="2" destOrd="0" parTransId="{82439454-D590-4EE2-874C-3A03C2A6E037}" sibTransId="{466650EB-0FFB-473F-B794-0D0B2DC79BCA}"/>
    <dgm:cxn modelId="{B57708A2-6DF3-4CBA-AB42-BCE6C1B88EDD}" srcId="{064BA4EF-A7AF-4F72-AC17-4564C38F96B1}" destId="{43DB5794-1640-4E7A-B50B-1B00F26DE677}" srcOrd="0" destOrd="0" parTransId="{ECB77842-2198-4059-A350-32CB81B500CA}" sibTransId="{EEE649E1-A85D-44C3-AD3F-9E8718B337BB}"/>
    <dgm:cxn modelId="{EB632CD3-68FC-4FC9-BBE2-DE8B3945F703}" srcId="{8AFDA76C-8AF2-4866-A4FB-C8DB6B797CDB}" destId="{F803998A-2050-4D6A-B7F8-87E33CADCC41}" srcOrd="2" destOrd="0" parTransId="{C4D31D6B-F866-4E8A-A26D-B6D5C3A088D5}" sibTransId="{C0061DED-B1D6-47BA-B3FD-015A7EF7F6BB}"/>
    <dgm:cxn modelId="{B16F1A6C-B0DE-47B5-A886-E669AB06944F}" type="presParOf" srcId="{981A130B-E19C-474E-A726-043BEC1D42EF}" destId="{B97281D9-87CD-4002-96BC-C7F50FBEB72A}" srcOrd="0" destOrd="0" presId="urn:microsoft.com/office/officeart/2005/8/layout/lProcess3"/>
    <dgm:cxn modelId="{7110756D-DD67-4422-86D6-3BD577D2F089}" type="presParOf" srcId="{B97281D9-87CD-4002-96BC-C7F50FBEB72A}" destId="{48E1E65A-3CE2-4BF3-AC4D-14043FEC146D}" srcOrd="0" destOrd="0" presId="urn:microsoft.com/office/officeart/2005/8/layout/lProcess3"/>
    <dgm:cxn modelId="{3235918D-3451-4C36-9216-FA7758A2848A}" type="presParOf" srcId="{B97281D9-87CD-4002-96BC-C7F50FBEB72A}" destId="{2331A7CD-AD86-44B3-96C2-1DEB5415CF67}" srcOrd="1" destOrd="0" presId="urn:microsoft.com/office/officeart/2005/8/layout/lProcess3"/>
    <dgm:cxn modelId="{56DC96C0-B768-4791-8956-C61C1A4ADD1D}" type="presParOf" srcId="{B97281D9-87CD-4002-96BC-C7F50FBEB72A}" destId="{97BDD795-1372-4673-BEAF-677F1241E427}" srcOrd="2" destOrd="0" presId="urn:microsoft.com/office/officeart/2005/8/layout/lProcess3"/>
    <dgm:cxn modelId="{8192B587-61F8-4A4F-A6F7-EC8E47AABEA3}" type="presParOf" srcId="{B97281D9-87CD-4002-96BC-C7F50FBEB72A}" destId="{E29000C6-C515-4D8B-AB3A-CD646B0C5F7F}" srcOrd="3" destOrd="0" presId="urn:microsoft.com/office/officeart/2005/8/layout/lProcess3"/>
    <dgm:cxn modelId="{F23FD068-5316-4530-8610-4CCB1B497957}" type="presParOf" srcId="{B97281D9-87CD-4002-96BC-C7F50FBEB72A}" destId="{30C54DA4-4786-4500-BBC2-D1A2CBE5842D}" srcOrd="4" destOrd="0" presId="urn:microsoft.com/office/officeart/2005/8/layout/lProcess3"/>
    <dgm:cxn modelId="{FA36A22A-7631-447E-832D-02AFF53CF3A8}" type="presParOf" srcId="{B97281D9-87CD-4002-96BC-C7F50FBEB72A}" destId="{CD40A93A-8EF4-4C3E-8BD1-1A829D5D9140}" srcOrd="5" destOrd="0" presId="urn:microsoft.com/office/officeart/2005/8/layout/lProcess3"/>
    <dgm:cxn modelId="{B3D259D0-0EDF-4610-96CF-6299F1F582DF}" type="presParOf" srcId="{B97281D9-87CD-4002-96BC-C7F50FBEB72A}" destId="{1C88FDAF-6DA3-4571-8411-AD803C22CC1A}" srcOrd="6" destOrd="0" presId="urn:microsoft.com/office/officeart/2005/8/layout/lProcess3"/>
    <dgm:cxn modelId="{74AF92F7-A884-424A-9C95-5AA10A0C2683}" type="presParOf" srcId="{981A130B-E19C-474E-A726-043BEC1D42EF}" destId="{A10938B9-9C3E-43AD-B675-2A9B7B063501}" srcOrd="1" destOrd="0" presId="urn:microsoft.com/office/officeart/2005/8/layout/lProcess3"/>
    <dgm:cxn modelId="{7F4236B8-2D14-4EC0-B465-963E302DBDF2}" type="presParOf" srcId="{981A130B-E19C-474E-A726-043BEC1D42EF}" destId="{9308301D-EA3D-49B5-8EAF-015ED664C43C}" srcOrd="2" destOrd="0" presId="urn:microsoft.com/office/officeart/2005/8/layout/lProcess3"/>
    <dgm:cxn modelId="{8DBC58A5-2554-4296-B625-A8A4EC8B2022}" type="presParOf" srcId="{9308301D-EA3D-49B5-8EAF-015ED664C43C}" destId="{8A1FB835-6491-463F-938F-65B716E7CE3D}" srcOrd="0" destOrd="0" presId="urn:microsoft.com/office/officeart/2005/8/layout/lProcess3"/>
    <dgm:cxn modelId="{5043267D-C857-4275-B50F-6AB1A69435D6}" type="presParOf" srcId="{981A130B-E19C-474E-A726-043BEC1D42EF}" destId="{C50A5425-37A7-4B8D-BD20-8D5E64476A22}" srcOrd="3" destOrd="0" presId="urn:microsoft.com/office/officeart/2005/8/layout/lProcess3"/>
    <dgm:cxn modelId="{A1E57991-E696-418D-BD05-30C2EA53567F}" type="presParOf" srcId="{981A130B-E19C-474E-A726-043BEC1D42EF}" destId="{49699127-8462-4893-9F83-8E75CEB345E3}" srcOrd="4" destOrd="0" presId="urn:microsoft.com/office/officeart/2005/8/layout/lProcess3"/>
    <dgm:cxn modelId="{535C8500-F23B-4F3E-BE1C-2143CC591390}" type="presParOf" srcId="{49699127-8462-4893-9F83-8E75CEB345E3}" destId="{98B28E67-16DC-44EE-AA41-3A815914CFA7}" srcOrd="0" destOrd="0" presId="urn:microsoft.com/office/officeart/2005/8/layout/lProcess3"/>
    <dgm:cxn modelId="{CB80637D-008B-4003-8813-26C83369E105}" type="presParOf" srcId="{49699127-8462-4893-9F83-8E75CEB345E3}" destId="{45149C24-6AF2-40D8-8CF4-38F734734CEE}" srcOrd="1" destOrd="0" presId="urn:microsoft.com/office/officeart/2005/8/layout/lProcess3"/>
    <dgm:cxn modelId="{17A927BC-755A-4B99-BEB5-9BB6AA58962D}" type="presParOf" srcId="{49699127-8462-4893-9F83-8E75CEB345E3}" destId="{B5927701-E74D-4BB7-A176-6EC8CCE3628F}" srcOrd="2" destOrd="0" presId="urn:microsoft.com/office/officeart/2005/8/layout/lProcess3"/>
    <dgm:cxn modelId="{5D8F9BC2-56E5-4513-BB12-294156F05ACC}" type="presParOf" srcId="{49699127-8462-4893-9F83-8E75CEB345E3}" destId="{2C080FDD-985C-4BAF-AC41-7ABEC474477E}" srcOrd="3" destOrd="0" presId="urn:microsoft.com/office/officeart/2005/8/layout/lProcess3"/>
    <dgm:cxn modelId="{23F403C3-3E65-4FE0-B056-EE30A38E3442}" type="presParOf" srcId="{49699127-8462-4893-9F83-8E75CEB345E3}" destId="{CB0505AB-FA61-4719-8A30-F7E2FF73EB7A}" srcOrd="4" destOrd="0" presId="urn:microsoft.com/office/officeart/2005/8/layout/lProcess3"/>
    <dgm:cxn modelId="{241909B9-1267-4B10-9394-E08E5C2DE7C0}" type="presParOf" srcId="{49699127-8462-4893-9F83-8E75CEB345E3}" destId="{D8B4E56F-7507-4B3E-B7A9-45E2D5BCEB04}" srcOrd="5" destOrd="0" presId="urn:microsoft.com/office/officeart/2005/8/layout/lProcess3"/>
    <dgm:cxn modelId="{48F38955-4381-4BF3-9BE0-179E95562C3D}" type="presParOf" srcId="{49699127-8462-4893-9F83-8E75CEB345E3}" destId="{1A174086-E7E2-486A-93A0-06ADFB405CEC}" srcOrd="6" destOrd="0" presId="urn:microsoft.com/office/officeart/2005/8/layout/lProcess3"/>
    <dgm:cxn modelId="{93DA3576-4177-4A70-8836-FA91C51B3F51}" type="presParOf" srcId="{49699127-8462-4893-9F83-8E75CEB345E3}" destId="{6B993803-4416-40F3-9A46-DD946758D2F2}" srcOrd="7" destOrd="0" presId="urn:microsoft.com/office/officeart/2005/8/layout/lProcess3"/>
    <dgm:cxn modelId="{D4BEB19F-DBE6-401A-A390-989126327F41}" type="presParOf" srcId="{49699127-8462-4893-9F83-8E75CEB345E3}" destId="{6F38EC25-AE80-41EE-B01E-2BBB39248322}" srcOrd="8" destOrd="0" presId="urn:microsoft.com/office/officeart/2005/8/layout/lProcess3"/>
    <dgm:cxn modelId="{498B3CA9-AFEE-46DD-95C7-B533C3E87788}" type="presParOf" srcId="{49699127-8462-4893-9F83-8E75CEB345E3}" destId="{1FC042D5-6D74-4026-AB8A-81E28EAC7DB0}" srcOrd="9" destOrd="0" presId="urn:microsoft.com/office/officeart/2005/8/layout/lProcess3"/>
    <dgm:cxn modelId="{9AC06E56-6F41-465F-8EBC-728660D680E3}" type="presParOf" srcId="{49699127-8462-4893-9F83-8E75CEB345E3}" destId="{B5A5486B-E208-4DC0-A602-C61B16929AA4}" srcOrd="10" destOrd="0" presId="urn:microsoft.com/office/officeart/2005/8/layout/lProcess3"/>
    <dgm:cxn modelId="{93FFAF03-E48B-42A3-89BB-57D92628AF2D}" type="presParOf" srcId="{981A130B-E19C-474E-A726-043BEC1D42EF}" destId="{96F7009F-0CDA-4C6A-8182-32C74BA251B5}" srcOrd="5" destOrd="0" presId="urn:microsoft.com/office/officeart/2005/8/layout/lProcess3"/>
    <dgm:cxn modelId="{BC56C0F7-31B4-4602-9312-DE45E413FB6E}" type="presParOf" srcId="{981A130B-E19C-474E-A726-043BEC1D42EF}" destId="{192B0547-80AF-4FFE-9AA5-EC8E8E8D920B}" srcOrd="6" destOrd="0" presId="urn:microsoft.com/office/officeart/2005/8/layout/lProcess3"/>
    <dgm:cxn modelId="{5CD3A631-93F5-409B-8BC5-7E2B57703529}" type="presParOf" srcId="{192B0547-80AF-4FFE-9AA5-EC8E8E8D920B}" destId="{5B89F456-CBFB-4856-91B0-C239958107FD}" srcOrd="0" destOrd="0" presId="urn:microsoft.com/office/officeart/2005/8/layout/lProcess3"/>
    <dgm:cxn modelId="{B95062C3-4EF1-4833-923D-F3B8EE20228B}" type="presParOf" srcId="{981A130B-E19C-474E-A726-043BEC1D42EF}" destId="{53B8B8C4-DB3A-4D9D-8FC5-369C7B084235}" srcOrd="7" destOrd="0" presId="urn:microsoft.com/office/officeart/2005/8/layout/lProcess3"/>
    <dgm:cxn modelId="{018B8805-5142-4658-80AC-E8144DC6F530}" type="presParOf" srcId="{981A130B-E19C-474E-A726-043BEC1D42EF}" destId="{2CE86A78-E07C-4C1E-A126-4680B479CDE4}" srcOrd="8" destOrd="0" presId="urn:microsoft.com/office/officeart/2005/8/layout/lProcess3"/>
    <dgm:cxn modelId="{A213309A-B02D-46E6-88DB-28F097FE8BA4}" type="presParOf" srcId="{2CE86A78-E07C-4C1E-A126-4680B479CDE4}" destId="{B2C72DCB-35C8-4F31-8425-D1D9DD7F7F22}" srcOrd="0" destOrd="0" presId="urn:microsoft.com/office/officeart/2005/8/layout/lProcess3"/>
    <dgm:cxn modelId="{16716AD8-70CE-4562-A5C1-C1E4EFBFC1C9}" type="presParOf" srcId="{981A130B-E19C-474E-A726-043BEC1D42EF}" destId="{C9D13305-F97F-4459-80D4-1CC822BFE474}" srcOrd="9" destOrd="0" presId="urn:microsoft.com/office/officeart/2005/8/layout/lProcess3"/>
    <dgm:cxn modelId="{76FC5121-97FD-4DCB-A5B5-1557AE22AB61}" type="presParOf" srcId="{981A130B-E19C-474E-A726-043BEC1D42EF}" destId="{85037157-9BA3-4267-956A-DFE1816A0656}" srcOrd="10" destOrd="0" presId="urn:microsoft.com/office/officeart/2005/8/layout/lProcess3"/>
    <dgm:cxn modelId="{380E90F3-F224-4703-AF07-E9F00E7EADEA}" type="presParOf" srcId="{85037157-9BA3-4267-956A-DFE1816A0656}" destId="{B1B580D3-3F45-4F6B-A53B-691A2E03D9E2}" srcOrd="0" destOrd="0" presId="urn:microsoft.com/office/officeart/2005/8/layout/lProcess3"/>
    <dgm:cxn modelId="{C8058232-D234-40C3-8E31-1ABEE59FCC3B}" type="presParOf" srcId="{981A130B-E19C-474E-A726-043BEC1D42EF}" destId="{073CF685-311C-498B-8441-77A52783C1B3}" srcOrd="11" destOrd="0" presId="urn:microsoft.com/office/officeart/2005/8/layout/lProcess3"/>
    <dgm:cxn modelId="{FFB279C1-A260-491C-A6F3-95A85F778AA2}" type="presParOf" srcId="{981A130B-E19C-474E-A726-043BEC1D42EF}" destId="{A5867EBD-28DD-42C4-B041-56F3950F2338}" srcOrd="12" destOrd="0" presId="urn:microsoft.com/office/officeart/2005/8/layout/lProcess3"/>
    <dgm:cxn modelId="{A299868C-70E6-42A1-AF7E-7E15781C3555}" type="presParOf" srcId="{A5867EBD-28DD-42C4-B041-56F3950F2338}" destId="{3AC0C108-F486-41E2-B0D5-F6235AA86085}" srcOrd="0" destOrd="0" presId="urn:microsoft.com/office/officeart/2005/8/layout/lProcess3"/>
    <dgm:cxn modelId="{4599817C-5DBA-4698-AF4D-C1A3892CD296}" type="presParOf" srcId="{981A130B-E19C-474E-A726-043BEC1D42EF}" destId="{584D7C91-58CF-478C-9C21-9C665684D67E}" srcOrd="13" destOrd="0" presId="urn:microsoft.com/office/officeart/2005/8/layout/lProcess3"/>
    <dgm:cxn modelId="{063B86F5-6EFA-451B-8498-784047E32A3A}" type="presParOf" srcId="{981A130B-E19C-474E-A726-043BEC1D42EF}" destId="{A856DD9E-259F-4B05-813E-33DDC2C3A7C9}" srcOrd="14" destOrd="0" presId="urn:microsoft.com/office/officeart/2005/8/layout/lProcess3"/>
    <dgm:cxn modelId="{9D01E69E-FEE4-4243-B723-5E4F0C5BF39C}" type="presParOf" srcId="{A856DD9E-259F-4B05-813E-33DDC2C3A7C9}" destId="{994C408C-0ADB-4C87-A4D6-CC6C4C274ED8}" srcOrd="0" destOrd="0" presId="urn:microsoft.com/office/officeart/2005/8/layout/lProcess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0F5C4D3-F447-48BD-9CDB-7E5489D440C2}" type="doc">
      <dgm:prSet loTypeId="urn:microsoft.com/office/officeart/2005/8/layout/pyramid1" loCatId="pyramid" qsTypeId="urn:microsoft.com/office/officeart/2005/8/quickstyle/simple1" qsCatId="simple" csTypeId="urn:microsoft.com/office/officeart/2005/8/colors/accent1_2" csCatId="accent1" phldr="1"/>
      <dgm:spPr/>
    </dgm:pt>
    <dgm:pt modelId="{7911CAE9-DEF0-40B5-BC14-E60A00AA38C3}">
      <dgm:prSet phldrT="[Text]" custT="1"/>
      <dgm:spPr>
        <a:solidFill>
          <a:srgbClr val="FF8F8F"/>
        </a:solidFill>
      </dgm:spPr>
      <dgm:t>
        <a:bodyPr/>
        <a:lstStyle/>
        <a:p>
          <a:r>
            <a:rPr lang="en-US" sz="1000">
              <a:latin typeface="Times New Roman" panose="02020603050405020304" pitchFamily="18" charset="0"/>
              <a:cs typeface="Times New Roman" panose="02020603050405020304" pitchFamily="18" charset="0"/>
            </a:rPr>
            <a:t>Ekstrem</a:t>
          </a:r>
        </a:p>
      </dgm:t>
    </dgm:pt>
    <dgm:pt modelId="{6DDF9604-8B43-40B1-BC66-2D2A5884AB2B}" type="parTrans" cxnId="{FF804878-FF6F-4321-A40B-46BF112E4173}">
      <dgm:prSet/>
      <dgm:spPr/>
      <dgm:t>
        <a:bodyPr/>
        <a:lstStyle/>
        <a:p>
          <a:endParaRPr lang="en-US"/>
        </a:p>
      </dgm:t>
    </dgm:pt>
    <dgm:pt modelId="{47B85C72-4B2B-4E7F-AD1B-D48E071C80EB}" type="sibTrans" cxnId="{FF804878-FF6F-4321-A40B-46BF112E4173}">
      <dgm:prSet/>
      <dgm:spPr/>
      <dgm:t>
        <a:bodyPr/>
        <a:lstStyle/>
        <a:p>
          <a:endParaRPr lang="en-US"/>
        </a:p>
      </dgm:t>
    </dgm:pt>
    <dgm:pt modelId="{E7C4BE0D-BC04-478D-8783-3E39AA73C564}">
      <dgm:prSet phldrT="[Text]" custT="1"/>
      <dgm:spPr>
        <a:solidFill>
          <a:schemeClr val="accent1">
            <a:lumMod val="40000"/>
            <a:lumOff val="60000"/>
          </a:schemeClr>
        </a:solidFill>
        <a:ln>
          <a:solidFill>
            <a:schemeClr val="accent5">
              <a:lumMod val="40000"/>
              <a:lumOff val="60000"/>
            </a:schemeClr>
          </a:solidFill>
        </a:ln>
      </dgm:spPr>
      <dgm:t>
        <a:bodyPr/>
        <a:lstStyle/>
        <a:p>
          <a:r>
            <a:rPr lang="en-US" sz="1000">
              <a:latin typeface="Times New Roman" panose="02020603050405020304" pitchFamily="18" charset="0"/>
              <a:cs typeface="Times New Roman" panose="02020603050405020304" pitchFamily="18" charset="0"/>
            </a:rPr>
            <a:t>Lartë</a:t>
          </a:r>
        </a:p>
      </dgm:t>
    </dgm:pt>
    <dgm:pt modelId="{3ED1C0F5-5CCE-4660-AA22-D6C5FC0BEFA6}" type="parTrans" cxnId="{BD76B1FA-026F-4D04-8CCC-B61DA20BD20F}">
      <dgm:prSet/>
      <dgm:spPr/>
      <dgm:t>
        <a:bodyPr/>
        <a:lstStyle/>
        <a:p>
          <a:endParaRPr lang="en-US"/>
        </a:p>
      </dgm:t>
    </dgm:pt>
    <dgm:pt modelId="{C2A3A1CD-1929-447A-80FB-F360F33F7AA0}" type="sibTrans" cxnId="{BD76B1FA-026F-4D04-8CCC-B61DA20BD20F}">
      <dgm:prSet/>
      <dgm:spPr/>
      <dgm:t>
        <a:bodyPr/>
        <a:lstStyle/>
        <a:p>
          <a:endParaRPr lang="en-US"/>
        </a:p>
      </dgm:t>
    </dgm:pt>
    <dgm:pt modelId="{1CBDC28B-EEC9-48EC-BC92-18CB65689277}">
      <dgm:prSet phldrT="[Text]" custT="1"/>
      <dgm:spPr>
        <a:solidFill>
          <a:schemeClr val="accent4">
            <a:lumMod val="60000"/>
            <a:lumOff val="40000"/>
          </a:schemeClr>
        </a:solidFill>
        <a:ln>
          <a:solidFill>
            <a:schemeClr val="accent4">
              <a:lumMod val="40000"/>
              <a:lumOff val="60000"/>
            </a:schemeClr>
          </a:solidFill>
        </a:ln>
      </dgm:spPr>
      <dgm:t>
        <a:bodyPr/>
        <a:lstStyle/>
        <a:p>
          <a:r>
            <a:rPr lang="en-US" sz="1000">
              <a:latin typeface="Times New Roman" panose="02020603050405020304" pitchFamily="18" charset="0"/>
              <a:cs typeface="Times New Roman" panose="02020603050405020304" pitchFamily="18" charset="0"/>
            </a:rPr>
            <a:t>Mesëm</a:t>
          </a:r>
        </a:p>
      </dgm:t>
    </dgm:pt>
    <dgm:pt modelId="{F70C021A-D143-4C29-95CF-BF106A4EAE88}" type="parTrans" cxnId="{CD5C03C2-9A98-4574-B931-C8F09C0718F4}">
      <dgm:prSet/>
      <dgm:spPr/>
      <dgm:t>
        <a:bodyPr/>
        <a:lstStyle/>
        <a:p>
          <a:endParaRPr lang="en-US"/>
        </a:p>
      </dgm:t>
    </dgm:pt>
    <dgm:pt modelId="{5B93070D-4179-4292-99B7-5E967F51AF30}" type="sibTrans" cxnId="{CD5C03C2-9A98-4574-B931-C8F09C0718F4}">
      <dgm:prSet/>
      <dgm:spPr/>
      <dgm:t>
        <a:bodyPr/>
        <a:lstStyle/>
        <a:p>
          <a:endParaRPr lang="en-US"/>
        </a:p>
      </dgm:t>
    </dgm:pt>
    <dgm:pt modelId="{71A699A6-2D17-45D2-8990-B997E7011943}">
      <dgm:prSet phldrT="[Text]" custT="1"/>
      <dgm:spPr>
        <a:solidFill>
          <a:srgbClr val="00B050"/>
        </a:solidFill>
      </dgm:spPr>
      <dgm:t>
        <a:bodyPr/>
        <a:lstStyle/>
        <a:p>
          <a:r>
            <a:rPr lang="en-US" sz="1000">
              <a:latin typeface="Times New Roman" panose="02020603050405020304" pitchFamily="18" charset="0"/>
              <a:cs typeface="Times New Roman" panose="02020603050405020304" pitchFamily="18" charset="0"/>
            </a:rPr>
            <a:t>Ulët</a:t>
          </a:r>
        </a:p>
      </dgm:t>
    </dgm:pt>
    <dgm:pt modelId="{A08A53BB-AE4A-41FE-8C13-FACD386C667D}" type="parTrans" cxnId="{D5456794-28F8-4A1B-B9C3-21D6E2329615}">
      <dgm:prSet/>
      <dgm:spPr/>
      <dgm:t>
        <a:bodyPr/>
        <a:lstStyle/>
        <a:p>
          <a:endParaRPr lang="en-US"/>
        </a:p>
      </dgm:t>
    </dgm:pt>
    <dgm:pt modelId="{AC59E1CC-DDA5-4B00-8F6D-07B631C28AF5}" type="sibTrans" cxnId="{D5456794-28F8-4A1B-B9C3-21D6E2329615}">
      <dgm:prSet/>
      <dgm:spPr/>
      <dgm:t>
        <a:bodyPr/>
        <a:lstStyle/>
        <a:p>
          <a:endParaRPr lang="en-US"/>
        </a:p>
      </dgm:t>
    </dgm:pt>
    <dgm:pt modelId="{9499FBE2-B8F0-4840-BE7A-9C7A76F9F5A0}" type="pres">
      <dgm:prSet presAssocID="{90F5C4D3-F447-48BD-9CDB-7E5489D440C2}" presName="Name0" presStyleCnt="0">
        <dgm:presLayoutVars>
          <dgm:dir/>
          <dgm:animLvl val="lvl"/>
          <dgm:resizeHandles val="exact"/>
        </dgm:presLayoutVars>
      </dgm:prSet>
      <dgm:spPr/>
    </dgm:pt>
    <dgm:pt modelId="{41110670-F0A2-4188-82DD-82F327E55661}" type="pres">
      <dgm:prSet presAssocID="{7911CAE9-DEF0-40B5-BC14-E60A00AA38C3}" presName="Name8" presStyleCnt="0"/>
      <dgm:spPr/>
    </dgm:pt>
    <dgm:pt modelId="{80322586-DBF5-4FAA-9BEB-FEB629BF1CD1}" type="pres">
      <dgm:prSet presAssocID="{7911CAE9-DEF0-40B5-BC14-E60A00AA38C3}" presName="level" presStyleLbl="node1" presStyleIdx="0" presStyleCnt="4" custScaleY="194118">
        <dgm:presLayoutVars>
          <dgm:chMax val="1"/>
          <dgm:bulletEnabled val="1"/>
        </dgm:presLayoutVars>
      </dgm:prSet>
      <dgm:spPr/>
      <dgm:t>
        <a:bodyPr/>
        <a:lstStyle/>
        <a:p>
          <a:endParaRPr lang="sq-AL"/>
        </a:p>
      </dgm:t>
    </dgm:pt>
    <dgm:pt modelId="{FDEEB1B8-E3A0-46A3-A64C-E5C92147446C}" type="pres">
      <dgm:prSet presAssocID="{7911CAE9-DEF0-40B5-BC14-E60A00AA38C3}" presName="levelTx" presStyleLbl="revTx" presStyleIdx="0" presStyleCnt="0">
        <dgm:presLayoutVars>
          <dgm:chMax val="1"/>
          <dgm:bulletEnabled val="1"/>
        </dgm:presLayoutVars>
      </dgm:prSet>
      <dgm:spPr/>
      <dgm:t>
        <a:bodyPr/>
        <a:lstStyle/>
        <a:p>
          <a:endParaRPr lang="sq-AL"/>
        </a:p>
      </dgm:t>
    </dgm:pt>
    <dgm:pt modelId="{072A12CE-E120-4678-936D-C3A3EA4FE026}" type="pres">
      <dgm:prSet presAssocID="{E7C4BE0D-BC04-478D-8783-3E39AA73C564}" presName="Name8" presStyleCnt="0"/>
      <dgm:spPr/>
    </dgm:pt>
    <dgm:pt modelId="{56A34269-EC86-4E97-9DFE-C606C97BCE8E}" type="pres">
      <dgm:prSet presAssocID="{E7C4BE0D-BC04-478D-8783-3E39AA73C564}" presName="level" presStyleLbl="node1" presStyleIdx="1" presStyleCnt="4">
        <dgm:presLayoutVars>
          <dgm:chMax val="1"/>
          <dgm:bulletEnabled val="1"/>
        </dgm:presLayoutVars>
      </dgm:prSet>
      <dgm:spPr/>
      <dgm:t>
        <a:bodyPr/>
        <a:lstStyle/>
        <a:p>
          <a:endParaRPr lang="sq-AL"/>
        </a:p>
      </dgm:t>
    </dgm:pt>
    <dgm:pt modelId="{B6F2E96A-988F-4752-847C-09F2DFAEA9A7}" type="pres">
      <dgm:prSet presAssocID="{E7C4BE0D-BC04-478D-8783-3E39AA73C564}" presName="levelTx" presStyleLbl="revTx" presStyleIdx="0" presStyleCnt="0">
        <dgm:presLayoutVars>
          <dgm:chMax val="1"/>
          <dgm:bulletEnabled val="1"/>
        </dgm:presLayoutVars>
      </dgm:prSet>
      <dgm:spPr/>
      <dgm:t>
        <a:bodyPr/>
        <a:lstStyle/>
        <a:p>
          <a:endParaRPr lang="sq-AL"/>
        </a:p>
      </dgm:t>
    </dgm:pt>
    <dgm:pt modelId="{E7080995-5615-44EA-9AB6-79CDAB718959}" type="pres">
      <dgm:prSet presAssocID="{1CBDC28B-EEC9-48EC-BC92-18CB65689277}" presName="Name8" presStyleCnt="0"/>
      <dgm:spPr/>
    </dgm:pt>
    <dgm:pt modelId="{A15FE7E2-36E6-4202-B574-2767F737BCBE}" type="pres">
      <dgm:prSet presAssocID="{1CBDC28B-EEC9-48EC-BC92-18CB65689277}" presName="level" presStyleLbl="node1" presStyleIdx="2" presStyleCnt="4">
        <dgm:presLayoutVars>
          <dgm:chMax val="1"/>
          <dgm:bulletEnabled val="1"/>
        </dgm:presLayoutVars>
      </dgm:prSet>
      <dgm:spPr/>
      <dgm:t>
        <a:bodyPr/>
        <a:lstStyle/>
        <a:p>
          <a:endParaRPr lang="sq-AL"/>
        </a:p>
      </dgm:t>
    </dgm:pt>
    <dgm:pt modelId="{E695ADFC-983E-427B-98F5-064585BB9718}" type="pres">
      <dgm:prSet presAssocID="{1CBDC28B-EEC9-48EC-BC92-18CB65689277}" presName="levelTx" presStyleLbl="revTx" presStyleIdx="0" presStyleCnt="0">
        <dgm:presLayoutVars>
          <dgm:chMax val="1"/>
          <dgm:bulletEnabled val="1"/>
        </dgm:presLayoutVars>
      </dgm:prSet>
      <dgm:spPr/>
      <dgm:t>
        <a:bodyPr/>
        <a:lstStyle/>
        <a:p>
          <a:endParaRPr lang="sq-AL"/>
        </a:p>
      </dgm:t>
    </dgm:pt>
    <dgm:pt modelId="{0A5AB4F4-D538-4714-A21B-BDD14FFBEB7E}" type="pres">
      <dgm:prSet presAssocID="{71A699A6-2D17-45D2-8990-B997E7011943}" presName="Name8" presStyleCnt="0"/>
      <dgm:spPr/>
    </dgm:pt>
    <dgm:pt modelId="{DB1805B7-4873-44D2-85A4-542AB7B3EA83}" type="pres">
      <dgm:prSet presAssocID="{71A699A6-2D17-45D2-8990-B997E7011943}" presName="level" presStyleLbl="node1" presStyleIdx="3" presStyleCnt="4">
        <dgm:presLayoutVars>
          <dgm:chMax val="1"/>
          <dgm:bulletEnabled val="1"/>
        </dgm:presLayoutVars>
      </dgm:prSet>
      <dgm:spPr/>
      <dgm:t>
        <a:bodyPr/>
        <a:lstStyle/>
        <a:p>
          <a:endParaRPr lang="sq-AL"/>
        </a:p>
      </dgm:t>
    </dgm:pt>
    <dgm:pt modelId="{429BBFCE-11FA-4AD0-B144-97CC486BCEB5}" type="pres">
      <dgm:prSet presAssocID="{71A699A6-2D17-45D2-8990-B997E7011943}" presName="levelTx" presStyleLbl="revTx" presStyleIdx="0" presStyleCnt="0">
        <dgm:presLayoutVars>
          <dgm:chMax val="1"/>
          <dgm:bulletEnabled val="1"/>
        </dgm:presLayoutVars>
      </dgm:prSet>
      <dgm:spPr/>
      <dgm:t>
        <a:bodyPr/>
        <a:lstStyle/>
        <a:p>
          <a:endParaRPr lang="sq-AL"/>
        </a:p>
      </dgm:t>
    </dgm:pt>
  </dgm:ptLst>
  <dgm:cxnLst>
    <dgm:cxn modelId="{6A123112-6128-4C3B-AB53-0F902BDBA0EC}" type="presOf" srcId="{7911CAE9-DEF0-40B5-BC14-E60A00AA38C3}" destId="{FDEEB1B8-E3A0-46A3-A64C-E5C92147446C}" srcOrd="1" destOrd="0" presId="urn:microsoft.com/office/officeart/2005/8/layout/pyramid1"/>
    <dgm:cxn modelId="{D3D372D9-05B4-40E6-A1E5-FDCC4C78381D}" type="presOf" srcId="{E7C4BE0D-BC04-478D-8783-3E39AA73C564}" destId="{B6F2E96A-988F-4752-847C-09F2DFAEA9A7}" srcOrd="1" destOrd="0" presId="urn:microsoft.com/office/officeart/2005/8/layout/pyramid1"/>
    <dgm:cxn modelId="{FB3E0944-281C-4FA0-9DD2-C2342DE8A462}" type="presOf" srcId="{7911CAE9-DEF0-40B5-BC14-E60A00AA38C3}" destId="{80322586-DBF5-4FAA-9BEB-FEB629BF1CD1}" srcOrd="0" destOrd="0" presId="urn:microsoft.com/office/officeart/2005/8/layout/pyramid1"/>
    <dgm:cxn modelId="{BD76B1FA-026F-4D04-8CCC-B61DA20BD20F}" srcId="{90F5C4D3-F447-48BD-9CDB-7E5489D440C2}" destId="{E7C4BE0D-BC04-478D-8783-3E39AA73C564}" srcOrd="1" destOrd="0" parTransId="{3ED1C0F5-5CCE-4660-AA22-D6C5FC0BEFA6}" sibTransId="{C2A3A1CD-1929-447A-80FB-F360F33F7AA0}"/>
    <dgm:cxn modelId="{D5456794-28F8-4A1B-B9C3-21D6E2329615}" srcId="{90F5C4D3-F447-48BD-9CDB-7E5489D440C2}" destId="{71A699A6-2D17-45D2-8990-B997E7011943}" srcOrd="3" destOrd="0" parTransId="{A08A53BB-AE4A-41FE-8C13-FACD386C667D}" sibTransId="{AC59E1CC-DDA5-4B00-8F6D-07B631C28AF5}"/>
    <dgm:cxn modelId="{75163E84-DCB0-476F-9964-6AAAC6E6CDD4}" type="presOf" srcId="{71A699A6-2D17-45D2-8990-B997E7011943}" destId="{DB1805B7-4873-44D2-85A4-542AB7B3EA83}" srcOrd="0" destOrd="0" presId="urn:microsoft.com/office/officeart/2005/8/layout/pyramid1"/>
    <dgm:cxn modelId="{30374CD4-6763-45E4-AC04-C7B199BB9CA1}" type="presOf" srcId="{E7C4BE0D-BC04-478D-8783-3E39AA73C564}" destId="{56A34269-EC86-4E97-9DFE-C606C97BCE8E}" srcOrd="0" destOrd="0" presId="urn:microsoft.com/office/officeart/2005/8/layout/pyramid1"/>
    <dgm:cxn modelId="{D1096DD0-1981-4566-9953-CD3F47B93863}" type="presOf" srcId="{1CBDC28B-EEC9-48EC-BC92-18CB65689277}" destId="{E695ADFC-983E-427B-98F5-064585BB9718}" srcOrd="1" destOrd="0" presId="urn:microsoft.com/office/officeart/2005/8/layout/pyramid1"/>
    <dgm:cxn modelId="{CD5C03C2-9A98-4574-B931-C8F09C0718F4}" srcId="{90F5C4D3-F447-48BD-9CDB-7E5489D440C2}" destId="{1CBDC28B-EEC9-48EC-BC92-18CB65689277}" srcOrd="2" destOrd="0" parTransId="{F70C021A-D143-4C29-95CF-BF106A4EAE88}" sibTransId="{5B93070D-4179-4292-99B7-5E967F51AF30}"/>
    <dgm:cxn modelId="{9D77A9A5-200B-4FE8-AB72-0CBC24FB9185}" type="presOf" srcId="{71A699A6-2D17-45D2-8990-B997E7011943}" destId="{429BBFCE-11FA-4AD0-B144-97CC486BCEB5}" srcOrd="1" destOrd="0" presId="urn:microsoft.com/office/officeart/2005/8/layout/pyramid1"/>
    <dgm:cxn modelId="{5D2EA314-2194-4F95-9E3A-E9C9F7ECBB2E}" type="presOf" srcId="{1CBDC28B-EEC9-48EC-BC92-18CB65689277}" destId="{A15FE7E2-36E6-4202-B574-2767F737BCBE}" srcOrd="0" destOrd="0" presId="urn:microsoft.com/office/officeart/2005/8/layout/pyramid1"/>
    <dgm:cxn modelId="{669AAA3E-E966-4892-A508-854A99E45C39}" type="presOf" srcId="{90F5C4D3-F447-48BD-9CDB-7E5489D440C2}" destId="{9499FBE2-B8F0-4840-BE7A-9C7A76F9F5A0}" srcOrd="0" destOrd="0" presId="urn:microsoft.com/office/officeart/2005/8/layout/pyramid1"/>
    <dgm:cxn modelId="{FF804878-FF6F-4321-A40B-46BF112E4173}" srcId="{90F5C4D3-F447-48BD-9CDB-7E5489D440C2}" destId="{7911CAE9-DEF0-40B5-BC14-E60A00AA38C3}" srcOrd="0" destOrd="0" parTransId="{6DDF9604-8B43-40B1-BC66-2D2A5884AB2B}" sibTransId="{47B85C72-4B2B-4E7F-AD1B-D48E071C80EB}"/>
    <dgm:cxn modelId="{B225437D-1230-4806-A5AF-3EE0293F595C}" type="presParOf" srcId="{9499FBE2-B8F0-4840-BE7A-9C7A76F9F5A0}" destId="{41110670-F0A2-4188-82DD-82F327E55661}" srcOrd="0" destOrd="0" presId="urn:microsoft.com/office/officeart/2005/8/layout/pyramid1"/>
    <dgm:cxn modelId="{B6BD9DE6-8BBF-43D8-ABB0-4145E08C8356}" type="presParOf" srcId="{41110670-F0A2-4188-82DD-82F327E55661}" destId="{80322586-DBF5-4FAA-9BEB-FEB629BF1CD1}" srcOrd="0" destOrd="0" presId="urn:microsoft.com/office/officeart/2005/8/layout/pyramid1"/>
    <dgm:cxn modelId="{E6134C78-B39E-411B-A5BD-86B02EF06BCF}" type="presParOf" srcId="{41110670-F0A2-4188-82DD-82F327E55661}" destId="{FDEEB1B8-E3A0-46A3-A64C-E5C92147446C}" srcOrd="1" destOrd="0" presId="urn:microsoft.com/office/officeart/2005/8/layout/pyramid1"/>
    <dgm:cxn modelId="{135F5F2A-7DBC-4C00-8CE1-4AE9B3536AAD}" type="presParOf" srcId="{9499FBE2-B8F0-4840-BE7A-9C7A76F9F5A0}" destId="{072A12CE-E120-4678-936D-C3A3EA4FE026}" srcOrd="1" destOrd="0" presId="urn:microsoft.com/office/officeart/2005/8/layout/pyramid1"/>
    <dgm:cxn modelId="{E3F683BB-0C41-4437-AD14-52872FB21F1A}" type="presParOf" srcId="{072A12CE-E120-4678-936D-C3A3EA4FE026}" destId="{56A34269-EC86-4E97-9DFE-C606C97BCE8E}" srcOrd="0" destOrd="0" presId="urn:microsoft.com/office/officeart/2005/8/layout/pyramid1"/>
    <dgm:cxn modelId="{7FAE3F0F-B001-49FC-82E3-971D78DE1740}" type="presParOf" srcId="{072A12CE-E120-4678-936D-C3A3EA4FE026}" destId="{B6F2E96A-988F-4752-847C-09F2DFAEA9A7}" srcOrd="1" destOrd="0" presId="urn:microsoft.com/office/officeart/2005/8/layout/pyramid1"/>
    <dgm:cxn modelId="{AAF17B76-15D4-49C1-B510-2F4B02672F02}" type="presParOf" srcId="{9499FBE2-B8F0-4840-BE7A-9C7A76F9F5A0}" destId="{E7080995-5615-44EA-9AB6-79CDAB718959}" srcOrd="2" destOrd="0" presId="urn:microsoft.com/office/officeart/2005/8/layout/pyramid1"/>
    <dgm:cxn modelId="{8CEF40D9-BF54-470C-9C12-D287CE4F10A9}" type="presParOf" srcId="{E7080995-5615-44EA-9AB6-79CDAB718959}" destId="{A15FE7E2-36E6-4202-B574-2767F737BCBE}" srcOrd="0" destOrd="0" presId="urn:microsoft.com/office/officeart/2005/8/layout/pyramid1"/>
    <dgm:cxn modelId="{9E289F99-25A0-4DF4-9038-2139CBC67EE9}" type="presParOf" srcId="{E7080995-5615-44EA-9AB6-79CDAB718959}" destId="{E695ADFC-983E-427B-98F5-064585BB9718}" srcOrd="1" destOrd="0" presId="urn:microsoft.com/office/officeart/2005/8/layout/pyramid1"/>
    <dgm:cxn modelId="{6A934125-7B93-4A8A-8EA0-D281F8853C64}" type="presParOf" srcId="{9499FBE2-B8F0-4840-BE7A-9C7A76F9F5A0}" destId="{0A5AB4F4-D538-4714-A21B-BDD14FFBEB7E}" srcOrd="3" destOrd="0" presId="urn:microsoft.com/office/officeart/2005/8/layout/pyramid1"/>
    <dgm:cxn modelId="{47902E41-69F7-4D31-B4B1-F933F5C58B3B}" type="presParOf" srcId="{0A5AB4F4-D538-4714-A21B-BDD14FFBEB7E}" destId="{DB1805B7-4873-44D2-85A4-542AB7B3EA83}" srcOrd="0" destOrd="0" presId="urn:microsoft.com/office/officeart/2005/8/layout/pyramid1"/>
    <dgm:cxn modelId="{DD6D499E-A255-488F-9E9A-D348BB5CD457}" type="presParOf" srcId="{0A5AB4F4-D538-4714-A21B-BDD14FFBEB7E}" destId="{429BBFCE-11FA-4AD0-B144-97CC486BCEB5}" srcOrd="1" destOrd="0" presId="urn:microsoft.com/office/officeart/2005/8/layout/pyramid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2BCE712-819F-4B35-9D78-CDE17AEAA980}" type="doc">
      <dgm:prSet loTypeId="urn:microsoft.com/office/officeart/2005/8/layout/balance1" loCatId="relationship" qsTypeId="urn:microsoft.com/office/officeart/2005/8/quickstyle/simple1" qsCatId="simple" csTypeId="urn:microsoft.com/office/officeart/2005/8/colors/accent1_2" csCatId="accent1" phldr="1"/>
      <dgm:spPr/>
      <dgm:t>
        <a:bodyPr/>
        <a:lstStyle/>
        <a:p>
          <a:endParaRPr lang="en-US"/>
        </a:p>
      </dgm:t>
    </dgm:pt>
    <dgm:pt modelId="{8D856414-6D89-49B8-B2E8-FF705C71BBC0}">
      <dgm:prSet phldrT="[Text]" custT="1">
        <dgm:style>
          <a:lnRef idx="2">
            <a:schemeClr val="accent5"/>
          </a:lnRef>
          <a:fillRef idx="1">
            <a:schemeClr val="lt1"/>
          </a:fillRef>
          <a:effectRef idx="0">
            <a:schemeClr val="accent5"/>
          </a:effectRef>
          <a:fontRef idx="minor">
            <a:schemeClr val="dk1"/>
          </a:fontRef>
        </dgm:style>
      </dgm:prSet>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n-US" sz="1000" b="1">
              <a:solidFill>
                <a:schemeClr val="accent1">
                  <a:lumMod val="75000"/>
                </a:schemeClr>
              </a:solidFill>
              <a:latin typeface="Times New Roman" panose="02020603050405020304" pitchFamily="18" charset="0"/>
              <a:cs typeface="Times New Roman" panose="02020603050405020304" pitchFamily="18" charset="0"/>
            </a:rPr>
            <a:t>Dënim administrativ kryesor</a:t>
          </a:r>
        </a:p>
      </dgm:t>
    </dgm:pt>
    <dgm:pt modelId="{E5E93DE5-CD1E-4186-A4FD-2B4D091EE9BB}" type="parTrans" cxnId="{B57834B6-ED87-42E5-89AF-82D6F6218DCB}">
      <dgm:prSet/>
      <dgm:spPr/>
      <dgm:t>
        <a:bodyPr/>
        <a:lstStyle/>
        <a:p>
          <a:endParaRPr lang="en-US"/>
        </a:p>
      </dgm:t>
    </dgm:pt>
    <dgm:pt modelId="{FCD11316-C222-4F89-A402-FF7EE6AA1F68}" type="sibTrans" cxnId="{B57834B6-ED87-42E5-89AF-82D6F6218DCB}">
      <dgm:prSet/>
      <dgm:spPr/>
      <dgm:t>
        <a:bodyPr/>
        <a:lstStyle/>
        <a:p>
          <a:endParaRPr lang="en-US"/>
        </a:p>
      </dgm:t>
    </dgm:pt>
    <dgm:pt modelId="{327ABC82-7449-4B43-88BB-81B728CA853C}">
      <dgm:prSet phldrT="[Text]" custT="1"/>
      <dgm:spPr>
        <a:solidFill>
          <a:schemeClr val="accent1">
            <a:lumMod val="60000"/>
            <a:lumOff val="40000"/>
          </a:schemeClr>
        </a:solidFill>
      </dgm:spPr>
      <dgm:t>
        <a:bodyPr/>
        <a:lstStyle/>
        <a:p>
          <a:r>
            <a:rPr lang="en-US" sz="1000">
              <a:latin typeface="Times New Roman" panose="02020603050405020304" pitchFamily="18" charset="0"/>
              <a:cs typeface="Times New Roman" panose="02020603050405020304" pitchFamily="18" charset="0"/>
            </a:rPr>
            <a:t>Paralajmërim</a:t>
          </a:r>
        </a:p>
      </dgm:t>
    </dgm:pt>
    <dgm:pt modelId="{A0374280-02A3-48F7-A5AE-A50122C6AA8F}" type="parTrans" cxnId="{95EF2D42-DB27-4BFD-AF85-2378C51BFF23}">
      <dgm:prSet/>
      <dgm:spPr/>
      <dgm:t>
        <a:bodyPr/>
        <a:lstStyle/>
        <a:p>
          <a:endParaRPr lang="en-US"/>
        </a:p>
      </dgm:t>
    </dgm:pt>
    <dgm:pt modelId="{5F37C716-F68E-4116-A012-1D8824BE7954}" type="sibTrans" cxnId="{95EF2D42-DB27-4BFD-AF85-2378C51BFF23}">
      <dgm:prSet/>
      <dgm:spPr/>
      <dgm:t>
        <a:bodyPr/>
        <a:lstStyle/>
        <a:p>
          <a:endParaRPr lang="en-US"/>
        </a:p>
      </dgm:t>
    </dgm:pt>
    <dgm:pt modelId="{4EFA0C70-46BD-4C71-B13E-001682CBD26B}">
      <dgm:prSet phldrT="[Text]" custT="1"/>
      <dgm:spPr>
        <a:solidFill>
          <a:schemeClr val="accent1">
            <a:lumMod val="60000"/>
            <a:lumOff val="40000"/>
          </a:schemeClr>
        </a:solidFill>
      </dgm:spPr>
      <dgm:t>
        <a:bodyPr/>
        <a:lstStyle/>
        <a:p>
          <a:r>
            <a:rPr lang="en-US" sz="1000">
              <a:latin typeface="Times New Roman" panose="02020603050405020304" pitchFamily="18" charset="0"/>
              <a:cs typeface="Times New Roman" panose="02020603050405020304" pitchFamily="18" charset="0"/>
            </a:rPr>
            <a:t>Gjoba</a:t>
          </a:r>
        </a:p>
      </dgm:t>
    </dgm:pt>
    <dgm:pt modelId="{CE7DEAFF-E658-4BB8-B7F3-5D6E919B3EEB}" type="parTrans" cxnId="{3D596F15-734D-4354-B92F-7F9BF19FB79D}">
      <dgm:prSet/>
      <dgm:spPr/>
      <dgm:t>
        <a:bodyPr/>
        <a:lstStyle/>
        <a:p>
          <a:endParaRPr lang="en-US"/>
        </a:p>
      </dgm:t>
    </dgm:pt>
    <dgm:pt modelId="{137FC7E2-C41C-4219-A185-CA606897B8C6}" type="sibTrans" cxnId="{3D596F15-734D-4354-B92F-7F9BF19FB79D}">
      <dgm:prSet/>
      <dgm:spPr/>
      <dgm:t>
        <a:bodyPr/>
        <a:lstStyle/>
        <a:p>
          <a:endParaRPr lang="en-US"/>
        </a:p>
      </dgm:t>
    </dgm:pt>
    <dgm:pt modelId="{51F7E08B-6868-4BE0-ABD9-BB6A17363EB1}">
      <dgm:prSet phldrT="[Text]" custT="1">
        <dgm:style>
          <a:lnRef idx="2">
            <a:schemeClr val="accent5"/>
          </a:lnRef>
          <a:fillRef idx="1">
            <a:schemeClr val="lt1"/>
          </a:fillRef>
          <a:effectRef idx="0">
            <a:schemeClr val="accent5"/>
          </a:effectRef>
          <a:fontRef idx="minor">
            <a:schemeClr val="dk1"/>
          </a:fontRef>
        </dgm:style>
      </dgm:prSet>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n-US" sz="1000" b="1">
              <a:solidFill>
                <a:schemeClr val="accent1">
                  <a:lumMod val="75000"/>
                </a:schemeClr>
              </a:solidFill>
              <a:latin typeface="Times New Roman" panose="02020603050405020304" pitchFamily="18" charset="0"/>
              <a:cs typeface="Times New Roman" panose="02020603050405020304" pitchFamily="18" charset="0"/>
            </a:rPr>
            <a:t>Dënim administrativ plotësues</a:t>
          </a:r>
        </a:p>
      </dgm:t>
    </dgm:pt>
    <dgm:pt modelId="{F025A0D6-7504-4405-B4D5-5AF127F781F8}" type="parTrans" cxnId="{8F2AE89C-350F-407C-80EF-C86251B69D25}">
      <dgm:prSet/>
      <dgm:spPr/>
      <dgm:t>
        <a:bodyPr/>
        <a:lstStyle/>
        <a:p>
          <a:endParaRPr lang="en-US"/>
        </a:p>
      </dgm:t>
    </dgm:pt>
    <dgm:pt modelId="{DB32FB3B-EF74-43AD-8E1E-48535DBFADBA}" type="sibTrans" cxnId="{8F2AE89C-350F-407C-80EF-C86251B69D25}">
      <dgm:prSet/>
      <dgm:spPr/>
      <dgm:t>
        <a:bodyPr/>
        <a:lstStyle/>
        <a:p>
          <a:endParaRPr lang="en-US"/>
        </a:p>
      </dgm:t>
    </dgm:pt>
    <dgm:pt modelId="{00552FD0-2A99-4ADC-908A-39277210A7C4}">
      <dgm:prSet phldrT="[Text]"/>
      <dgm:spPr>
        <a:solidFill>
          <a:schemeClr val="accent1">
            <a:lumMod val="60000"/>
            <a:lumOff val="40000"/>
          </a:schemeClr>
        </a:solidFill>
        <a:ln>
          <a:solidFill>
            <a:schemeClr val="accent1">
              <a:lumMod val="60000"/>
              <a:lumOff val="40000"/>
            </a:schemeClr>
          </a:solidFill>
        </a:ln>
      </dgm:spPr>
      <dgm:t>
        <a:bodyPr/>
        <a:lstStyle/>
        <a:p>
          <a:r>
            <a:rPr lang="en-US">
              <a:latin typeface="Times New Roman" panose="02020603050405020304" pitchFamily="18" charset="0"/>
              <a:cs typeface="Times New Roman" panose="02020603050405020304" pitchFamily="18" charset="0"/>
            </a:rPr>
            <a:t>Pezullim licence, aktiviteti</a:t>
          </a:r>
        </a:p>
      </dgm:t>
    </dgm:pt>
    <dgm:pt modelId="{07346C3B-E466-4205-AD8C-806BCE4020DA}" type="parTrans" cxnId="{EA05DB09-EE5D-414A-BFB7-D862B378FC98}">
      <dgm:prSet/>
      <dgm:spPr/>
      <dgm:t>
        <a:bodyPr/>
        <a:lstStyle/>
        <a:p>
          <a:endParaRPr lang="en-US"/>
        </a:p>
      </dgm:t>
    </dgm:pt>
    <dgm:pt modelId="{893D2652-A387-4BD3-A5B4-E45B0F5A343E}" type="sibTrans" cxnId="{EA05DB09-EE5D-414A-BFB7-D862B378FC98}">
      <dgm:prSet/>
      <dgm:spPr/>
      <dgm:t>
        <a:bodyPr/>
        <a:lstStyle/>
        <a:p>
          <a:endParaRPr lang="en-US"/>
        </a:p>
      </dgm:t>
    </dgm:pt>
    <dgm:pt modelId="{A87B8254-0B61-47BF-AD73-299E830CAF0E}">
      <dgm:prSet phldrT="[Text]" custT="1"/>
      <dgm:spPr>
        <a:solidFill>
          <a:schemeClr val="accent1">
            <a:lumMod val="60000"/>
            <a:lumOff val="40000"/>
          </a:schemeClr>
        </a:solidFill>
      </dgm:spPr>
      <dgm:t>
        <a:bodyPr/>
        <a:lstStyle/>
        <a:p>
          <a:r>
            <a:rPr lang="en-US" sz="900">
              <a:latin typeface="Times New Roman" panose="02020603050405020304" pitchFamily="18" charset="0"/>
              <a:cs typeface="Times New Roman" panose="02020603050405020304" pitchFamily="18" charset="0"/>
            </a:rPr>
            <a:t>Gjobë, në vlerë nga 10 000 deri në 100 000 lekë, për moskorrigjim </a:t>
          </a:r>
        </a:p>
      </dgm:t>
    </dgm:pt>
    <dgm:pt modelId="{010E4E7B-3432-421F-AD16-883A5A2DCD99}" type="sibTrans" cxnId="{83D79AE0-B4C4-4585-8710-96999C9E791B}">
      <dgm:prSet/>
      <dgm:spPr/>
      <dgm:t>
        <a:bodyPr/>
        <a:lstStyle/>
        <a:p>
          <a:endParaRPr lang="en-US"/>
        </a:p>
      </dgm:t>
    </dgm:pt>
    <dgm:pt modelId="{26BFD74E-2C57-415F-90A1-19B4C4CF7080}" type="parTrans" cxnId="{83D79AE0-B4C4-4585-8710-96999C9E791B}">
      <dgm:prSet/>
      <dgm:spPr/>
      <dgm:t>
        <a:bodyPr/>
        <a:lstStyle/>
        <a:p>
          <a:endParaRPr lang="en-US"/>
        </a:p>
      </dgm:t>
    </dgm:pt>
    <dgm:pt modelId="{5D52CE1D-3B71-40C7-97E0-48F20E7B3A50}">
      <dgm:prSet phldrT="[Text]" custT="1"/>
      <dgm:spPr>
        <a:solidFill>
          <a:schemeClr val="accent1">
            <a:lumMod val="60000"/>
            <a:lumOff val="40000"/>
          </a:schemeClr>
        </a:solidFill>
        <a:ln>
          <a:solidFill>
            <a:schemeClr val="accent1">
              <a:lumMod val="40000"/>
              <a:lumOff val="60000"/>
            </a:schemeClr>
          </a:solidFill>
        </a:ln>
      </dgm:spPr>
      <dgm:t>
        <a:bodyPr/>
        <a:lstStyle/>
        <a:p>
          <a:r>
            <a:rPr lang="en-US" sz="1000">
              <a:latin typeface="Times New Roman" panose="02020603050405020304" pitchFamily="18" charset="0"/>
              <a:cs typeface="Times New Roman" panose="02020603050405020304" pitchFamily="18" charset="0"/>
            </a:rPr>
            <a:t>Mbyllje i veprimtarisë së subjektit</a:t>
          </a:r>
        </a:p>
      </dgm:t>
    </dgm:pt>
    <dgm:pt modelId="{810160FD-362D-4B88-BD14-68D861C560CE}" type="parTrans" cxnId="{C9592F2A-F6A5-4AAA-9415-51DADA393CDB}">
      <dgm:prSet/>
      <dgm:spPr/>
      <dgm:t>
        <a:bodyPr/>
        <a:lstStyle/>
        <a:p>
          <a:endParaRPr lang="en-US"/>
        </a:p>
      </dgm:t>
    </dgm:pt>
    <dgm:pt modelId="{C40DA344-C75D-4B22-A6CE-09CFE9F7E29F}" type="sibTrans" cxnId="{C9592F2A-F6A5-4AAA-9415-51DADA393CDB}">
      <dgm:prSet/>
      <dgm:spPr/>
      <dgm:t>
        <a:bodyPr/>
        <a:lstStyle/>
        <a:p>
          <a:endParaRPr lang="en-US"/>
        </a:p>
      </dgm:t>
    </dgm:pt>
    <dgm:pt modelId="{71608FA1-83E0-4DEF-9BAA-6741CD2B7199}" type="pres">
      <dgm:prSet presAssocID="{A2BCE712-819F-4B35-9D78-CDE17AEAA980}" presName="outerComposite" presStyleCnt="0">
        <dgm:presLayoutVars>
          <dgm:chMax val="2"/>
          <dgm:animLvl val="lvl"/>
          <dgm:resizeHandles val="exact"/>
        </dgm:presLayoutVars>
      </dgm:prSet>
      <dgm:spPr/>
      <dgm:t>
        <a:bodyPr/>
        <a:lstStyle/>
        <a:p>
          <a:endParaRPr lang="sq-AL"/>
        </a:p>
      </dgm:t>
    </dgm:pt>
    <dgm:pt modelId="{83B436F7-6953-4A5C-B7E6-70A6180D985C}" type="pres">
      <dgm:prSet presAssocID="{A2BCE712-819F-4B35-9D78-CDE17AEAA980}" presName="dummyMaxCanvas" presStyleCnt="0"/>
      <dgm:spPr/>
    </dgm:pt>
    <dgm:pt modelId="{C3BB7688-0418-48B5-96F9-4306D19BA7CC}" type="pres">
      <dgm:prSet presAssocID="{A2BCE712-819F-4B35-9D78-CDE17AEAA980}" presName="parentComposite" presStyleCnt="0"/>
      <dgm:spPr/>
    </dgm:pt>
    <dgm:pt modelId="{7138D662-D3D8-4083-9C8B-BDF73D07BD3C}" type="pres">
      <dgm:prSet presAssocID="{A2BCE712-819F-4B35-9D78-CDE17AEAA980}" presName="parent1" presStyleLbl="alignAccFollowNode1" presStyleIdx="0" presStyleCnt="4">
        <dgm:presLayoutVars>
          <dgm:chMax val="4"/>
        </dgm:presLayoutVars>
      </dgm:prSet>
      <dgm:spPr/>
      <dgm:t>
        <a:bodyPr/>
        <a:lstStyle/>
        <a:p>
          <a:endParaRPr lang="sq-AL"/>
        </a:p>
      </dgm:t>
    </dgm:pt>
    <dgm:pt modelId="{B82872B3-A59B-4027-B3BF-F2DABFF40D0A}" type="pres">
      <dgm:prSet presAssocID="{A2BCE712-819F-4B35-9D78-CDE17AEAA980}" presName="parent2" presStyleLbl="alignAccFollowNode1" presStyleIdx="1" presStyleCnt="4">
        <dgm:presLayoutVars>
          <dgm:chMax val="4"/>
        </dgm:presLayoutVars>
      </dgm:prSet>
      <dgm:spPr/>
      <dgm:t>
        <a:bodyPr/>
        <a:lstStyle/>
        <a:p>
          <a:endParaRPr lang="sq-AL"/>
        </a:p>
      </dgm:t>
    </dgm:pt>
    <dgm:pt modelId="{9B97D849-1389-42D0-BD82-F350F11AAF00}" type="pres">
      <dgm:prSet presAssocID="{A2BCE712-819F-4B35-9D78-CDE17AEAA980}" presName="childrenComposite" presStyleCnt="0"/>
      <dgm:spPr/>
    </dgm:pt>
    <dgm:pt modelId="{49642DF3-A00A-4C94-8383-B76D44FE9D2E}" type="pres">
      <dgm:prSet presAssocID="{A2BCE712-819F-4B35-9D78-CDE17AEAA980}" presName="dummyMaxCanvas_ChildArea" presStyleCnt="0"/>
      <dgm:spPr/>
    </dgm:pt>
    <dgm:pt modelId="{F5886706-532A-4409-987B-7DA5F085FC32}" type="pres">
      <dgm:prSet presAssocID="{A2BCE712-819F-4B35-9D78-CDE17AEAA980}" presName="fulcrum" presStyleLbl="alignAccFollowNode1" presStyleIdx="2" presStyleCnt="4"/>
      <dgm:spPr/>
    </dgm:pt>
    <dgm:pt modelId="{CA0C7D5E-342F-4ED6-9549-3C08B043C06E}" type="pres">
      <dgm:prSet presAssocID="{A2BCE712-819F-4B35-9D78-CDE17AEAA980}" presName="balance_32" presStyleLbl="alignAccFollowNode1" presStyleIdx="3" presStyleCnt="4">
        <dgm:presLayoutVars>
          <dgm:bulletEnabled val="1"/>
        </dgm:presLayoutVars>
      </dgm:prSet>
      <dgm:spPr/>
    </dgm:pt>
    <dgm:pt modelId="{956CA48F-4690-4A29-8F17-746A9FE20968}" type="pres">
      <dgm:prSet presAssocID="{A2BCE712-819F-4B35-9D78-CDE17AEAA980}" presName="left_32_1" presStyleLbl="node1" presStyleIdx="0" presStyleCnt="5">
        <dgm:presLayoutVars>
          <dgm:bulletEnabled val="1"/>
        </dgm:presLayoutVars>
      </dgm:prSet>
      <dgm:spPr/>
      <dgm:t>
        <a:bodyPr/>
        <a:lstStyle/>
        <a:p>
          <a:endParaRPr lang="sq-AL"/>
        </a:p>
      </dgm:t>
    </dgm:pt>
    <dgm:pt modelId="{A14D1A45-A397-4353-91AA-D114467B3FEC}" type="pres">
      <dgm:prSet presAssocID="{A2BCE712-819F-4B35-9D78-CDE17AEAA980}" presName="left_32_2" presStyleLbl="node1" presStyleIdx="1" presStyleCnt="5">
        <dgm:presLayoutVars>
          <dgm:bulletEnabled val="1"/>
        </dgm:presLayoutVars>
      </dgm:prSet>
      <dgm:spPr/>
      <dgm:t>
        <a:bodyPr/>
        <a:lstStyle/>
        <a:p>
          <a:endParaRPr lang="sq-AL"/>
        </a:p>
      </dgm:t>
    </dgm:pt>
    <dgm:pt modelId="{C892F025-FBA0-4677-AFB4-C9DD97B8075B}" type="pres">
      <dgm:prSet presAssocID="{A2BCE712-819F-4B35-9D78-CDE17AEAA980}" presName="left_32_3" presStyleLbl="node1" presStyleIdx="2" presStyleCnt="5">
        <dgm:presLayoutVars>
          <dgm:bulletEnabled val="1"/>
        </dgm:presLayoutVars>
      </dgm:prSet>
      <dgm:spPr/>
      <dgm:t>
        <a:bodyPr/>
        <a:lstStyle/>
        <a:p>
          <a:endParaRPr lang="sq-AL"/>
        </a:p>
      </dgm:t>
    </dgm:pt>
    <dgm:pt modelId="{74002822-D899-44A8-9DB6-134EB0452D97}" type="pres">
      <dgm:prSet presAssocID="{A2BCE712-819F-4B35-9D78-CDE17AEAA980}" presName="right_32_1" presStyleLbl="node1" presStyleIdx="3" presStyleCnt="5">
        <dgm:presLayoutVars>
          <dgm:bulletEnabled val="1"/>
        </dgm:presLayoutVars>
      </dgm:prSet>
      <dgm:spPr/>
      <dgm:t>
        <a:bodyPr/>
        <a:lstStyle/>
        <a:p>
          <a:endParaRPr lang="sq-AL"/>
        </a:p>
      </dgm:t>
    </dgm:pt>
    <dgm:pt modelId="{563F55D0-7BCD-4DC5-9495-EAC5FA9807C8}" type="pres">
      <dgm:prSet presAssocID="{A2BCE712-819F-4B35-9D78-CDE17AEAA980}" presName="right_32_2" presStyleLbl="node1" presStyleIdx="4" presStyleCnt="5">
        <dgm:presLayoutVars>
          <dgm:bulletEnabled val="1"/>
        </dgm:presLayoutVars>
      </dgm:prSet>
      <dgm:spPr/>
      <dgm:t>
        <a:bodyPr/>
        <a:lstStyle/>
        <a:p>
          <a:endParaRPr lang="sq-AL"/>
        </a:p>
      </dgm:t>
    </dgm:pt>
  </dgm:ptLst>
  <dgm:cxnLst>
    <dgm:cxn modelId="{8F2AE89C-350F-407C-80EF-C86251B69D25}" srcId="{A2BCE712-819F-4B35-9D78-CDE17AEAA980}" destId="{51F7E08B-6868-4BE0-ABD9-BB6A17363EB1}" srcOrd="1" destOrd="0" parTransId="{F025A0D6-7504-4405-B4D5-5AF127F781F8}" sibTransId="{DB32FB3B-EF74-43AD-8E1E-48535DBFADBA}"/>
    <dgm:cxn modelId="{D4075174-AEB7-4D2C-9914-1C77D5C73932}" type="presOf" srcId="{8D856414-6D89-49B8-B2E8-FF705C71BBC0}" destId="{7138D662-D3D8-4083-9C8B-BDF73D07BD3C}" srcOrd="0" destOrd="0" presId="urn:microsoft.com/office/officeart/2005/8/layout/balance1"/>
    <dgm:cxn modelId="{3D596F15-734D-4354-B92F-7F9BF19FB79D}" srcId="{8D856414-6D89-49B8-B2E8-FF705C71BBC0}" destId="{4EFA0C70-46BD-4C71-B13E-001682CBD26B}" srcOrd="1" destOrd="0" parTransId="{CE7DEAFF-E658-4BB8-B7F3-5D6E919B3EEB}" sibTransId="{137FC7E2-C41C-4219-A185-CA606897B8C6}"/>
    <dgm:cxn modelId="{B57834B6-ED87-42E5-89AF-82D6F6218DCB}" srcId="{A2BCE712-819F-4B35-9D78-CDE17AEAA980}" destId="{8D856414-6D89-49B8-B2E8-FF705C71BBC0}" srcOrd="0" destOrd="0" parTransId="{E5E93DE5-CD1E-4186-A4FD-2B4D091EE9BB}" sibTransId="{FCD11316-C222-4F89-A402-FF7EE6AA1F68}"/>
    <dgm:cxn modelId="{2076DD9D-3F64-4579-84C4-6256938B8EDD}" type="presOf" srcId="{51F7E08B-6868-4BE0-ABD9-BB6A17363EB1}" destId="{B82872B3-A59B-4027-B3BF-F2DABFF40D0A}" srcOrd="0" destOrd="0" presId="urn:microsoft.com/office/officeart/2005/8/layout/balance1"/>
    <dgm:cxn modelId="{593C55E7-CB7C-43F5-83EB-80837ED68F39}" type="presOf" srcId="{A87B8254-0B61-47BF-AD73-299E830CAF0E}" destId="{563F55D0-7BCD-4DC5-9495-EAC5FA9807C8}" srcOrd="0" destOrd="0" presId="urn:microsoft.com/office/officeart/2005/8/layout/balance1"/>
    <dgm:cxn modelId="{49280F5B-D44B-4DCA-A3BF-7807CCD68801}" type="presOf" srcId="{327ABC82-7449-4B43-88BB-81B728CA853C}" destId="{956CA48F-4690-4A29-8F17-746A9FE20968}" srcOrd="0" destOrd="0" presId="urn:microsoft.com/office/officeart/2005/8/layout/balance1"/>
    <dgm:cxn modelId="{77A1E8C3-0F34-43CE-B977-8F6EA6182325}" type="presOf" srcId="{4EFA0C70-46BD-4C71-B13E-001682CBD26B}" destId="{A14D1A45-A397-4353-91AA-D114467B3FEC}" srcOrd="0" destOrd="0" presId="urn:microsoft.com/office/officeart/2005/8/layout/balance1"/>
    <dgm:cxn modelId="{C9592F2A-F6A5-4AAA-9415-51DADA393CDB}" srcId="{8D856414-6D89-49B8-B2E8-FF705C71BBC0}" destId="{5D52CE1D-3B71-40C7-97E0-48F20E7B3A50}" srcOrd="2" destOrd="0" parTransId="{810160FD-362D-4B88-BD14-68D861C560CE}" sibTransId="{C40DA344-C75D-4B22-A6CE-09CFE9F7E29F}"/>
    <dgm:cxn modelId="{83D79AE0-B4C4-4585-8710-96999C9E791B}" srcId="{51F7E08B-6868-4BE0-ABD9-BB6A17363EB1}" destId="{A87B8254-0B61-47BF-AD73-299E830CAF0E}" srcOrd="1" destOrd="0" parTransId="{26BFD74E-2C57-415F-90A1-19B4C4CF7080}" sibTransId="{010E4E7B-3432-421F-AD16-883A5A2DCD99}"/>
    <dgm:cxn modelId="{7CA3373A-6834-4E9E-8B5E-66601A1AFCCD}" type="presOf" srcId="{5D52CE1D-3B71-40C7-97E0-48F20E7B3A50}" destId="{C892F025-FBA0-4677-AFB4-C9DD97B8075B}" srcOrd="0" destOrd="0" presId="urn:microsoft.com/office/officeart/2005/8/layout/balance1"/>
    <dgm:cxn modelId="{EA05DB09-EE5D-414A-BFB7-D862B378FC98}" srcId="{51F7E08B-6868-4BE0-ABD9-BB6A17363EB1}" destId="{00552FD0-2A99-4ADC-908A-39277210A7C4}" srcOrd="0" destOrd="0" parTransId="{07346C3B-E466-4205-AD8C-806BCE4020DA}" sibTransId="{893D2652-A387-4BD3-A5B4-E45B0F5A343E}"/>
    <dgm:cxn modelId="{7F1B4D72-1E5B-4E96-8DA7-7CC71FEB727E}" type="presOf" srcId="{A2BCE712-819F-4B35-9D78-CDE17AEAA980}" destId="{71608FA1-83E0-4DEF-9BAA-6741CD2B7199}" srcOrd="0" destOrd="0" presId="urn:microsoft.com/office/officeart/2005/8/layout/balance1"/>
    <dgm:cxn modelId="{95EF2D42-DB27-4BFD-AF85-2378C51BFF23}" srcId="{8D856414-6D89-49B8-B2E8-FF705C71BBC0}" destId="{327ABC82-7449-4B43-88BB-81B728CA853C}" srcOrd="0" destOrd="0" parTransId="{A0374280-02A3-48F7-A5AE-A50122C6AA8F}" sibTransId="{5F37C716-F68E-4116-A012-1D8824BE7954}"/>
    <dgm:cxn modelId="{73815DCA-8324-4F48-B716-FE2EBB6883F3}" type="presOf" srcId="{00552FD0-2A99-4ADC-908A-39277210A7C4}" destId="{74002822-D899-44A8-9DB6-134EB0452D97}" srcOrd="0" destOrd="0" presId="urn:microsoft.com/office/officeart/2005/8/layout/balance1"/>
    <dgm:cxn modelId="{8382D38F-1E93-4D09-9EF9-B6DDAEDCDBA6}" type="presParOf" srcId="{71608FA1-83E0-4DEF-9BAA-6741CD2B7199}" destId="{83B436F7-6953-4A5C-B7E6-70A6180D985C}" srcOrd="0" destOrd="0" presId="urn:microsoft.com/office/officeart/2005/8/layout/balance1"/>
    <dgm:cxn modelId="{F5646D40-8DFA-421A-8A7D-CDF12C5797D7}" type="presParOf" srcId="{71608FA1-83E0-4DEF-9BAA-6741CD2B7199}" destId="{C3BB7688-0418-48B5-96F9-4306D19BA7CC}" srcOrd="1" destOrd="0" presId="urn:microsoft.com/office/officeart/2005/8/layout/balance1"/>
    <dgm:cxn modelId="{072B6377-3F48-4253-9E1D-25FEBB447FD8}" type="presParOf" srcId="{C3BB7688-0418-48B5-96F9-4306D19BA7CC}" destId="{7138D662-D3D8-4083-9C8B-BDF73D07BD3C}" srcOrd="0" destOrd="0" presId="urn:microsoft.com/office/officeart/2005/8/layout/balance1"/>
    <dgm:cxn modelId="{AAA9D6B9-A038-495E-98C5-CD5E92B97949}" type="presParOf" srcId="{C3BB7688-0418-48B5-96F9-4306D19BA7CC}" destId="{B82872B3-A59B-4027-B3BF-F2DABFF40D0A}" srcOrd="1" destOrd="0" presId="urn:microsoft.com/office/officeart/2005/8/layout/balance1"/>
    <dgm:cxn modelId="{D24F28A4-2C82-498C-8693-1ECC635BD0AE}" type="presParOf" srcId="{71608FA1-83E0-4DEF-9BAA-6741CD2B7199}" destId="{9B97D849-1389-42D0-BD82-F350F11AAF00}" srcOrd="2" destOrd="0" presId="urn:microsoft.com/office/officeart/2005/8/layout/balance1"/>
    <dgm:cxn modelId="{EB8B3D1B-4FE6-4B06-9E79-1F148CF8DBBD}" type="presParOf" srcId="{9B97D849-1389-42D0-BD82-F350F11AAF00}" destId="{49642DF3-A00A-4C94-8383-B76D44FE9D2E}" srcOrd="0" destOrd="0" presId="urn:microsoft.com/office/officeart/2005/8/layout/balance1"/>
    <dgm:cxn modelId="{18B46145-CD76-4E11-97E2-029981C85755}" type="presParOf" srcId="{9B97D849-1389-42D0-BD82-F350F11AAF00}" destId="{F5886706-532A-4409-987B-7DA5F085FC32}" srcOrd="1" destOrd="0" presId="urn:microsoft.com/office/officeart/2005/8/layout/balance1"/>
    <dgm:cxn modelId="{4EC09D70-FB4B-4C6B-AE5F-9AFF9CFF8DC9}" type="presParOf" srcId="{9B97D849-1389-42D0-BD82-F350F11AAF00}" destId="{CA0C7D5E-342F-4ED6-9549-3C08B043C06E}" srcOrd="2" destOrd="0" presId="urn:microsoft.com/office/officeart/2005/8/layout/balance1"/>
    <dgm:cxn modelId="{D51B2B6A-6FC2-4567-A428-FD6EDE726060}" type="presParOf" srcId="{9B97D849-1389-42D0-BD82-F350F11AAF00}" destId="{956CA48F-4690-4A29-8F17-746A9FE20968}" srcOrd="3" destOrd="0" presId="urn:microsoft.com/office/officeart/2005/8/layout/balance1"/>
    <dgm:cxn modelId="{449D5F19-2DF3-4177-BDAC-846C140B45A4}" type="presParOf" srcId="{9B97D849-1389-42D0-BD82-F350F11AAF00}" destId="{A14D1A45-A397-4353-91AA-D114467B3FEC}" srcOrd="4" destOrd="0" presId="urn:microsoft.com/office/officeart/2005/8/layout/balance1"/>
    <dgm:cxn modelId="{7250ECC4-64CE-4057-8093-12986B33F55C}" type="presParOf" srcId="{9B97D849-1389-42D0-BD82-F350F11AAF00}" destId="{C892F025-FBA0-4677-AFB4-C9DD97B8075B}" srcOrd="5" destOrd="0" presId="urn:microsoft.com/office/officeart/2005/8/layout/balance1"/>
    <dgm:cxn modelId="{3FE35CD6-A560-4A02-A6FB-8C1E52FE0757}" type="presParOf" srcId="{9B97D849-1389-42D0-BD82-F350F11AAF00}" destId="{74002822-D899-44A8-9DB6-134EB0452D97}" srcOrd="6" destOrd="0" presId="urn:microsoft.com/office/officeart/2005/8/layout/balance1"/>
    <dgm:cxn modelId="{B888ED07-555E-4E91-8DB0-40EEB4AF4AAA}" type="presParOf" srcId="{9B97D849-1389-42D0-BD82-F350F11AAF00}" destId="{563F55D0-7BCD-4DC5-9495-EAC5FA9807C8}" srcOrd="7" destOrd="0" presId="urn:microsoft.com/office/officeart/2005/8/layout/balance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FF2F029-802D-4A0C-A35D-EF1210DF4FA9}"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6B7AA599-FD11-4576-88AE-D6B08CDA2C1F}">
      <dgm:prSet phldrT="[Tex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n-US" sz="1200"/>
            <a:t>në masën 75 %</a:t>
          </a:r>
        </a:p>
      </dgm:t>
    </dgm:pt>
    <dgm:pt modelId="{B67FE2B1-AE41-4E2B-AC4D-8F91E8C9AE8A}" type="parTrans" cxnId="{73515898-9AE1-40A6-BDED-8D5A2BC80740}">
      <dgm:prSet/>
      <dgm:spPr/>
      <dgm:t>
        <a:bodyPr/>
        <a:lstStyle/>
        <a:p>
          <a:endParaRPr lang="en-US"/>
        </a:p>
      </dgm:t>
    </dgm:pt>
    <dgm:pt modelId="{F14ED3D4-2A6D-489B-B5DD-5AE60EAE65EB}" type="sibTrans" cxnId="{73515898-9AE1-40A6-BDED-8D5A2BC80740}">
      <dgm:prSet/>
      <dgm:spPr/>
      <dgm:t>
        <a:bodyPr/>
        <a:lstStyle/>
        <a:p>
          <a:endParaRPr lang="en-US"/>
        </a:p>
      </dgm:t>
    </dgm:pt>
    <dgm:pt modelId="{4CDC8439-16E9-4737-84B0-BA397E3EBAF0}">
      <dgm:prSet phldrT="[Text]" custT="1"/>
      <dgm:spPr/>
      <dgm:t>
        <a:bodyPr/>
        <a:lstStyle/>
        <a:p>
          <a:r>
            <a:rPr lang="en-US" sz="1200">
              <a:latin typeface="Times New Roman" panose="02020603050405020304" pitchFamily="18" charset="0"/>
              <a:cs typeface="Times New Roman" panose="02020603050405020304" pitchFamily="18" charset="0"/>
            </a:rPr>
            <a:t>Pjesëmarrja në trajnim është e detyrueshme</a:t>
          </a:r>
        </a:p>
      </dgm:t>
    </dgm:pt>
    <dgm:pt modelId="{FC831F41-3C9D-4A6D-A100-9E1411FA1D17}" type="parTrans" cxnId="{8A6795F0-8753-4672-BA50-3C7389758DFD}">
      <dgm:prSet/>
      <dgm:spPr/>
      <dgm:t>
        <a:bodyPr/>
        <a:lstStyle/>
        <a:p>
          <a:endParaRPr lang="en-US"/>
        </a:p>
      </dgm:t>
    </dgm:pt>
    <dgm:pt modelId="{B16C6F64-5891-405B-AFD5-61CD87865D7D}" type="sibTrans" cxnId="{8A6795F0-8753-4672-BA50-3C7389758DFD}">
      <dgm:prSet/>
      <dgm:spPr/>
      <dgm:t>
        <a:bodyPr/>
        <a:lstStyle/>
        <a:p>
          <a:endParaRPr lang="en-US"/>
        </a:p>
      </dgm:t>
    </dgm:pt>
    <dgm:pt modelId="{76A71117-9E2C-45CE-8A86-147EA8B491DE}">
      <dgm:prSet phldrT="[Text]" custT="1"/>
      <dgm:spPr/>
      <dgm:t>
        <a:bodyPr/>
        <a:lstStyle/>
        <a:p>
          <a:r>
            <a:rPr lang="en-US" sz="1200">
              <a:latin typeface="Times New Roman" panose="02020603050405020304" pitchFamily="18" charset="0"/>
              <a:cs typeface="Times New Roman" panose="02020603050405020304" pitchFamily="18" charset="0"/>
            </a:rPr>
            <a:t>Mos respektimi i kësaj dispozite sjell: </a:t>
          </a:r>
        </a:p>
      </dgm:t>
    </dgm:pt>
    <dgm:pt modelId="{39B94CFB-5058-427C-A8C3-D2B23CC9FC8E}" type="parTrans" cxnId="{BEBFD83C-19B1-4B15-ADA1-48725BDA1285}">
      <dgm:prSet/>
      <dgm:spPr/>
      <dgm:t>
        <a:bodyPr/>
        <a:lstStyle/>
        <a:p>
          <a:endParaRPr lang="en-US"/>
        </a:p>
      </dgm:t>
    </dgm:pt>
    <dgm:pt modelId="{47B977D1-7A39-4A89-98D5-128894EEAA76}" type="sibTrans" cxnId="{BEBFD83C-19B1-4B15-ADA1-48725BDA1285}">
      <dgm:prSet/>
      <dgm:spPr/>
      <dgm:t>
        <a:bodyPr/>
        <a:lstStyle/>
        <a:p>
          <a:endParaRPr lang="en-US"/>
        </a:p>
      </dgm:t>
    </dgm:pt>
    <dgm:pt modelId="{0B2ADB84-48BB-43FA-ABCB-567FBB38762A}">
      <dgm:prSet phldrT="[Tex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n-US" sz="1200">
              <a:latin typeface="Times New Roman" panose="02020603050405020304" pitchFamily="18" charset="0"/>
              <a:cs typeface="Times New Roman" panose="02020603050405020304" pitchFamily="18" charset="0"/>
            </a:rPr>
            <a:t>skualifikim dhe ndjekjen e trajnimit nga e para</a:t>
          </a:r>
          <a:endParaRPr lang="en-US" sz="900"/>
        </a:p>
      </dgm:t>
    </dgm:pt>
    <dgm:pt modelId="{A90C7D86-93C6-4803-AF2B-DCCF1E42A0C6}" type="sibTrans" cxnId="{001C692A-15EB-4806-9D56-E52583617EAA}">
      <dgm:prSet/>
      <dgm:spPr/>
      <dgm:t>
        <a:bodyPr/>
        <a:lstStyle/>
        <a:p>
          <a:endParaRPr lang="en-US"/>
        </a:p>
      </dgm:t>
    </dgm:pt>
    <dgm:pt modelId="{6F8A65B5-DABF-4CC1-AC2E-098D3AE54CC9}" type="parTrans" cxnId="{001C692A-15EB-4806-9D56-E52583617EAA}">
      <dgm:prSet/>
      <dgm:spPr/>
      <dgm:t>
        <a:bodyPr/>
        <a:lstStyle/>
        <a:p>
          <a:endParaRPr lang="en-US"/>
        </a:p>
      </dgm:t>
    </dgm:pt>
    <dgm:pt modelId="{9454C7A9-CC6F-4D79-898B-3C9F6AFE65E1}" type="pres">
      <dgm:prSet presAssocID="{9FF2F029-802D-4A0C-A35D-EF1210DF4FA9}" presName="Name0" presStyleCnt="0">
        <dgm:presLayoutVars>
          <dgm:dir/>
          <dgm:animLvl val="lvl"/>
          <dgm:resizeHandles val="exact"/>
        </dgm:presLayoutVars>
      </dgm:prSet>
      <dgm:spPr/>
      <dgm:t>
        <a:bodyPr/>
        <a:lstStyle/>
        <a:p>
          <a:endParaRPr lang="sq-AL"/>
        </a:p>
      </dgm:t>
    </dgm:pt>
    <dgm:pt modelId="{887C3C41-12C1-4341-B123-091DE3F76888}" type="pres">
      <dgm:prSet presAssocID="{9FF2F029-802D-4A0C-A35D-EF1210DF4FA9}" presName="tSp" presStyleCnt="0"/>
      <dgm:spPr/>
    </dgm:pt>
    <dgm:pt modelId="{63FC3097-EC5D-47F2-8E74-E2E4EF1B5F56}" type="pres">
      <dgm:prSet presAssocID="{9FF2F029-802D-4A0C-A35D-EF1210DF4FA9}" presName="bSp" presStyleCnt="0"/>
      <dgm:spPr/>
    </dgm:pt>
    <dgm:pt modelId="{BD604DD5-6C6C-40AE-9CB8-8E5E8D97B5E7}" type="pres">
      <dgm:prSet presAssocID="{9FF2F029-802D-4A0C-A35D-EF1210DF4FA9}" presName="process" presStyleCnt="0"/>
      <dgm:spPr/>
    </dgm:pt>
    <dgm:pt modelId="{A5FF0DAA-367A-4792-8BD5-59DB33DE413E}" type="pres">
      <dgm:prSet presAssocID="{6B7AA599-FD11-4576-88AE-D6B08CDA2C1F}" presName="composite1" presStyleCnt="0"/>
      <dgm:spPr/>
    </dgm:pt>
    <dgm:pt modelId="{CF847193-121A-4E21-9C4D-2E7ED3FFCD09}" type="pres">
      <dgm:prSet presAssocID="{6B7AA599-FD11-4576-88AE-D6B08CDA2C1F}" presName="dummyNode1" presStyleLbl="node1" presStyleIdx="0" presStyleCnt="2"/>
      <dgm:spPr/>
    </dgm:pt>
    <dgm:pt modelId="{D89E3502-72E9-42ED-92BF-BFEB23FFEDCE}" type="pres">
      <dgm:prSet presAssocID="{6B7AA599-FD11-4576-88AE-D6B08CDA2C1F}" presName="childNode1" presStyleLbl="bgAcc1" presStyleIdx="0" presStyleCnt="2" custScaleX="82766" custScaleY="98172">
        <dgm:presLayoutVars>
          <dgm:bulletEnabled val="1"/>
        </dgm:presLayoutVars>
      </dgm:prSet>
      <dgm:spPr/>
      <dgm:t>
        <a:bodyPr/>
        <a:lstStyle/>
        <a:p>
          <a:endParaRPr lang="sq-AL"/>
        </a:p>
      </dgm:t>
    </dgm:pt>
    <dgm:pt modelId="{54D3CD9A-72E0-43C2-A288-893478A82EAF}" type="pres">
      <dgm:prSet presAssocID="{6B7AA599-FD11-4576-88AE-D6B08CDA2C1F}" presName="childNode1tx" presStyleLbl="bgAcc1" presStyleIdx="0" presStyleCnt="2">
        <dgm:presLayoutVars>
          <dgm:bulletEnabled val="1"/>
        </dgm:presLayoutVars>
      </dgm:prSet>
      <dgm:spPr/>
      <dgm:t>
        <a:bodyPr/>
        <a:lstStyle/>
        <a:p>
          <a:endParaRPr lang="sq-AL"/>
        </a:p>
      </dgm:t>
    </dgm:pt>
    <dgm:pt modelId="{EC78239D-46FE-452B-B811-2249DD64665E}" type="pres">
      <dgm:prSet presAssocID="{6B7AA599-FD11-4576-88AE-D6B08CDA2C1F}" presName="parentNode1" presStyleLbl="node1" presStyleIdx="0" presStyleCnt="2" custScaleX="82060" custScaleY="54291" custLinFactNeighborX="2848" custLinFactNeighborY="-48936">
        <dgm:presLayoutVars>
          <dgm:chMax val="1"/>
          <dgm:bulletEnabled val="1"/>
        </dgm:presLayoutVars>
      </dgm:prSet>
      <dgm:spPr/>
      <dgm:t>
        <a:bodyPr/>
        <a:lstStyle/>
        <a:p>
          <a:endParaRPr lang="sq-AL"/>
        </a:p>
      </dgm:t>
    </dgm:pt>
    <dgm:pt modelId="{29A3AE38-DA57-453E-8E8D-5A9F661C8081}" type="pres">
      <dgm:prSet presAssocID="{6B7AA599-FD11-4576-88AE-D6B08CDA2C1F}" presName="connSite1" presStyleCnt="0"/>
      <dgm:spPr/>
    </dgm:pt>
    <dgm:pt modelId="{E571F360-2DE2-42E3-B3BF-D332E02CDF79}" type="pres">
      <dgm:prSet presAssocID="{F14ED3D4-2A6D-489B-B5DD-5AE60EAE65EB}" presName="Name9" presStyleLbl="sibTrans2D1" presStyleIdx="0" presStyleCnt="1" custLinFactNeighborX="-3072" custLinFactNeighborY="-12408"/>
      <dgm:spPr/>
      <dgm:t>
        <a:bodyPr/>
        <a:lstStyle/>
        <a:p>
          <a:endParaRPr lang="sq-AL"/>
        </a:p>
      </dgm:t>
    </dgm:pt>
    <dgm:pt modelId="{26EE28BB-21DE-4F15-8CC2-66FCF328C808}" type="pres">
      <dgm:prSet presAssocID="{0B2ADB84-48BB-43FA-ABCB-567FBB38762A}" presName="composite2" presStyleCnt="0"/>
      <dgm:spPr/>
    </dgm:pt>
    <dgm:pt modelId="{D420E2FA-3A27-4507-ACB4-18D623A65331}" type="pres">
      <dgm:prSet presAssocID="{0B2ADB84-48BB-43FA-ABCB-567FBB38762A}" presName="dummyNode2" presStyleLbl="node1" presStyleIdx="0" presStyleCnt="2"/>
      <dgm:spPr/>
    </dgm:pt>
    <dgm:pt modelId="{7C1CD124-F34F-4E4B-9935-E2181ED2116B}" type="pres">
      <dgm:prSet presAssocID="{0B2ADB84-48BB-43FA-ABCB-567FBB38762A}" presName="childNode2" presStyleLbl="bgAcc1" presStyleIdx="1" presStyleCnt="2" custScaleX="101203" custScaleY="92642" custLinFactNeighborX="-5906" custLinFactNeighborY="202">
        <dgm:presLayoutVars>
          <dgm:bulletEnabled val="1"/>
        </dgm:presLayoutVars>
      </dgm:prSet>
      <dgm:spPr/>
      <dgm:t>
        <a:bodyPr/>
        <a:lstStyle/>
        <a:p>
          <a:endParaRPr lang="sq-AL"/>
        </a:p>
      </dgm:t>
    </dgm:pt>
    <dgm:pt modelId="{8A41D134-30C9-441B-BF79-30B3471DD762}" type="pres">
      <dgm:prSet presAssocID="{0B2ADB84-48BB-43FA-ABCB-567FBB38762A}" presName="childNode2tx" presStyleLbl="bgAcc1" presStyleIdx="1" presStyleCnt="2">
        <dgm:presLayoutVars>
          <dgm:bulletEnabled val="1"/>
        </dgm:presLayoutVars>
      </dgm:prSet>
      <dgm:spPr/>
      <dgm:t>
        <a:bodyPr/>
        <a:lstStyle/>
        <a:p>
          <a:endParaRPr lang="sq-AL"/>
        </a:p>
      </dgm:t>
    </dgm:pt>
    <dgm:pt modelId="{0B5F7588-4151-4ABC-B92C-85D0C659EB36}" type="pres">
      <dgm:prSet presAssocID="{0B2ADB84-48BB-43FA-ABCB-567FBB38762A}" presName="parentNode2" presStyleLbl="node1" presStyleIdx="1" presStyleCnt="2" custScaleX="99544" custScaleY="113777" custLinFactNeighborX="10567" custLinFactNeighborY="12483">
        <dgm:presLayoutVars>
          <dgm:chMax val="0"/>
          <dgm:bulletEnabled val="1"/>
        </dgm:presLayoutVars>
      </dgm:prSet>
      <dgm:spPr/>
      <dgm:t>
        <a:bodyPr/>
        <a:lstStyle/>
        <a:p>
          <a:endParaRPr lang="sq-AL"/>
        </a:p>
      </dgm:t>
    </dgm:pt>
    <dgm:pt modelId="{E7A46BC4-ACCF-44E3-992B-81E3AF1A0304}" type="pres">
      <dgm:prSet presAssocID="{0B2ADB84-48BB-43FA-ABCB-567FBB38762A}" presName="connSite2" presStyleCnt="0"/>
      <dgm:spPr/>
    </dgm:pt>
  </dgm:ptLst>
  <dgm:cxnLst>
    <dgm:cxn modelId="{64DD1FC1-D36B-4A31-9A25-AFF385871954}" type="presOf" srcId="{F14ED3D4-2A6D-489B-B5DD-5AE60EAE65EB}" destId="{E571F360-2DE2-42E3-B3BF-D332E02CDF79}" srcOrd="0" destOrd="0" presId="urn:microsoft.com/office/officeart/2005/8/layout/hProcess4"/>
    <dgm:cxn modelId="{398E49D6-2F63-43E0-BA42-10BE90BF9CB7}" type="presOf" srcId="{0B2ADB84-48BB-43FA-ABCB-567FBB38762A}" destId="{0B5F7588-4151-4ABC-B92C-85D0C659EB36}" srcOrd="0" destOrd="0" presId="urn:microsoft.com/office/officeart/2005/8/layout/hProcess4"/>
    <dgm:cxn modelId="{2DC6A526-2542-455E-9F29-569923186A39}" type="presOf" srcId="{6B7AA599-FD11-4576-88AE-D6B08CDA2C1F}" destId="{EC78239D-46FE-452B-B811-2249DD64665E}" srcOrd="0" destOrd="0" presId="urn:microsoft.com/office/officeart/2005/8/layout/hProcess4"/>
    <dgm:cxn modelId="{A813203B-D8B8-44E3-9244-AC4464DC110F}" type="presOf" srcId="{4CDC8439-16E9-4737-84B0-BA397E3EBAF0}" destId="{54D3CD9A-72E0-43C2-A288-893478A82EAF}" srcOrd="1" destOrd="0" presId="urn:microsoft.com/office/officeart/2005/8/layout/hProcess4"/>
    <dgm:cxn modelId="{8A6795F0-8753-4672-BA50-3C7389758DFD}" srcId="{6B7AA599-FD11-4576-88AE-D6B08CDA2C1F}" destId="{4CDC8439-16E9-4737-84B0-BA397E3EBAF0}" srcOrd="0" destOrd="0" parTransId="{FC831F41-3C9D-4A6D-A100-9E1411FA1D17}" sibTransId="{B16C6F64-5891-405B-AFD5-61CD87865D7D}"/>
    <dgm:cxn modelId="{73515898-9AE1-40A6-BDED-8D5A2BC80740}" srcId="{9FF2F029-802D-4A0C-A35D-EF1210DF4FA9}" destId="{6B7AA599-FD11-4576-88AE-D6B08CDA2C1F}" srcOrd="0" destOrd="0" parTransId="{B67FE2B1-AE41-4E2B-AC4D-8F91E8C9AE8A}" sibTransId="{F14ED3D4-2A6D-489B-B5DD-5AE60EAE65EB}"/>
    <dgm:cxn modelId="{001C692A-15EB-4806-9D56-E52583617EAA}" srcId="{9FF2F029-802D-4A0C-A35D-EF1210DF4FA9}" destId="{0B2ADB84-48BB-43FA-ABCB-567FBB38762A}" srcOrd="1" destOrd="0" parTransId="{6F8A65B5-DABF-4CC1-AC2E-098D3AE54CC9}" sibTransId="{A90C7D86-93C6-4803-AF2B-DCCF1E42A0C6}"/>
    <dgm:cxn modelId="{FF86345A-475E-4C70-A95C-4BAF31B24DA7}" type="presOf" srcId="{76A71117-9E2C-45CE-8A86-147EA8B491DE}" destId="{8A41D134-30C9-441B-BF79-30B3471DD762}" srcOrd="1" destOrd="0" presId="urn:microsoft.com/office/officeart/2005/8/layout/hProcess4"/>
    <dgm:cxn modelId="{BEBFD83C-19B1-4B15-ADA1-48725BDA1285}" srcId="{0B2ADB84-48BB-43FA-ABCB-567FBB38762A}" destId="{76A71117-9E2C-45CE-8A86-147EA8B491DE}" srcOrd="0" destOrd="0" parTransId="{39B94CFB-5058-427C-A8C3-D2B23CC9FC8E}" sibTransId="{47B977D1-7A39-4A89-98D5-128894EEAA76}"/>
    <dgm:cxn modelId="{E86E8074-3B6F-4874-B886-73F81E341686}" type="presOf" srcId="{9FF2F029-802D-4A0C-A35D-EF1210DF4FA9}" destId="{9454C7A9-CC6F-4D79-898B-3C9F6AFE65E1}" srcOrd="0" destOrd="0" presId="urn:microsoft.com/office/officeart/2005/8/layout/hProcess4"/>
    <dgm:cxn modelId="{86BA4DDC-9367-4E30-A39B-36DEA1C9DDBA}" type="presOf" srcId="{4CDC8439-16E9-4737-84B0-BA397E3EBAF0}" destId="{D89E3502-72E9-42ED-92BF-BFEB23FFEDCE}" srcOrd="0" destOrd="0" presId="urn:microsoft.com/office/officeart/2005/8/layout/hProcess4"/>
    <dgm:cxn modelId="{E558413B-ABDA-4AD7-96D6-4D31DCD232E9}" type="presOf" srcId="{76A71117-9E2C-45CE-8A86-147EA8B491DE}" destId="{7C1CD124-F34F-4E4B-9935-E2181ED2116B}" srcOrd="0" destOrd="0" presId="urn:microsoft.com/office/officeart/2005/8/layout/hProcess4"/>
    <dgm:cxn modelId="{707D75E4-89C9-478E-B24A-8741929B791D}" type="presParOf" srcId="{9454C7A9-CC6F-4D79-898B-3C9F6AFE65E1}" destId="{887C3C41-12C1-4341-B123-091DE3F76888}" srcOrd="0" destOrd="0" presId="urn:microsoft.com/office/officeart/2005/8/layout/hProcess4"/>
    <dgm:cxn modelId="{88491109-125F-439C-85F9-DAA0A62A0F5F}" type="presParOf" srcId="{9454C7A9-CC6F-4D79-898B-3C9F6AFE65E1}" destId="{63FC3097-EC5D-47F2-8E74-E2E4EF1B5F56}" srcOrd="1" destOrd="0" presId="urn:microsoft.com/office/officeart/2005/8/layout/hProcess4"/>
    <dgm:cxn modelId="{C0271E94-4BCD-46CB-9CF2-9DFEA9DCF3BE}" type="presParOf" srcId="{9454C7A9-CC6F-4D79-898B-3C9F6AFE65E1}" destId="{BD604DD5-6C6C-40AE-9CB8-8E5E8D97B5E7}" srcOrd="2" destOrd="0" presId="urn:microsoft.com/office/officeart/2005/8/layout/hProcess4"/>
    <dgm:cxn modelId="{0A19267F-4D2F-4443-8F12-FD8A4C6A063E}" type="presParOf" srcId="{BD604DD5-6C6C-40AE-9CB8-8E5E8D97B5E7}" destId="{A5FF0DAA-367A-4792-8BD5-59DB33DE413E}" srcOrd="0" destOrd="0" presId="urn:microsoft.com/office/officeart/2005/8/layout/hProcess4"/>
    <dgm:cxn modelId="{C3A5B8B2-7EBD-4A5E-B701-F4D6A048BBB8}" type="presParOf" srcId="{A5FF0DAA-367A-4792-8BD5-59DB33DE413E}" destId="{CF847193-121A-4E21-9C4D-2E7ED3FFCD09}" srcOrd="0" destOrd="0" presId="urn:microsoft.com/office/officeart/2005/8/layout/hProcess4"/>
    <dgm:cxn modelId="{4941E500-2B03-4A48-ABD0-8FC53B8EA755}" type="presParOf" srcId="{A5FF0DAA-367A-4792-8BD5-59DB33DE413E}" destId="{D89E3502-72E9-42ED-92BF-BFEB23FFEDCE}" srcOrd="1" destOrd="0" presId="urn:microsoft.com/office/officeart/2005/8/layout/hProcess4"/>
    <dgm:cxn modelId="{D329EBFD-09CE-4A50-B661-7E8AE2DFB6E8}" type="presParOf" srcId="{A5FF0DAA-367A-4792-8BD5-59DB33DE413E}" destId="{54D3CD9A-72E0-43C2-A288-893478A82EAF}" srcOrd="2" destOrd="0" presId="urn:microsoft.com/office/officeart/2005/8/layout/hProcess4"/>
    <dgm:cxn modelId="{984E4704-2712-4761-AD66-9F40C482AE0B}" type="presParOf" srcId="{A5FF0DAA-367A-4792-8BD5-59DB33DE413E}" destId="{EC78239D-46FE-452B-B811-2249DD64665E}" srcOrd="3" destOrd="0" presId="urn:microsoft.com/office/officeart/2005/8/layout/hProcess4"/>
    <dgm:cxn modelId="{BF38EB1D-B2A2-4EC4-97CA-D9D7A210DC28}" type="presParOf" srcId="{A5FF0DAA-367A-4792-8BD5-59DB33DE413E}" destId="{29A3AE38-DA57-453E-8E8D-5A9F661C8081}" srcOrd="4" destOrd="0" presId="urn:microsoft.com/office/officeart/2005/8/layout/hProcess4"/>
    <dgm:cxn modelId="{89EEB3A5-49B3-46D8-81A8-AE42D1B2028E}" type="presParOf" srcId="{BD604DD5-6C6C-40AE-9CB8-8E5E8D97B5E7}" destId="{E571F360-2DE2-42E3-B3BF-D332E02CDF79}" srcOrd="1" destOrd="0" presId="urn:microsoft.com/office/officeart/2005/8/layout/hProcess4"/>
    <dgm:cxn modelId="{F5825E90-D9B2-4989-8CFB-FB34CD92898C}" type="presParOf" srcId="{BD604DD5-6C6C-40AE-9CB8-8E5E8D97B5E7}" destId="{26EE28BB-21DE-4F15-8CC2-66FCF328C808}" srcOrd="2" destOrd="0" presId="urn:microsoft.com/office/officeart/2005/8/layout/hProcess4"/>
    <dgm:cxn modelId="{1999E798-24D3-48D1-941E-45549F013111}" type="presParOf" srcId="{26EE28BB-21DE-4F15-8CC2-66FCF328C808}" destId="{D420E2FA-3A27-4507-ACB4-18D623A65331}" srcOrd="0" destOrd="0" presId="urn:microsoft.com/office/officeart/2005/8/layout/hProcess4"/>
    <dgm:cxn modelId="{EFF2497F-3EDE-45CE-85BD-558D7A24CA25}" type="presParOf" srcId="{26EE28BB-21DE-4F15-8CC2-66FCF328C808}" destId="{7C1CD124-F34F-4E4B-9935-E2181ED2116B}" srcOrd="1" destOrd="0" presId="urn:microsoft.com/office/officeart/2005/8/layout/hProcess4"/>
    <dgm:cxn modelId="{EBD121D1-6BFE-4583-9734-FDBC455E37BF}" type="presParOf" srcId="{26EE28BB-21DE-4F15-8CC2-66FCF328C808}" destId="{8A41D134-30C9-441B-BF79-30B3471DD762}" srcOrd="2" destOrd="0" presId="urn:microsoft.com/office/officeart/2005/8/layout/hProcess4"/>
    <dgm:cxn modelId="{72933E4B-5C37-4555-A910-6F2C0294F701}" type="presParOf" srcId="{26EE28BB-21DE-4F15-8CC2-66FCF328C808}" destId="{0B5F7588-4151-4ABC-B92C-85D0C659EB36}" srcOrd="3" destOrd="0" presId="urn:microsoft.com/office/officeart/2005/8/layout/hProcess4"/>
    <dgm:cxn modelId="{2B7EFB7A-59D9-40C4-87D3-F7815CE66BC7}" type="presParOf" srcId="{26EE28BB-21DE-4F15-8CC2-66FCF328C808}" destId="{E7A46BC4-ACCF-44E3-992B-81E3AF1A0304}" srcOrd="4" destOrd="0" presId="urn:microsoft.com/office/officeart/2005/8/layout/hProcess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85C8D60-E62C-4F83-ACB3-93E161C706E8}"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en-US"/>
        </a:p>
      </dgm:t>
    </dgm:pt>
    <dgm:pt modelId="{5787C2FD-BBA0-4862-A0F8-73C1D13EE9F8}">
      <dgm:prSet phldrT="[Text]" custT="1">
        <dgm:style>
          <a:lnRef idx="2">
            <a:schemeClr val="accent5"/>
          </a:lnRef>
          <a:fillRef idx="1">
            <a:schemeClr val="lt1"/>
          </a:fillRef>
          <a:effectRef idx="0">
            <a:schemeClr val="accent5"/>
          </a:effectRef>
          <a:fontRef idx="minor">
            <a:schemeClr val="dk1"/>
          </a:fontRef>
        </dgm:style>
      </dgm:prSet>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sq-AL" sz="1200" b="1">
              <a:latin typeface="Times New Roman" panose="02020603050405020304" pitchFamily="18" charset="0"/>
              <a:cs typeface="Times New Roman" panose="02020603050405020304" pitchFamily="18" charset="0"/>
            </a:rPr>
            <a:t>Listë verifikimet përmbajnë </a:t>
          </a:r>
          <a:endParaRPr lang="en-US" sz="1200" b="1">
            <a:latin typeface="Times New Roman" panose="02020603050405020304" pitchFamily="18" charset="0"/>
            <a:cs typeface="Times New Roman" panose="02020603050405020304" pitchFamily="18" charset="0"/>
          </a:endParaRPr>
        </a:p>
      </dgm:t>
    </dgm:pt>
    <dgm:pt modelId="{438E6FFD-8232-419D-A102-94A1FDEDDFC6}" type="parTrans" cxnId="{30820645-7035-4768-8F2A-347A3071EC86}">
      <dgm:prSet/>
      <dgm:spPr/>
      <dgm:t>
        <a:bodyPr/>
        <a:lstStyle/>
        <a:p>
          <a:endParaRPr lang="en-US"/>
        </a:p>
      </dgm:t>
    </dgm:pt>
    <dgm:pt modelId="{8A96CAD2-7FEE-4032-9FA3-94F0646FE397}" type="sibTrans" cxnId="{30820645-7035-4768-8F2A-347A3071EC86}">
      <dgm:prSet/>
      <dgm:spPr/>
      <dgm:t>
        <a:bodyPr/>
        <a:lstStyle/>
        <a:p>
          <a:endParaRPr lang="en-US"/>
        </a:p>
      </dgm:t>
    </dgm:pt>
    <dgm:pt modelId="{46AAC8EF-3663-4418-A784-3636A171A22F}">
      <dgm:prSet custT="1">
        <dgm:style>
          <a:lnRef idx="2">
            <a:schemeClr val="accent1"/>
          </a:lnRef>
          <a:fillRef idx="1">
            <a:schemeClr val="lt1"/>
          </a:fillRef>
          <a:effectRef idx="0">
            <a:schemeClr val="accent1"/>
          </a:effectRef>
          <a:fontRef idx="minor">
            <a:schemeClr val="dk1"/>
          </a:fontRef>
        </dgm:style>
      </dgm:prSet>
      <dgm:spPr/>
      <dgm:t>
        <a:bodyPr/>
        <a:lstStyle/>
        <a:p>
          <a:r>
            <a:rPr lang="en-US" sz="1200">
              <a:latin typeface="Times New Roman" panose="02020603050405020304" pitchFamily="18" charset="0"/>
              <a:cs typeface="Times New Roman" panose="02020603050405020304" pitchFamily="18" charset="0"/>
            </a:rPr>
            <a:t>P</a:t>
          </a:r>
          <a:r>
            <a:rPr lang="sq-AL" sz="1200">
              <a:latin typeface="Times New Roman" panose="02020603050405020304" pitchFamily="18" charset="0"/>
              <a:cs typeface="Times New Roman" panose="02020603050405020304" pitchFamily="18" charset="0"/>
            </a:rPr>
            <a:t>yetje të ndryshme sipas fushës së inspektimit që kanë të bëjnë me kërkesat ligjore që duhet të zbatohen nga subjekti objekt kontrolli</a:t>
          </a:r>
          <a:endParaRPr lang="en-US" sz="1200">
            <a:latin typeface="Times New Roman" panose="02020603050405020304" pitchFamily="18" charset="0"/>
            <a:cs typeface="Times New Roman" panose="02020603050405020304" pitchFamily="18" charset="0"/>
          </a:endParaRPr>
        </a:p>
      </dgm:t>
    </dgm:pt>
    <dgm:pt modelId="{9592380E-AD27-42F3-8C22-F73914D502C5}" type="parTrans" cxnId="{9BBF3619-4858-484A-A856-05CC6B0412AE}">
      <dgm:prSet/>
      <dgm:spPr/>
      <dgm:t>
        <a:bodyPr/>
        <a:lstStyle/>
        <a:p>
          <a:endParaRPr lang="en-US"/>
        </a:p>
      </dgm:t>
    </dgm:pt>
    <dgm:pt modelId="{266D0EB2-CDA5-41EB-AEF2-4EE321257D40}" type="sibTrans" cxnId="{9BBF3619-4858-484A-A856-05CC6B0412AE}">
      <dgm:prSet/>
      <dgm:spPr/>
      <dgm:t>
        <a:bodyPr/>
        <a:lstStyle/>
        <a:p>
          <a:endParaRPr lang="en-US"/>
        </a:p>
      </dgm:t>
    </dgm:pt>
    <dgm:pt modelId="{36C4F5A5-4423-4188-AB67-6BA18DB7B17F}">
      <dgm:prSet custT="1">
        <dgm:style>
          <a:lnRef idx="2">
            <a:schemeClr val="accent1"/>
          </a:lnRef>
          <a:fillRef idx="1">
            <a:schemeClr val="lt1"/>
          </a:fillRef>
          <a:effectRef idx="0">
            <a:schemeClr val="accent1"/>
          </a:effectRef>
          <a:fontRef idx="minor">
            <a:schemeClr val="dk1"/>
          </a:fontRef>
        </dgm:style>
      </dgm:prSet>
      <dgm:spPr/>
      <dgm:t>
        <a:bodyPr/>
        <a:lstStyle/>
        <a:p>
          <a:r>
            <a:rPr lang="en-US" sz="1200">
              <a:latin typeface="Times New Roman" panose="02020603050405020304" pitchFamily="18" charset="0"/>
              <a:cs typeface="Times New Roman" panose="02020603050405020304" pitchFamily="18" charset="0"/>
            </a:rPr>
            <a:t>K</a:t>
          </a:r>
          <a:r>
            <a:rPr lang="sq-AL" sz="1200">
              <a:latin typeface="Times New Roman" panose="02020603050405020304" pitchFamily="18" charset="0"/>
              <a:cs typeface="Times New Roman" panose="02020603050405020304" pitchFamily="18" charset="0"/>
            </a:rPr>
            <a:t>onfigurohen në mënyrë dinamike në sistem ne modulin e njohurive dhe të mësuarit dhe me pas përdoren gjatë inspektimit në modulin e administrimit të inspektimit</a:t>
          </a:r>
          <a:endParaRPr lang="en-US" sz="1200">
            <a:latin typeface="Times New Roman" panose="02020603050405020304" pitchFamily="18" charset="0"/>
            <a:cs typeface="Times New Roman" panose="02020603050405020304" pitchFamily="18" charset="0"/>
          </a:endParaRPr>
        </a:p>
      </dgm:t>
    </dgm:pt>
    <dgm:pt modelId="{43323A65-45EA-4790-9F5E-701D6FC6F693}" type="parTrans" cxnId="{5C3979DB-08B3-42D4-B430-5C0712F1402D}">
      <dgm:prSet/>
      <dgm:spPr/>
      <dgm:t>
        <a:bodyPr/>
        <a:lstStyle/>
        <a:p>
          <a:endParaRPr lang="en-US"/>
        </a:p>
      </dgm:t>
    </dgm:pt>
    <dgm:pt modelId="{44EE9DEB-4206-4591-BCA6-1B7B1B8317FF}" type="sibTrans" cxnId="{5C3979DB-08B3-42D4-B430-5C0712F1402D}">
      <dgm:prSet/>
      <dgm:spPr/>
      <dgm:t>
        <a:bodyPr/>
        <a:lstStyle/>
        <a:p>
          <a:endParaRPr lang="en-US"/>
        </a:p>
      </dgm:t>
    </dgm:pt>
    <dgm:pt modelId="{DE12BBBF-94F3-4C1B-9578-482FFE91E914}" type="pres">
      <dgm:prSet presAssocID="{985C8D60-E62C-4F83-ACB3-93E161C706E8}" presName="diagram" presStyleCnt="0">
        <dgm:presLayoutVars>
          <dgm:chPref val="1"/>
          <dgm:dir/>
          <dgm:animOne val="branch"/>
          <dgm:animLvl val="lvl"/>
          <dgm:resizeHandles val="exact"/>
        </dgm:presLayoutVars>
      </dgm:prSet>
      <dgm:spPr/>
      <dgm:t>
        <a:bodyPr/>
        <a:lstStyle/>
        <a:p>
          <a:endParaRPr lang="sq-AL"/>
        </a:p>
      </dgm:t>
    </dgm:pt>
    <dgm:pt modelId="{827CB73A-F6E5-4AD0-94E0-373417674E47}" type="pres">
      <dgm:prSet presAssocID="{5787C2FD-BBA0-4862-A0F8-73C1D13EE9F8}" presName="root1" presStyleCnt="0"/>
      <dgm:spPr/>
    </dgm:pt>
    <dgm:pt modelId="{084ACE85-B78A-4141-B11D-81D007E8266A}" type="pres">
      <dgm:prSet presAssocID="{5787C2FD-BBA0-4862-A0F8-73C1D13EE9F8}" presName="LevelOneTextNode" presStyleLbl="node0" presStyleIdx="0" presStyleCnt="1" custScaleX="63565" custScaleY="56919">
        <dgm:presLayoutVars>
          <dgm:chPref val="3"/>
        </dgm:presLayoutVars>
      </dgm:prSet>
      <dgm:spPr/>
      <dgm:t>
        <a:bodyPr/>
        <a:lstStyle/>
        <a:p>
          <a:endParaRPr lang="sq-AL"/>
        </a:p>
      </dgm:t>
    </dgm:pt>
    <dgm:pt modelId="{64111E62-C04C-4C2F-9DDE-28C97CB15276}" type="pres">
      <dgm:prSet presAssocID="{5787C2FD-BBA0-4862-A0F8-73C1D13EE9F8}" presName="level2hierChild" presStyleCnt="0"/>
      <dgm:spPr/>
    </dgm:pt>
    <dgm:pt modelId="{34B60B43-8435-4692-BA5E-3E269ADBD3FE}" type="pres">
      <dgm:prSet presAssocID="{9592380E-AD27-42F3-8C22-F73914D502C5}" presName="conn2-1" presStyleLbl="parChTrans1D2" presStyleIdx="0" presStyleCnt="2"/>
      <dgm:spPr/>
      <dgm:t>
        <a:bodyPr/>
        <a:lstStyle/>
        <a:p>
          <a:endParaRPr lang="sq-AL"/>
        </a:p>
      </dgm:t>
    </dgm:pt>
    <dgm:pt modelId="{69C470D5-04D5-4C86-BE9A-460272B9AD3F}" type="pres">
      <dgm:prSet presAssocID="{9592380E-AD27-42F3-8C22-F73914D502C5}" presName="connTx" presStyleLbl="parChTrans1D2" presStyleIdx="0" presStyleCnt="2"/>
      <dgm:spPr/>
      <dgm:t>
        <a:bodyPr/>
        <a:lstStyle/>
        <a:p>
          <a:endParaRPr lang="sq-AL"/>
        </a:p>
      </dgm:t>
    </dgm:pt>
    <dgm:pt modelId="{E571E9AE-685C-46D7-82FE-47F8A98A38AC}" type="pres">
      <dgm:prSet presAssocID="{46AAC8EF-3663-4418-A784-3636A171A22F}" presName="root2" presStyleCnt="0"/>
      <dgm:spPr/>
    </dgm:pt>
    <dgm:pt modelId="{277AF604-3BD3-425C-A888-F67FBCD4F254}" type="pres">
      <dgm:prSet presAssocID="{46AAC8EF-3663-4418-A784-3636A171A22F}" presName="LevelTwoTextNode" presStyleLbl="node2" presStyleIdx="0" presStyleCnt="2">
        <dgm:presLayoutVars>
          <dgm:chPref val="3"/>
        </dgm:presLayoutVars>
      </dgm:prSet>
      <dgm:spPr/>
      <dgm:t>
        <a:bodyPr/>
        <a:lstStyle/>
        <a:p>
          <a:endParaRPr lang="sq-AL"/>
        </a:p>
      </dgm:t>
    </dgm:pt>
    <dgm:pt modelId="{AE1451A7-73F2-4979-8DB7-635F16C29A3E}" type="pres">
      <dgm:prSet presAssocID="{46AAC8EF-3663-4418-A784-3636A171A22F}" presName="level3hierChild" presStyleCnt="0"/>
      <dgm:spPr/>
    </dgm:pt>
    <dgm:pt modelId="{386CF0B7-00F3-4744-9EE0-F40477DBF37D}" type="pres">
      <dgm:prSet presAssocID="{43323A65-45EA-4790-9F5E-701D6FC6F693}" presName="conn2-1" presStyleLbl="parChTrans1D2" presStyleIdx="1" presStyleCnt="2"/>
      <dgm:spPr/>
      <dgm:t>
        <a:bodyPr/>
        <a:lstStyle/>
        <a:p>
          <a:endParaRPr lang="sq-AL"/>
        </a:p>
      </dgm:t>
    </dgm:pt>
    <dgm:pt modelId="{E81964E8-A2E4-42F8-96FD-66575DD48332}" type="pres">
      <dgm:prSet presAssocID="{43323A65-45EA-4790-9F5E-701D6FC6F693}" presName="connTx" presStyleLbl="parChTrans1D2" presStyleIdx="1" presStyleCnt="2"/>
      <dgm:spPr/>
      <dgm:t>
        <a:bodyPr/>
        <a:lstStyle/>
        <a:p>
          <a:endParaRPr lang="sq-AL"/>
        </a:p>
      </dgm:t>
    </dgm:pt>
    <dgm:pt modelId="{218500F1-696D-405B-9178-FE7F71F6D3EE}" type="pres">
      <dgm:prSet presAssocID="{36C4F5A5-4423-4188-AB67-6BA18DB7B17F}" presName="root2" presStyleCnt="0"/>
      <dgm:spPr/>
    </dgm:pt>
    <dgm:pt modelId="{DF5AFCF1-CDE7-4FAD-A6B8-030170BB3B31}" type="pres">
      <dgm:prSet presAssocID="{36C4F5A5-4423-4188-AB67-6BA18DB7B17F}" presName="LevelTwoTextNode" presStyleLbl="node2" presStyleIdx="1" presStyleCnt="2">
        <dgm:presLayoutVars>
          <dgm:chPref val="3"/>
        </dgm:presLayoutVars>
      </dgm:prSet>
      <dgm:spPr/>
      <dgm:t>
        <a:bodyPr/>
        <a:lstStyle/>
        <a:p>
          <a:endParaRPr lang="sq-AL"/>
        </a:p>
      </dgm:t>
    </dgm:pt>
    <dgm:pt modelId="{456E302B-2702-4C4C-AFA9-462332203054}" type="pres">
      <dgm:prSet presAssocID="{36C4F5A5-4423-4188-AB67-6BA18DB7B17F}" presName="level3hierChild" presStyleCnt="0"/>
      <dgm:spPr/>
    </dgm:pt>
  </dgm:ptLst>
  <dgm:cxnLst>
    <dgm:cxn modelId="{5BC6473C-B92E-4E75-8B51-9BE68CBFB61A}" type="presOf" srcId="{5787C2FD-BBA0-4862-A0F8-73C1D13EE9F8}" destId="{084ACE85-B78A-4141-B11D-81D007E8266A}" srcOrd="0" destOrd="0" presId="urn:microsoft.com/office/officeart/2005/8/layout/hierarchy2"/>
    <dgm:cxn modelId="{FC98F691-D069-448E-A33F-0480FA6FBA46}" type="presOf" srcId="{36C4F5A5-4423-4188-AB67-6BA18DB7B17F}" destId="{DF5AFCF1-CDE7-4FAD-A6B8-030170BB3B31}" srcOrd="0" destOrd="0" presId="urn:microsoft.com/office/officeart/2005/8/layout/hierarchy2"/>
    <dgm:cxn modelId="{B4486B70-F8F6-47AA-B2A1-BA43DD512CDE}" type="presOf" srcId="{9592380E-AD27-42F3-8C22-F73914D502C5}" destId="{34B60B43-8435-4692-BA5E-3E269ADBD3FE}" srcOrd="0" destOrd="0" presId="urn:microsoft.com/office/officeart/2005/8/layout/hierarchy2"/>
    <dgm:cxn modelId="{54857A37-7004-424F-B5DB-6D5B0922CEC1}" type="presOf" srcId="{46AAC8EF-3663-4418-A784-3636A171A22F}" destId="{277AF604-3BD3-425C-A888-F67FBCD4F254}" srcOrd="0" destOrd="0" presId="urn:microsoft.com/office/officeart/2005/8/layout/hierarchy2"/>
    <dgm:cxn modelId="{9BBF3619-4858-484A-A856-05CC6B0412AE}" srcId="{5787C2FD-BBA0-4862-A0F8-73C1D13EE9F8}" destId="{46AAC8EF-3663-4418-A784-3636A171A22F}" srcOrd="0" destOrd="0" parTransId="{9592380E-AD27-42F3-8C22-F73914D502C5}" sibTransId="{266D0EB2-CDA5-41EB-AEF2-4EE321257D40}"/>
    <dgm:cxn modelId="{5C3979DB-08B3-42D4-B430-5C0712F1402D}" srcId="{5787C2FD-BBA0-4862-A0F8-73C1D13EE9F8}" destId="{36C4F5A5-4423-4188-AB67-6BA18DB7B17F}" srcOrd="1" destOrd="0" parTransId="{43323A65-45EA-4790-9F5E-701D6FC6F693}" sibTransId="{44EE9DEB-4206-4591-BCA6-1B7B1B8317FF}"/>
    <dgm:cxn modelId="{9D77C15E-4AA3-4217-BDD3-AAF99E8E7F9A}" type="presOf" srcId="{9592380E-AD27-42F3-8C22-F73914D502C5}" destId="{69C470D5-04D5-4C86-BE9A-460272B9AD3F}" srcOrd="1" destOrd="0" presId="urn:microsoft.com/office/officeart/2005/8/layout/hierarchy2"/>
    <dgm:cxn modelId="{B6FFB038-908C-4324-A7DD-730C3650A32B}" type="presOf" srcId="{43323A65-45EA-4790-9F5E-701D6FC6F693}" destId="{E81964E8-A2E4-42F8-96FD-66575DD48332}" srcOrd="1" destOrd="0" presId="urn:microsoft.com/office/officeart/2005/8/layout/hierarchy2"/>
    <dgm:cxn modelId="{30820645-7035-4768-8F2A-347A3071EC86}" srcId="{985C8D60-E62C-4F83-ACB3-93E161C706E8}" destId="{5787C2FD-BBA0-4862-A0F8-73C1D13EE9F8}" srcOrd="0" destOrd="0" parTransId="{438E6FFD-8232-419D-A102-94A1FDEDDFC6}" sibTransId="{8A96CAD2-7FEE-4032-9FA3-94F0646FE397}"/>
    <dgm:cxn modelId="{E4FC3E46-3EEB-4FFE-A3F1-F2ACDE29294E}" type="presOf" srcId="{985C8D60-E62C-4F83-ACB3-93E161C706E8}" destId="{DE12BBBF-94F3-4C1B-9578-482FFE91E914}" srcOrd="0" destOrd="0" presId="urn:microsoft.com/office/officeart/2005/8/layout/hierarchy2"/>
    <dgm:cxn modelId="{64968C99-8EB1-4681-A568-6E5B44DDD781}" type="presOf" srcId="{43323A65-45EA-4790-9F5E-701D6FC6F693}" destId="{386CF0B7-00F3-4744-9EE0-F40477DBF37D}" srcOrd="0" destOrd="0" presId="urn:microsoft.com/office/officeart/2005/8/layout/hierarchy2"/>
    <dgm:cxn modelId="{3A2CB4D1-3D52-4897-A444-733123A94372}" type="presParOf" srcId="{DE12BBBF-94F3-4C1B-9578-482FFE91E914}" destId="{827CB73A-F6E5-4AD0-94E0-373417674E47}" srcOrd="0" destOrd="0" presId="urn:microsoft.com/office/officeart/2005/8/layout/hierarchy2"/>
    <dgm:cxn modelId="{DA15C873-4E14-4E79-82BC-B298B7D9DE5F}" type="presParOf" srcId="{827CB73A-F6E5-4AD0-94E0-373417674E47}" destId="{084ACE85-B78A-4141-B11D-81D007E8266A}" srcOrd="0" destOrd="0" presId="urn:microsoft.com/office/officeart/2005/8/layout/hierarchy2"/>
    <dgm:cxn modelId="{EB09A0AA-A045-4526-A504-F981B3C4B526}" type="presParOf" srcId="{827CB73A-F6E5-4AD0-94E0-373417674E47}" destId="{64111E62-C04C-4C2F-9DDE-28C97CB15276}" srcOrd="1" destOrd="0" presId="urn:microsoft.com/office/officeart/2005/8/layout/hierarchy2"/>
    <dgm:cxn modelId="{309DD462-2B3D-4333-A91A-7BD3AEE64358}" type="presParOf" srcId="{64111E62-C04C-4C2F-9DDE-28C97CB15276}" destId="{34B60B43-8435-4692-BA5E-3E269ADBD3FE}" srcOrd="0" destOrd="0" presId="urn:microsoft.com/office/officeart/2005/8/layout/hierarchy2"/>
    <dgm:cxn modelId="{06753121-8F22-4020-8D47-4C45F30E2A83}" type="presParOf" srcId="{34B60B43-8435-4692-BA5E-3E269ADBD3FE}" destId="{69C470D5-04D5-4C86-BE9A-460272B9AD3F}" srcOrd="0" destOrd="0" presId="urn:microsoft.com/office/officeart/2005/8/layout/hierarchy2"/>
    <dgm:cxn modelId="{CCBF5AAA-6218-4AC6-BB5A-793C2E337D2A}" type="presParOf" srcId="{64111E62-C04C-4C2F-9DDE-28C97CB15276}" destId="{E571E9AE-685C-46D7-82FE-47F8A98A38AC}" srcOrd="1" destOrd="0" presId="urn:microsoft.com/office/officeart/2005/8/layout/hierarchy2"/>
    <dgm:cxn modelId="{DFA42095-2563-449D-9EF8-EE762CAA680E}" type="presParOf" srcId="{E571E9AE-685C-46D7-82FE-47F8A98A38AC}" destId="{277AF604-3BD3-425C-A888-F67FBCD4F254}" srcOrd="0" destOrd="0" presId="urn:microsoft.com/office/officeart/2005/8/layout/hierarchy2"/>
    <dgm:cxn modelId="{84BD7B7D-3229-4201-8C85-AA560F202D8C}" type="presParOf" srcId="{E571E9AE-685C-46D7-82FE-47F8A98A38AC}" destId="{AE1451A7-73F2-4979-8DB7-635F16C29A3E}" srcOrd="1" destOrd="0" presId="urn:microsoft.com/office/officeart/2005/8/layout/hierarchy2"/>
    <dgm:cxn modelId="{73477202-9DE6-483D-92AD-A4DE26FAB84F}" type="presParOf" srcId="{64111E62-C04C-4C2F-9DDE-28C97CB15276}" destId="{386CF0B7-00F3-4744-9EE0-F40477DBF37D}" srcOrd="2" destOrd="0" presId="urn:microsoft.com/office/officeart/2005/8/layout/hierarchy2"/>
    <dgm:cxn modelId="{9AB88596-8AE3-4DA8-867A-83B1DC01238D}" type="presParOf" srcId="{386CF0B7-00F3-4744-9EE0-F40477DBF37D}" destId="{E81964E8-A2E4-42F8-96FD-66575DD48332}" srcOrd="0" destOrd="0" presId="urn:microsoft.com/office/officeart/2005/8/layout/hierarchy2"/>
    <dgm:cxn modelId="{D2E3D6B3-D9F2-49CA-9A82-980E3A68D35C}" type="presParOf" srcId="{64111E62-C04C-4C2F-9DDE-28C97CB15276}" destId="{218500F1-696D-405B-9178-FE7F71F6D3EE}" srcOrd="3" destOrd="0" presId="urn:microsoft.com/office/officeart/2005/8/layout/hierarchy2"/>
    <dgm:cxn modelId="{11D6234D-5EC6-4D3E-8166-D8B09A41AAA3}" type="presParOf" srcId="{218500F1-696D-405B-9178-FE7F71F6D3EE}" destId="{DF5AFCF1-CDE7-4FAD-A6B8-030170BB3B31}" srcOrd="0" destOrd="0" presId="urn:microsoft.com/office/officeart/2005/8/layout/hierarchy2"/>
    <dgm:cxn modelId="{F58DF95A-348B-49DC-80C8-318773EAE2F3}" type="presParOf" srcId="{218500F1-696D-405B-9178-FE7F71F6D3EE}" destId="{456E302B-2702-4C4C-AFA9-462332203054}" srcOrd="1" destOrd="0" presId="urn:microsoft.com/office/officeart/2005/8/layout/hierarchy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85C8D60-E62C-4F83-ACB3-93E161C706E8}"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en-US"/>
        </a:p>
      </dgm:t>
    </dgm:pt>
    <dgm:pt modelId="{5787C2FD-BBA0-4862-A0F8-73C1D13EE9F8}">
      <dgm:prSet phldrT="[Text]" custT="1">
        <dgm:style>
          <a:lnRef idx="2">
            <a:schemeClr val="accent5"/>
          </a:lnRef>
          <a:fillRef idx="1">
            <a:schemeClr val="lt1"/>
          </a:fillRef>
          <a:effectRef idx="0">
            <a:schemeClr val="accent5"/>
          </a:effectRef>
          <a:fontRef idx="minor">
            <a:schemeClr val="dk1"/>
          </a:fontRef>
        </dgm:style>
      </dgm:prSet>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sq-AL" sz="1200" b="1">
              <a:latin typeface="Times New Roman" panose="02020603050405020304" pitchFamily="18" charset="0"/>
              <a:cs typeface="Times New Roman" panose="02020603050405020304" pitchFamily="18" charset="0"/>
            </a:rPr>
            <a:t>Në çdo inspektim </a:t>
          </a:r>
          <a:endParaRPr lang="en-US" sz="1200" b="1">
            <a:latin typeface="Times New Roman" panose="02020603050405020304" pitchFamily="18" charset="0"/>
            <a:cs typeface="Times New Roman" panose="02020603050405020304" pitchFamily="18" charset="0"/>
          </a:endParaRPr>
        </a:p>
      </dgm:t>
    </dgm:pt>
    <dgm:pt modelId="{438E6FFD-8232-419D-A102-94A1FDEDDFC6}" type="parTrans" cxnId="{30820645-7035-4768-8F2A-347A3071EC86}">
      <dgm:prSet/>
      <dgm:spPr/>
      <dgm:t>
        <a:bodyPr/>
        <a:lstStyle/>
        <a:p>
          <a:endParaRPr lang="en-US"/>
        </a:p>
      </dgm:t>
    </dgm:pt>
    <dgm:pt modelId="{8A96CAD2-7FEE-4032-9FA3-94F0646FE397}" type="sibTrans" cxnId="{30820645-7035-4768-8F2A-347A3071EC86}">
      <dgm:prSet/>
      <dgm:spPr/>
      <dgm:t>
        <a:bodyPr/>
        <a:lstStyle/>
        <a:p>
          <a:endParaRPr lang="en-US"/>
        </a:p>
      </dgm:t>
    </dgm:pt>
    <dgm:pt modelId="{46AAC8EF-3663-4418-A784-3636A171A22F}">
      <dgm:prSet custT="1">
        <dgm:style>
          <a:lnRef idx="2">
            <a:schemeClr val="accent1"/>
          </a:lnRef>
          <a:fillRef idx="1">
            <a:schemeClr val="lt1"/>
          </a:fillRef>
          <a:effectRef idx="0">
            <a:schemeClr val="accent1"/>
          </a:effectRef>
          <a:fontRef idx="minor">
            <a:schemeClr val="dk1"/>
          </a:fontRef>
        </dgm:style>
      </dgm:prSet>
      <dgm:spPr/>
      <dgm:t>
        <a:bodyPr/>
        <a:lstStyle/>
        <a:p>
          <a:r>
            <a:rPr lang="sq-AL" sz="1200">
              <a:latin typeface="Times New Roman" panose="02020603050405020304" pitchFamily="18" charset="0"/>
              <a:cs typeface="Times New Roman" panose="02020603050405020304" pitchFamily="18" charset="0"/>
            </a:rPr>
            <a:t>krijohet një dosje </a:t>
          </a:r>
          <a:r>
            <a:rPr lang="sq-AL" sz="1200" b="1" i="1">
              <a:latin typeface="Times New Roman" panose="02020603050405020304" pitchFamily="18" charset="0"/>
              <a:cs typeface="Times New Roman" panose="02020603050405020304" pitchFamily="18" charset="0"/>
            </a:rPr>
            <a:t>në librarinë SharePoint,</a:t>
          </a:r>
          <a:r>
            <a:rPr lang="sq-AL" sz="1200">
              <a:latin typeface="Times New Roman" panose="02020603050405020304" pitchFamily="18" charset="0"/>
              <a:cs typeface="Times New Roman" panose="02020603050405020304" pitchFamily="18" charset="0"/>
            </a:rPr>
            <a:t> ku ruhen të gjitha dokumentet standarde që gjenerohen gjatë inspektimit</a:t>
          </a:r>
          <a:endParaRPr lang="en-US" sz="1200">
            <a:latin typeface="Times New Roman" panose="02020603050405020304" pitchFamily="18" charset="0"/>
            <a:cs typeface="Times New Roman" panose="02020603050405020304" pitchFamily="18" charset="0"/>
          </a:endParaRPr>
        </a:p>
      </dgm:t>
    </dgm:pt>
    <dgm:pt modelId="{9592380E-AD27-42F3-8C22-F73914D502C5}" type="parTrans" cxnId="{9BBF3619-4858-484A-A856-05CC6B0412AE}">
      <dgm:prSet/>
      <dgm:spPr/>
      <dgm:t>
        <a:bodyPr/>
        <a:lstStyle/>
        <a:p>
          <a:endParaRPr lang="en-US"/>
        </a:p>
      </dgm:t>
    </dgm:pt>
    <dgm:pt modelId="{266D0EB2-CDA5-41EB-AEF2-4EE321257D40}" type="sibTrans" cxnId="{9BBF3619-4858-484A-A856-05CC6B0412AE}">
      <dgm:prSet/>
      <dgm:spPr/>
      <dgm:t>
        <a:bodyPr/>
        <a:lstStyle/>
        <a:p>
          <a:endParaRPr lang="en-US"/>
        </a:p>
      </dgm:t>
    </dgm:pt>
    <dgm:pt modelId="{36C4F5A5-4423-4188-AB67-6BA18DB7B17F}">
      <dgm:prSet custT="1">
        <dgm:style>
          <a:lnRef idx="2">
            <a:schemeClr val="accent1"/>
          </a:lnRef>
          <a:fillRef idx="1">
            <a:schemeClr val="lt1"/>
          </a:fillRef>
          <a:effectRef idx="0">
            <a:schemeClr val="accent1"/>
          </a:effectRef>
          <a:fontRef idx="minor">
            <a:schemeClr val="dk1"/>
          </a:fontRef>
        </dgm:style>
      </dgm:prSet>
      <dgm:spPr/>
      <dgm:t>
        <a:bodyPr/>
        <a:lstStyle/>
        <a:p>
          <a:r>
            <a:rPr lang="en-US" sz="1200">
              <a:latin typeface="Times New Roman" panose="02020603050405020304" pitchFamily="18" charset="0"/>
              <a:cs typeface="Times New Roman" panose="02020603050405020304" pitchFamily="18" charset="0"/>
            </a:rPr>
            <a:t>M</a:t>
          </a:r>
          <a:r>
            <a:rPr lang="sq-AL" sz="1200">
              <a:latin typeface="Times New Roman" panose="02020603050405020304" pitchFamily="18" charset="0"/>
              <a:cs typeface="Times New Roman" panose="02020603050405020304" pitchFamily="18" charset="0"/>
            </a:rPr>
            <a:t>arrin pjesë 2 ose më shumë inspektor</a:t>
          </a:r>
          <a:r>
            <a:rPr lang="en-US" sz="1200">
              <a:latin typeface="Times New Roman" panose="02020603050405020304" pitchFamily="18" charset="0"/>
              <a:cs typeface="Times New Roman" panose="02020603050405020304" pitchFamily="18" charset="0"/>
            </a:rPr>
            <a:t>ë</a:t>
          </a:r>
          <a:r>
            <a:rPr lang="sq-AL" sz="1200">
              <a:latin typeface="Times New Roman" panose="02020603050405020304" pitchFamily="18" charset="0"/>
              <a:cs typeface="Times New Roman" panose="02020603050405020304" pitchFamily="18" charset="0"/>
            </a:rPr>
            <a:t>. </a:t>
          </a:r>
          <a:endParaRPr lang="en-US" sz="1200">
            <a:latin typeface="Times New Roman" panose="02020603050405020304" pitchFamily="18" charset="0"/>
            <a:cs typeface="Times New Roman" panose="02020603050405020304" pitchFamily="18" charset="0"/>
          </a:endParaRPr>
        </a:p>
        <a:p>
          <a:r>
            <a:rPr lang="sq-AL" sz="1200">
              <a:latin typeface="Times New Roman" panose="02020603050405020304" pitchFamily="18" charset="0"/>
              <a:cs typeface="Times New Roman" panose="02020603050405020304" pitchFamily="18" charset="0"/>
            </a:rPr>
            <a:t>Njeri prej tyre është inspektori kryesor dhe ai ka të drejta të krijoje dhe të mbyllë çështjen</a:t>
          </a:r>
          <a:endParaRPr lang="en-US" sz="1200">
            <a:latin typeface="Times New Roman" panose="02020603050405020304" pitchFamily="18" charset="0"/>
            <a:cs typeface="Times New Roman" panose="02020603050405020304" pitchFamily="18" charset="0"/>
          </a:endParaRPr>
        </a:p>
      </dgm:t>
    </dgm:pt>
    <dgm:pt modelId="{43323A65-45EA-4790-9F5E-701D6FC6F693}" type="parTrans" cxnId="{5C3979DB-08B3-42D4-B430-5C0712F1402D}">
      <dgm:prSet/>
      <dgm:spPr/>
      <dgm:t>
        <a:bodyPr/>
        <a:lstStyle/>
        <a:p>
          <a:endParaRPr lang="en-US"/>
        </a:p>
      </dgm:t>
    </dgm:pt>
    <dgm:pt modelId="{44EE9DEB-4206-4591-BCA6-1B7B1B8317FF}" type="sibTrans" cxnId="{5C3979DB-08B3-42D4-B430-5C0712F1402D}">
      <dgm:prSet/>
      <dgm:spPr/>
      <dgm:t>
        <a:bodyPr/>
        <a:lstStyle/>
        <a:p>
          <a:endParaRPr lang="en-US"/>
        </a:p>
      </dgm:t>
    </dgm:pt>
    <dgm:pt modelId="{DE12BBBF-94F3-4C1B-9578-482FFE91E914}" type="pres">
      <dgm:prSet presAssocID="{985C8D60-E62C-4F83-ACB3-93E161C706E8}" presName="diagram" presStyleCnt="0">
        <dgm:presLayoutVars>
          <dgm:chPref val="1"/>
          <dgm:dir/>
          <dgm:animOne val="branch"/>
          <dgm:animLvl val="lvl"/>
          <dgm:resizeHandles val="exact"/>
        </dgm:presLayoutVars>
      </dgm:prSet>
      <dgm:spPr/>
      <dgm:t>
        <a:bodyPr/>
        <a:lstStyle/>
        <a:p>
          <a:endParaRPr lang="sq-AL"/>
        </a:p>
      </dgm:t>
    </dgm:pt>
    <dgm:pt modelId="{827CB73A-F6E5-4AD0-94E0-373417674E47}" type="pres">
      <dgm:prSet presAssocID="{5787C2FD-BBA0-4862-A0F8-73C1D13EE9F8}" presName="root1" presStyleCnt="0"/>
      <dgm:spPr/>
    </dgm:pt>
    <dgm:pt modelId="{084ACE85-B78A-4141-B11D-81D007E8266A}" type="pres">
      <dgm:prSet presAssocID="{5787C2FD-BBA0-4862-A0F8-73C1D13EE9F8}" presName="LevelOneTextNode" presStyleLbl="node0" presStyleIdx="0" presStyleCnt="1" custScaleX="63565" custScaleY="56919">
        <dgm:presLayoutVars>
          <dgm:chPref val="3"/>
        </dgm:presLayoutVars>
      </dgm:prSet>
      <dgm:spPr/>
      <dgm:t>
        <a:bodyPr/>
        <a:lstStyle/>
        <a:p>
          <a:endParaRPr lang="sq-AL"/>
        </a:p>
      </dgm:t>
    </dgm:pt>
    <dgm:pt modelId="{64111E62-C04C-4C2F-9DDE-28C97CB15276}" type="pres">
      <dgm:prSet presAssocID="{5787C2FD-BBA0-4862-A0F8-73C1D13EE9F8}" presName="level2hierChild" presStyleCnt="0"/>
      <dgm:spPr/>
    </dgm:pt>
    <dgm:pt modelId="{34B60B43-8435-4692-BA5E-3E269ADBD3FE}" type="pres">
      <dgm:prSet presAssocID="{9592380E-AD27-42F3-8C22-F73914D502C5}" presName="conn2-1" presStyleLbl="parChTrans1D2" presStyleIdx="0" presStyleCnt="2"/>
      <dgm:spPr/>
      <dgm:t>
        <a:bodyPr/>
        <a:lstStyle/>
        <a:p>
          <a:endParaRPr lang="sq-AL"/>
        </a:p>
      </dgm:t>
    </dgm:pt>
    <dgm:pt modelId="{69C470D5-04D5-4C86-BE9A-460272B9AD3F}" type="pres">
      <dgm:prSet presAssocID="{9592380E-AD27-42F3-8C22-F73914D502C5}" presName="connTx" presStyleLbl="parChTrans1D2" presStyleIdx="0" presStyleCnt="2"/>
      <dgm:spPr/>
      <dgm:t>
        <a:bodyPr/>
        <a:lstStyle/>
        <a:p>
          <a:endParaRPr lang="sq-AL"/>
        </a:p>
      </dgm:t>
    </dgm:pt>
    <dgm:pt modelId="{E571E9AE-685C-46D7-82FE-47F8A98A38AC}" type="pres">
      <dgm:prSet presAssocID="{46AAC8EF-3663-4418-A784-3636A171A22F}" presName="root2" presStyleCnt="0"/>
      <dgm:spPr/>
    </dgm:pt>
    <dgm:pt modelId="{277AF604-3BD3-425C-A888-F67FBCD4F254}" type="pres">
      <dgm:prSet presAssocID="{46AAC8EF-3663-4418-A784-3636A171A22F}" presName="LevelTwoTextNode" presStyleLbl="node2" presStyleIdx="0" presStyleCnt="2">
        <dgm:presLayoutVars>
          <dgm:chPref val="3"/>
        </dgm:presLayoutVars>
      </dgm:prSet>
      <dgm:spPr/>
      <dgm:t>
        <a:bodyPr/>
        <a:lstStyle/>
        <a:p>
          <a:endParaRPr lang="sq-AL"/>
        </a:p>
      </dgm:t>
    </dgm:pt>
    <dgm:pt modelId="{AE1451A7-73F2-4979-8DB7-635F16C29A3E}" type="pres">
      <dgm:prSet presAssocID="{46AAC8EF-3663-4418-A784-3636A171A22F}" presName="level3hierChild" presStyleCnt="0"/>
      <dgm:spPr/>
    </dgm:pt>
    <dgm:pt modelId="{386CF0B7-00F3-4744-9EE0-F40477DBF37D}" type="pres">
      <dgm:prSet presAssocID="{43323A65-45EA-4790-9F5E-701D6FC6F693}" presName="conn2-1" presStyleLbl="parChTrans1D2" presStyleIdx="1" presStyleCnt="2"/>
      <dgm:spPr/>
      <dgm:t>
        <a:bodyPr/>
        <a:lstStyle/>
        <a:p>
          <a:endParaRPr lang="sq-AL"/>
        </a:p>
      </dgm:t>
    </dgm:pt>
    <dgm:pt modelId="{E81964E8-A2E4-42F8-96FD-66575DD48332}" type="pres">
      <dgm:prSet presAssocID="{43323A65-45EA-4790-9F5E-701D6FC6F693}" presName="connTx" presStyleLbl="parChTrans1D2" presStyleIdx="1" presStyleCnt="2"/>
      <dgm:spPr/>
      <dgm:t>
        <a:bodyPr/>
        <a:lstStyle/>
        <a:p>
          <a:endParaRPr lang="sq-AL"/>
        </a:p>
      </dgm:t>
    </dgm:pt>
    <dgm:pt modelId="{218500F1-696D-405B-9178-FE7F71F6D3EE}" type="pres">
      <dgm:prSet presAssocID="{36C4F5A5-4423-4188-AB67-6BA18DB7B17F}" presName="root2" presStyleCnt="0"/>
      <dgm:spPr/>
    </dgm:pt>
    <dgm:pt modelId="{DF5AFCF1-CDE7-4FAD-A6B8-030170BB3B31}" type="pres">
      <dgm:prSet presAssocID="{36C4F5A5-4423-4188-AB67-6BA18DB7B17F}" presName="LevelTwoTextNode" presStyleLbl="node2" presStyleIdx="1" presStyleCnt="2">
        <dgm:presLayoutVars>
          <dgm:chPref val="3"/>
        </dgm:presLayoutVars>
      </dgm:prSet>
      <dgm:spPr/>
      <dgm:t>
        <a:bodyPr/>
        <a:lstStyle/>
        <a:p>
          <a:endParaRPr lang="sq-AL"/>
        </a:p>
      </dgm:t>
    </dgm:pt>
    <dgm:pt modelId="{456E302B-2702-4C4C-AFA9-462332203054}" type="pres">
      <dgm:prSet presAssocID="{36C4F5A5-4423-4188-AB67-6BA18DB7B17F}" presName="level3hierChild" presStyleCnt="0"/>
      <dgm:spPr/>
    </dgm:pt>
  </dgm:ptLst>
  <dgm:cxnLst>
    <dgm:cxn modelId="{9BBF3619-4858-484A-A856-05CC6B0412AE}" srcId="{5787C2FD-BBA0-4862-A0F8-73C1D13EE9F8}" destId="{46AAC8EF-3663-4418-A784-3636A171A22F}" srcOrd="0" destOrd="0" parTransId="{9592380E-AD27-42F3-8C22-F73914D502C5}" sibTransId="{266D0EB2-CDA5-41EB-AEF2-4EE321257D40}"/>
    <dgm:cxn modelId="{13715989-9AA1-4C3F-88B0-35733AD80C7E}" type="presOf" srcId="{46AAC8EF-3663-4418-A784-3636A171A22F}" destId="{277AF604-3BD3-425C-A888-F67FBCD4F254}" srcOrd="0" destOrd="0" presId="urn:microsoft.com/office/officeart/2005/8/layout/hierarchy2"/>
    <dgm:cxn modelId="{26012C2E-29D6-448D-901B-9B9C3734517E}" type="presOf" srcId="{9592380E-AD27-42F3-8C22-F73914D502C5}" destId="{69C470D5-04D5-4C86-BE9A-460272B9AD3F}" srcOrd="1" destOrd="0" presId="urn:microsoft.com/office/officeart/2005/8/layout/hierarchy2"/>
    <dgm:cxn modelId="{D519CED5-229D-4EFC-B0B3-BAE75961A0AD}" type="presOf" srcId="{43323A65-45EA-4790-9F5E-701D6FC6F693}" destId="{386CF0B7-00F3-4744-9EE0-F40477DBF37D}" srcOrd="0" destOrd="0" presId="urn:microsoft.com/office/officeart/2005/8/layout/hierarchy2"/>
    <dgm:cxn modelId="{7F88EF8C-7BF4-4E21-BA16-42E91E2C75D8}" type="presOf" srcId="{9592380E-AD27-42F3-8C22-F73914D502C5}" destId="{34B60B43-8435-4692-BA5E-3E269ADBD3FE}" srcOrd="0" destOrd="0" presId="urn:microsoft.com/office/officeart/2005/8/layout/hierarchy2"/>
    <dgm:cxn modelId="{93F00BFE-807D-4AF7-8963-FDC37E90EE78}" type="presOf" srcId="{985C8D60-E62C-4F83-ACB3-93E161C706E8}" destId="{DE12BBBF-94F3-4C1B-9578-482FFE91E914}" srcOrd="0" destOrd="0" presId="urn:microsoft.com/office/officeart/2005/8/layout/hierarchy2"/>
    <dgm:cxn modelId="{30820645-7035-4768-8F2A-347A3071EC86}" srcId="{985C8D60-E62C-4F83-ACB3-93E161C706E8}" destId="{5787C2FD-BBA0-4862-A0F8-73C1D13EE9F8}" srcOrd="0" destOrd="0" parTransId="{438E6FFD-8232-419D-A102-94A1FDEDDFC6}" sibTransId="{8A96CAD2-7FEE-4032-9FA3-94F0646FE397}"/>
    <dgm:cxn modelId="{57186100-5CB8-42F7-A62E-49F996FB4B46}" type="presOf" srcId="{5787C2FD-BBA0-4862-A0F8-73C1D13EE9F8}" destId="{084ACE85-B78A-4141-B11D-81D007E8266A}" srcOrd="0" destOrd="0" presId="urn:microsoft.com/office/officeart/2005/8/layout/hierarchy2"/>
    <dgm:cxn modelId="{4765E3D6-A892-4FEE-9689-610E79D9CD17}" type="presOf" srcId="{43323A65-45EA-4790-9F5E-701D6FC6F693}" destId="{E81964E8-A2E4-42F8-96FD-66575DD48332}" srcOrd="1" destOrd="0" presId="urn:microsoft.com/office/officeart/2005/8/layout/hierarchy2"/>
    <dgm:cxn modelId="{5C3979DB-08B3-42D4-B430-5C0712F1402D}" srcId="{5787C2FD-BBA0-4862-A0F8-73C1D13EE9F8}" destId="{36C4F5A5-4423-4188-AB67-6BA18DB7B17F}" srcOrd="1" destOrd="0" parTransId="{43323A65-45EA-4790-9F5E-701D6FC6F693}" sibTransId="{44EE9DEB-4206-4591-BCA6-1B7B1B8317FF}"/>
    <dgm:cxn modelId="{D7FA4AB1-561F-41A6-A309-45E68E0DFA5D}" type="presOf" srcId="{36C4F5A5-4423-4188-AB67-6BA18DB7B17F}" destId="{DF5AFCF1-CDE7-4FAD-A6B8-030170BB3B31}" srcOrd="0" destOrd="0" presId="urn:microsoft.com/office/officeart/2005/8/layout/hierarchy2"/>
    <dgm:cxn modelId="{EAC94216-0F3A-405E-8EAD-6788E26FDE41}" type="presParOf" srcId="{DE12BBBF-94F3-4C1B-9578-482FFE91E914}" destId="{827CB73A-F6E5-4AD0-94E0-373417674E47}" srcOrd="0" destOrd="0" presId="urn:microsoft.com/office/officeart/2005/8/layout/hierarchy2"/>
    <dgm:cxn modelId="{4FC10EFD-2FE1-4C3F-AAB1-E7D4523EE9DB}" type="presParOf" srcId="{827CB73A-F6E5-4AD0-94E0-373417674E47}" destId="{084ACE85-B78A-4141-B11D-81D007E8266A}" srcOrd="0" destOrd="0" presId="urn:microsoft.com/office/officeart/2005/8/layout/hierarchy2"/>
    <dgm:cxn modelId="{028DDD73-CED7-4E46-B8B1-D1B2C438F4E2}" type="presParOf" srcId="{827CB73A-F6E5-4AD0-94E0-373417674E47}" destId="{64111E62-C04C-4C2F-9DDE-28C97CB15276}" srcOrd="1" destOrd="0" presId="urn:microsoft.com/office/officeart/2005/8/layout/hierarchy2"/>
    <dgm:cxn modelId="{5134CE09-F614-47B0-BF7F-4889AE7FDB3D}" type="presParOf" srcId="{64111E62-C04C-4C2F-9DDE-28C97CB15276}" destId="{34B60B43-8435-4692-BA5E-3E269ADBD3FE}" srcOrd="0" destOrd="0" presId="urn:microsoft.com/office/officeart/2005/8/layout/hierarchy2"/>
    <dgm:cxn modelId="{1CC7E3F0-08F1-4DD8-87CA-BFF16831BE6A}" type="presParOf" srcId="{34B60B43-8435-4692-BA5E-3E269ADBD3FE}" destId="{69C470D5-04D5-4C86-BE9A-460272B9AD3F}" srcOrd="0" destOrd="0" presId="urn:microsoft.com/office/officeart/2005/8/layout/hierarchy2"/>
    <dgm:cxn modelId="{9DC44E04-C89E-4536-BB3E-202A984EE251}" type="presParOf" srcId="{64111E62-C04C-4C2F-9DDE-28C97CB15276}" destId="{E571E9AE-685C-46D7-82FE-47F8A98A38AC}" srcOrd="1" destOrd="0" presId="urn:microsoft.com/office/officeart/2005/8/layout/hierarchy2"/>
    <dgm:cxn modelId="{66330D1E-9413-4182-BFE8-2E87193BE15F}" type="presParOf" srcId="{E571E9AE-685C-46D7-82FE-47F8A98A38AC}" destId="{277AF604-3BD3-425C-A888-F67FBCD4F254}" srcOrd="0" destOrd="0" presId="urn:microsoft.com/office/officeart/2005/8/layout/hierarchy2"/>
    <dgm:cxn modelId="{CEF54A0B-65F5-4F97-BC93-FACF30D1ABC5}" type="presParOf" srcId="{E571E9AE-685C-46D7-82FE-47F8A98A38AC}" destId="{AE1451A7-73F2-4979-8DB7-635F16C29A3E}" srcOrd="1" destOrd="0" presId="urn:microsoft.com/office/officeart/2005/8/layout/hierarchy2"/>
    <dgm:cxn modelId="{55E33A89-5FA8-4BDD-BF28-8CD81674CBF7}" type="presParOf" srcId="{64111E62-C04C-4C2F-9DDE-28C97CB15276}" destId="{386CF0B7-00F3-4744-9EE0-F40477DBF37D}" srcOrd="2" destOrd="0" presId="urn:microsoft.com/office/officeart/2005/8/layout/hierarchy2"/>
    <dgm:cxn modelId="{848BAFA0-B491-40D2-8817-10F646F9DACF}" type="presParOf" srcId="{386CF0B7-00F3-4744-9EE0-F40477DBF37D}" destId="{E81964E8-A2E4-42F8-96FD-66575DD48332}" srcOrd="0" destOrd="0" presId="urn:microsoft.com/office/officeart/2005/8/layout/hierarchy2"/>
    <dgm:cxn modelId="{14BA227B-FC3A-46E1-8A85-CF4C5042DF92}" type="presParOf" srcId="{64111E62-C04C-4C2F-9DDE-28C97CB15276}" destId="{218500F1-696D-405B-9178-FE7F71F6D3EE}" srcOrd="3" destOrd="0" presId="urn:microsoft.com/office/officeart/2005/8/layout/hierarchy2"/>
    <dgm:cxn modelId="{FD1A498B-8A7A-485F-A35B-3341FAF42579}" type="presParOf" srcId="{218500F1-696D-405B-9178-FE7F71F6D3EE}" destId="{DF5AFCF1-CDE7-4FAD-A6B8-030170BB3B31}" srcOrd="0" destOrd="0" presId="urn:microsoft.com/office/officeart/2005/8/layout/hierarchy2"/>
    <dgm:cxn modelId="{BA5D011C-5078-49E9-A793-204A29EC0BF2}" type="presParOf" srcId="{218500F1-696D-405B-9178-FE7F71F6D3EE}" destId="{456E302B-2702-4C4C-AFA9-462332203054}" srcOrd="1" destOrd="0" presId="urn:microsoft.com/office/officeart/2005/8/layout/hierarchy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28F6F52-21D5-45D4-B208-5037B37BB832}" type="doc">
      <dgm:prSet loTypeId="urn:microsoft.com/office/officeart/2005/8/layout/hierarchy2" loCatId="hierarchy" qsTypeId="urn:microsoft.com/office/officeart/2005/8/quickstyle/simple3" qsCatId="simple" csTypeId="urn:microsoft.com/office/officeart/2005/8/colors/accent1_5" csCatId="accent1" phldr="1"/>
      <dgm:spPr/>
      <dgm:t>
        <a:bodyPr/>
        <a:lstStyle/>
        <a:p>
          <a:endParaRPr lang="en-US"/>
        </a:p>
      </dgm:t>
    </dgm:pt>
    <dgm:pt modelId="{7B7EA9ED-ABBA-427A-8290-79AB9B68FD93}">
      <dgm:prSet phldrT="[Text]" custT="1">
        <dgm:style>
          <a:lnRef idx="2">
            <a:schemeClr val="accent5"/>
          </a:lnRef>
          <a:fillRef idx="1">
            <a:schemeClr val="lt1"/>
          </a:fillRef>
          <a:effectRef idx="0">
            <a:schemeClr val="accent5"/>
          </a:effectRef>
          <a:fontRef idx="minor">
            <a:schemeClr val="dk1"/>
          </a:fontRef>
        </dgm:style>
      </dgm:prSet>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sq-AL" sz="1200" b="1" i="1">
              <a:solidFill>
                <a:schemeClr val="accent1">
                  <a:lumMod val="75000"/>
                </a:schemeClr>
              </a:solidFill>
            </a:rPr>
            <a:t>Drejtimet kryesore të kontrollit janë</a:t>
          </a:r>
          <a:endParaRPr lang="en-US" sz="1200" b="1" i="1" u="sng">
            <a:solidFill>
              <a:schemeClr val="accent1">
                <a:lumMod val="75000"/>
              </a:schemeClr>
            </a:solidFill>
            <a:latin typeface="Times New Roman" panose="02020603050405020304" pitchFamily="18" charset="0"/>
            <a:cs typeface="Times New Roman" panose="02020603050405020304" pitchFamily="18" charset="0"/>
          </a:endParaRPr>
        </a:p>
      </dgm:t>
    </dgm:pt>
    <dgm:pt modelId="{A45A182D-E9F1-4040-83CE-7EF615ABDF27}" type="parTrans" cxnId="{702AD48C-2CF4-4850-95BF-CA82744F7523}">
      <dgm:prSet/>
      <dgm:spPr/>
      <dgm:t>
        <a:bodyPr/>
        <a:lstStyle/>
        <a:p>
          <a:endParaRPr lang="en-US"/>
        </a:p>
      </dgm:t>
    </dgm:pt>
    <dgm:pt modelId="{1E9B9545-55A1-4EEE-80DD-08E546468E47}" type="sibTrans" cxnId="{702AD48C-2CF4-4850-95BF-CA82744F7523}">
      <dgm:prSet/>
      <dgm:spPr/>
      <dgm:t>
        <a:bodyPr/>
        <a:lstStyle/>
        <a:p>
          <a:endParaRPr lang="en-US"/>
        </a:p>
      </dgm:t>
    </dgm:pt>
    <dgm:pt modelId="{4D1C90E6-607A-4E2A-B753-BA9F8D272D4B}">
      <dgm:prSet phldrT="[Text]">
        <dgm:style>
          <a:lnRef idx="2">
            <a:schemeClr val="accent5"/>
          </a:lnRef>
          <a:fillRef idx="1">
            <a:schemeClr val="lt1"/>
          </a:fillRef>
          <a:effectRef idx="0">
            <a:schemeClr val="accent5"/>
          </a:effectRef>
          <a:fontRef idx="minor">
            <a:schemeClr val="dk1"/>
          </a:fontRef>
        </dgm:style>
      </dgm:prSet>
      <dgm:spPr>
        <a:ln>
          <a:solidFill>
            <a:schemeClr val="accent1">
              <a:lumMod val="60000"/>
              <a:lumOff val="40000"/>
            </a:schemeClr>
          </a:solidFill>
        </a:ln>
      </dgm:spPr>
      <dgm:t>
        <a:bodyPr/>
        <a:lstStyle/>
        <a:p>
          <a:r>
            <a:rPr lang="sq-AL"/>
            <a:t>Respektimi i normave teknike dhe i masave t</a:t>
          </a:r>
          <a:r>
            <a:rPr lang="en-US"/>
            <a:t>ë</a:t>
          </a:r>
          <a:r>
            <a:rPr lang="sq-AL"/>
            <a:t> mbrojtjes nga zjarri n</a:t>
          </a:r>
          <a:r>
            <a:rPr lang="en-US"/>
            <a:t>ë</a:t>
          </a:r>
          <a:r>
            <a:rPr lang="sq-AL"/>
            <a:t> instalimet, impiantet dhe pajisjet q</a:t>
          </a:r>
          <a:r>
            <a:rPr lang="en-US"/>
            <a:t>ë</a:t>
          </a:r>
          <a:r>
            <a:rPr lang="sq-AL"/>
            <a:t> përdoren nga persona juridik</a:t>
          </a:r>
          <a:r>
            <a:rPr lang="en-US"/>
            <a:t>ë;</a:t>
          </a:r>
          <a:endParaRPr lang="en-US" b="1" i="1">
            <a:latin typeface="Times New Roman" panose="02020603050405020304" pitchFamily="18" charset="0"/>
            <a:cs typeface="Times New Roman" panose="02020603050405020304" pitchFamily="18" charset="0"/>
          </a:endParaRPr>
        </a:p>
      </dgm:t>
    </dgm:pt>
    <dgm:pt modelId="{0DC49F78-42EB-49F9-8FBD-372F6170AF25}" type="parTrans" cxnId="{60C966A5-D342-4B69-AB8B-7BDE0921066A}">
      <dgm:prSet/>
      <dgm:spPr/>
      <dgm:t>
        <a:bodyPr/>
        <a:lstStyle/>
        <a:p>
          <a:endParaRPr lang="en-US"/>
        </a:p>
      </dgm:t>
    </dgm:pt>
    <dgm:pt modelId="{4572B518-4395-41FD-B5FD-084C27C650CB}" type="sibTrans" cxnId="{60C966A5-D342-4B69-AB8B-7BDE0921066A}">
      <dgm:prSet/>
      <dgm:spPr/>
      <dgm:t>
        <a:bodyPr/>
        <a:lstStyle/>
        <a:p>
          <a:endParaRPr lang="en-US"/>
        </a:p>
      </dgm:t>
    </dgm:pt>
    <dgm:pt modelId="{68646316-D88E-4E5F-9C49-55039F5B4F34}">
      <dgm:prSet phldrT="[Text]">
        <dgm:style>
          <a:lnRef idx="2">
            <a:schemeClr val="accent5"/>
          </a:lnRef>
          <a:fillRef idx="1">
            <a:schemeClr val="lt1"/>
          </a:fillRef>
          <a:effectRef idx="0">
            <a:schemeClr val="accent5"/>
          </a:effectRef>
          <a:fontRef idx="minor">
            <a:schemeClr val="dk1"/>
          </a:fontRef>
        </dgm:style>
      </dgm:prSet>
      <dgm:spPr>
        <a:ln>
          <a:solidFill>
            <a:schemeClr val="accent1">
              <a:lumMod val="60000"/>
              <a:lumOff val="40000"/>
            </a:schemeClr>
          </a:solidFill>
        </a:ln>
      </dgm:spPr>
      <dgm:t>
        <a:bodyPr/>
        <a:lstStyle/>
        <a:p>
          <a:r>
            <a:rPr lang="sq-AL"/>
            <a:t>Respektimi i treguesve cilësor</a:t>
          </a:r>
          <a:r>
            <a:rPr lang="en-US"/>
            <a:t>ë</a:t>
          </a:r>
          <a:r>
            <a:rPr lang="sq-AL"/>
            <a:t> i standardeve ligjore dhe dispozitave t</a:t>
          </a:r>
          <a:r>
            <a:rPr lang="en-US"/>
            <a:t>ë</a:t>
          </a:r>
          <a:r>
            <a:rPr lang="sq-AL"/>
            <a:t> tjera ligjore e nënligjore, n</a:t>
          </a:r>
          <a:r>
            <a:rPr lang="en-US"/>
            <a:t>ë</a:t>
          </a:r>
          <a:r>
            <a:rPr lang="sq-AL"/>
            <a:t> parandalimin e abuzimeve dhe falsifikimeve q</a:t>
          </a:r>
          <a:r>
            <a:rPr lang="en-US"/>
            <a:t>ë</a:t>
          </a:r>
          <a:r>
            <a:rPr lang="sq-AL"/>
            <a:t> mund t</a:t>
          </a:r>
          <a:r>
            <a:rPr lang="en-US"/>
            <a:t>ë</a:t>
          </a:r>
          <a:r>
            <a:rPr lang="sq-AL"/>
            <a:t> kryhen nga persona juridik</a:t>
          </a:r>
          <a:r>
            <a:rPr lang="en-US"/>
            <a:t>ë</a:t>
          </a:r>
          <a:endParaRPr lang="en-US" b="1" i="1">
            <a:latin typeface="Times New Roman" panose="02020603050405020304" pitchFamily="18" charset="0"/>
            <a:cs typeface="Times New Roman" panose="02020603050405020304" pitchFamily="18" charset="0"/>
          </a:endParaRPr>
        </a:p>
      </dgm:t>
    </dgm:pt>
    <dgm:pt modelId="{05D4821D-4816-4F5F-8786-BC193472AABF}" type="parTrans" cxnId="{9D0B7E46-D249-4C6B-82AF-9F4349140684}">
      <dgm:prSet/>
      <dgm:spPr/>
      <dgm:t>
        <a:bodyPr/>
        <a:lstStyle/>
        <a:p>
          <a:endParaRPr lang="en-US"/>
        </a:p>
      </dgm:t>
    </dgm:pt>
    <dgm:pt modelId="{0360F079-5273-4B6F-8364-B59CD374D1C3}" type="sibTrans" cxnId="{9D0B7E46-D249-4C6B-82AF-9F4349140684}">
      <dgm:prSet/>
      <dgm:spPr/>
      <dgm:t>
        <a:bodyPr/>
        <a:lstStyle/>
        <a:p>
          <a:endParaRPr lang="en-US"/>
        </a:p>
      </dgm:t>
    </dgm:pt>
    <dgm:pt modelId="{963783E8-95C8-4328-AE0E-998C2FB873A0}">
      <dgm:prSet>
        <dgm:style>
          <a:lnRef idx="2">
            <a:schemeClr val="accent5"/>
          </a:lnRef>
          <a:fillRef idx="1">
            <a:schemeClr val="lt1"/>
          </a:fillRef>
          <a:effectRef idx="0">
            <a:schemeClr val="accent5"/>
          </a:effectRef>
          <a:fontRef idx="minor">
            <a:schemeClr val="dk1"/>
          </a:fontRef>
        </dgm:style>
      </dgm:prSet>
      <dgm:spPr/>
      <dgm:t>
        <a:bodyPr/>
        <a:lstStyle/>
        <a:p>
          <a:r>
            <a:rPr lang="sq-AL"/>
            <a:t>Respektimi i dispozitave ligjore e nënligjore, lidhur me rezultatet financiare dhe plotësimit të detyrimeve fiskale të personave juridikë ndaj shtetit</a:t>
          </a:r>
          <a:endParaRPr lang="en-US"/>
        </a:p>
      </dgm:t>
    </dgm:pt>
    <dgm:pt modelId="{256393F0-D676-4A56-AF3F-44F3E722B00C}" type="parTrans" cxnId="{B559587B-0C31-4799-BA73-0961FDCCF305}">
      <dgm:prSet/>
      <dgm:spPr/>
      <dgm:t>
        <a:bodyPr/>
        <a:lstStyle/>
        <a:p>
          <a:endParaRPr lang="en-US"/>
        </a:p>
      </dgm:t>
    </dgm:pt>
    <dgm:pt modelId="{E8CD4284-DD89-44B0-B356-5D3896D0BA1C}" type="sibTrans" cxnId="{B559587B-0C31-4799-BA73-0961FDCCF305}">
      <dgm:prSet/>
      <dgm:spPr/>
      <dgm:t>
        <a:bodyPr/>
        <a:lstStyle/>
        <a:p>
          <a:endParaRPr lang="en-US"/>
        </a:p>
      </dgm:t>
    </dgm:pt>
    <dgm:pt modelId="{E77457F0-37A2-4440-B02E-E4BB52063477}" type="pres">
      <dgm:prSet presAssocID="{828F6F52-21D5-45D4-B208-5037B37BB832}" presName="diagram" presStyleCnt="0">
        <dgm:presLayoutVars>
          <dgm:chPref val="1"/>
          <dgm:dir/>
          <dgm:animOne val="branch"/>
          <dgm:animLvl val="lvl"/>
          <dgm:resizeHandles val="exact"/>
        </dgm:presLayoutVars>
      </dgm:prSet>
      <dgm:spPr/>
      <dgm:t>
        <a:bodyPr/>
        <a:lstStyle/>
        <a:p>
          <a:endParaRPr lang="sq-AL"/>
        </a:p>
      </dgm:t>
    </dgm:pt>
    <dgm:pt modelId="{E070EF57-2D93-4FF1-AF4B-FCEAB32686C4}" type="pres">
      <dgm:prSet presAssocID="{7B7EA9ED-ABBA-427A-8290-79AB9B68FD93}" presName="root1" presStyleCnt="0"/>
      <dgm:spPr/>
    </dgm:pt>
    <dgm:pt modelId="{40F8EC87-D8BB-4085-92A4-426CA1217143}" type="pres">
      <dgm:prSet presAssocID="{7B7EA9ED-ABBA-427A-8290-79AB9B68FD93}" presName="LevelOneTextNode" presStyleLbl="node0" presStyleIdx="0" presStyleCnt="1" custScaleX="68210" custScaleY="82027">
        <dgm:presLayoutVars>
          <dgm:chPref val="3"/>
        </dgm:presLayoutVars>
      </dgm:prSet>
      <dgm:spPr/>
      <dgm:t>
        <a:bodyPr/>
        <a:lstStyle/>
        <a:p>
          <a:endParaRPr lang="sq-AL"/>
        </a:p>
      </dgm:t>
    </dgm:pt>
    <dgm:pt modelId="{EADC5DC3-E269-494C-8043-C421BBCC5F6E}" type="pres">
      <dgm:prSet presAssocID="{7B7EA9ED-ABBA-427A-8290-79AB9B68FD93}" presName="level2hierChild" presStyleCnt="0"/>
      <dgm:spPr/>
    </dgm:pt>
    <dgm:pt modelId="{5DA71CB8-248C-47C1-A496-8AA20473F5E7}" type="pres">
      <dgm:prSet presAssocID="{0DC49F78-42EB-49F9-8FBD-372F6170AF25}" presName="conn2-1" presStyleLbl="parChTrans1D2" presStyleIdx="0" presStyleCnt="3"/>
      <dgm:spPr/>
      <dgm:t>
        <a:bodyPr/>
        <a:lstStyle/>
        <a:p>
          <a:endParaRPr lang="sq-AL"/>
        </a:p>
      </dgm:t>
    </dgm:pt>
    <dgm:pt modelId="{87C50A47-B66F-49FC-A48D-71831EEA4F27}" type="pres">
      <dgm:prSet presAssocID="{0DC49F78-42EB-49F9-8FBD-372F6170AF25}" presName="connTx" presStyleLbl="parChTrans1D2" presStyleIdx="0" presStyleCnt="3"/>
      <dgm:spPr/>
      <dgm:t>
        <a:bodyPr/>
        <a:lstStyle/>
        <a:p>
          <a:endParaRPr lang="sq-AL"/>
        </a:p>
      </dgm:t>
    </dgm:pt>
    <dgm:pt modelId="{6BB86EC2-BE6A-4B45-8200-57098E46D040}" type="pres">
      <dgm:prSet presAssocID="{4D1C90E6-607A-4E2A-B753-BA9F8D272D4B}" presName="root2" presStyleCnt="0"/>
      <dgm:spPr/>
    </dgm:pt>
    <dgm:pt modelId="{CF002053-D33B-4AB9-A6FC-92C656438D51}" type="pres">
      <dgm:prSet presAssocID="{4D1C90E6-607A-4E2A-B753-BA9F8D272D4B}" presName="LevelTwoTextNode" presStyleLbl="node2" presStyleIdx="0" presStyleCnt="3" custScaleX="204320">
        <dgm:presLayoutVars>
          <dgm:chPref val="3"/>
        </dgm:presLayoutVars>
      </dgm:prSet>
      <dgm:spPr/>
      <dgm:t>
        <a:bodyPr/>
        <a:lstStyle/>
        <a:p>
          <a:endParaRPr lang="sq-AL"/>
        </a:p>
      </dgm:t>
    </dgm:pt>
    <dgm:pt modelId="{EB2E23F0-BB15-4B53-9161-7D5E8571D043}" type="pres">
      <dgm:prSet presAssocID="{4D1C90E6-607A-4E2A-B753-BA9F8D272D4B}" presName="level3hierChild" presStyleCnt="0"/>
      <dgm:spPr/>
    </dgm:pt>
    <dgm:pt modelId="{FA688940-2CBF-487D-9E0F-147B20834C3A}" type="pres">
      <dgm:prSet presAssocID="{05D4821D-4816-4F5F-8786-BC193472AABF}" presName="conn2-1" presStyleLbl="parChTrans1D2" presStyleIdx="1" presStyleCnt="3"/>
      <dgm:spPr/>
      <dgm:t>
        <a:bodyPr/>
        <a:lstStyle/>
        <a:p>
          <a:endParaRPr lang="sq-AL"/>
        </a:p>
      </dgm:t>
    </dgm:pt>
    <dgm:pt modelId="{6B2FE4D3-2C44-40AE-8040-1D30F671AEA4}" type="pres">
      <dgm:prSet presAssocID="{05D4821D-4816-4F5F-8786-BC193472AABF}" presName="connTx" presStyleLbl="parChTrans1D2" presStyleIdx="1" presStyleCnt="3"/>
      <dgm:spPr/>
      <dgm:t>
        <a:bodyPr/>
        <a:lstStyle/>
        <a:p>
          <a:endParaRPr lang="sq-AL"/>
        </a:p>
      </dgm:t>
    </dgm:pt>
    <dgm:pt modelId="{996BA549-0BDB-4F5F-BE1B-2F862F222840}" type="pres">
      <dgm:prSet presAssocID="{68646316-D88E-4E5F-9C49-55039F5B4F34}" presName="root2" presStyleCnt="0"/>
      <dgm:spPr/>
    </dgm:pt>
    <dgm:pt modelId="{9B335001-6DA3-4C41-8E57-AF365AB325EF}" type="pres">
      <dgm:prSet presAssocID="{68646316-D88E-4E5F-9C49-55039F5B4F34}" presName="LevelTwoTextNode" presStyleLbl="node2" presStyleIdx="1" presStyleCnt="3" custScaleX="205719">
        <dgm:presLayoutVars>
          <dgm:chPref val="3"/>
        </dgm:presLayoutVars>
      </dgm:prSet>
      <dgm:spPr/>
      <dgm:t>
        <a:bodyPr/>
        <a:lstStyle/>
        <a:p>
          <a:endParaRPr lang="sq-AL"/>
        </a:p>
      </dgm:t>
    </dgm:pt>
    <dgm:pt modelId="{2C3211E8-7DAC-4F8A-89DA-C6B5EDABDF4B}" type="pres">
      <dgm:prSet presAssocID="{68646316-D88E-4E5F-9C49-55039F5B4F34}" presName="level3hierChild" presStyleCnt="0"/>
      <dgm:spPr/>
    </dgm:pt>
    <dgm:pt modelId="{EB08D47B-B567-4443-B526-A4CE9FBBB5DD}" type="pres">
      <dgm:prSet presAssocID="{256393F0-D676-4A56-AF3F-44F3E722B00C}" presName="conn2-1" presStyleLbl="parChTrans1D2" presStyleIdx="2" presStyleCnt="3"/>
      <dgm:spPr/>
      <dgm:t>
        <a:bodyPr/>
        <a:lstStyle/>
        <a:p>
          <a:endParaRPr lang="sq-AL"/>
        </a:p>
      </dgm:t>
    </dgm:pt>
    <dgm:pt modelId="{F3A0711E-6E0C-4C3D-B8CD-9749A96EF53A}" type="pres">
      <dgm:prSet presAssocID="{256393F0-D676-4A56-AF3F-44F3E722B00C}" presName="connTx" presStyleLbl="parChTrans1D2" presStyleIdx="2" presStyleCnt="3"/>
      <dgm:spPr/>
      <dgm:t>
        <a:bodyPr/>
        <a:lstStyle/>
        <a:p>
          <a:endParaRPr lang="sq-AL"/>
        </a:p>
      </dgm:t>
    </dgm:pt>
    <dgm:pt modelId="{F8A68677-CF06-4BEB-A4A1-A773F94A0850}" type="pres">
      <dgm:prSet presAssocID="{963783E8-95C8-4328-AE0E-998C2FB873A0}" presName="root2" presStyleCnt="0"/>
      <dgm:spPr/>
    </dgm:pt>
    <dgm:pt modelId="{5D95AED7-F372-47EE-8B15-A40C16403D93}" type="pres">
      <dgm:prSet presAssocID="{963783E8-95C8-4328-AE0E-998C2FB873A0}" presName="LevelTwoTextNode" presStyleLbl="node2" presStyleIdx="2" presStyleCnt="3" custScaleX="205719">
        <dgm:presLayoutVars>
          <dgm:chPref val="3"/>
        </dgm:presLayoutVars>
      </dgm:prSet>
      <dgm:spPr/>
      <dgm:t>
        <a:bodyPr/>
        <a:lstStyle/>
        <a:p>
          <a:endParaRPr lang="sq-AL"/>
        </a:p>
      </dgm:t>
    </dgm:pt>
    <dgm:pt modelId="{A1BF002C-D42C-4383-9660-E0EF8B826189}" type="pres">
      <dgm:prSet presAssocID="{963783E8-95C8-4328-AE0E-998C2FB873A0}" presName="level3hierChild" presStyleCnt="0"/>
      <dgm:spPr/>
    </dgm:pt>
  </dgm:ptLst>
  <dgm:cxnLst>
    <dgm:cxn modelId="{8483474F-C211-4B3F-B475-2E125C39668C}" type="presOf" srcId="{7B7EA9ED-ABBA-427A-8290-79AB9B68FD93}" destId="{40F8EC87-D8BB-4085-92A4-426CA1217143}" srcOrd="0" destOrd="0" presId="urn:microsoft.com/office/officeart/2005/8/layout/hierarchy2"/>
    <dgm:cxn modelId="{E3146D45-4B7E-4E6F-97B4-091063B563F5}" type="presOf" srcId="{68646316-D88E-4E5F-9C49-55039F5B4F34}" destId="{9B335001-6DA3-4C41-8E57-AF365AB325EF}" srcOrd="0" destOrd="0" presId="urn:microsoft.com/office/officeart/2005/8/layout/hierarchy2"/>
    <dgm:cxn modelId="{18D1238E-A6D5-4CD8-8DC3-74D5CE12528A}" type="presOf" srcId="{963783E8-95C8-4328-AE0E-998C2FB873A0}" destId="{5D95AED7-F372-47EE-8B15-A40C16403D93}" srcOrd="0" destOrd="0" presId="urn:microsoft.com/office/officeart/2005/8/layout/hierarchy2"/>
    <dgm:cxn modelId="{9D0B7E46-D249-4C6B-82AF-9F4349140684}" srcId="{7B7EA9ED-ABBA-427A-8290-79AB9B68FD93}" destId="{68646316-D88E-4E5F-9C49-55039F5B4F34}" srcOrd="1" destOrd="0" parTransId="{05D4821D-4816-4F5F-8786-BC193472AABF}" sibTransId="{0360F079-5273-4B6F-8364-B59CD374D1C3}"/>
    <dgm:cxn modelId="{702AD48C-2CF4-4850-95BF-CA82744F7523}" srcId="{828F6F52-21D5-45D4-B208-5037B37BB832}" destId="{7B7EA9ED-ABBA-427A-8290-79AB9B68FD93}" srcOrd="0" destOrd="0" parTransId="{A45A182D-E9F1-4040-83CE-7EF615ABDF27}" sibTransId="{1E9B9545-55A1-4EEE-80DD-08E546468E47}"/>
    <dgm:cxn modelId="{D7425D52-F8CB-4B01-8D96-934BBCF42948}" type="presOf" srcId="{05D4821D-4816-4F5F-8786-BC193472AABF}" destId="{FA688940-2CBF-487D-9E0F-147B20834C3A}" srcOrd="0" destOrd="0" presId="urn:microsoft.com/office/officeart/2005/8/layout/hierarchy2"/>
    <dgm:cxn modelId="{3CE43545-CA1D-490D-AA86-5443DC323441}" type="presOf" srcId="{05D4821D-4816-4F5F-8786-BC193472AABF}" destId="{6B2FE4D3-2C44-40AE-8040-1D30F671AEA4}" srcOrd="1" destOrd="0" presId="urn:microsoft.com/office/officeart/2005/8/layout/hierarchy2"/>
    <dgm:cxn modelId="{B4974A70-5E96-45EE-9474-421B01DF2196}" type="presOf" srcId="{4D1C90E6-607A-4E2A-B753-BA9F8D272D4B}" destId="{CF002053-D33B-4AB9-A6FC-92C656438D51}" srcOrd="0" destOrd="0" presId="urn:microsoft.com/office/officeart/2005/8/layout/hierarchy2"/>
    <dgm:cxn modelId="{BEE31EA3-CF11-4407-89C4-6BBF00F07E09}" type="presOf" srcId="{256393F0-D676-4A56-AF3F-44F3E722B00C}" destId="{F3A0711E-6E0C-4C3D-B8CD-9749A96EF53A}" srcOrd="1" destOrd="0" presId="urn:microsoft.com/office/officeart/2005/8/layout/hierarchy2"/>
    <dgm:cxn modelId="{60C966A5-D342-4B69-AB8B-7BDE0921066A}" srcId="{7B7EA9ED-ABBA-427A-8290-79AB9B68FD93}" destId="{4D1C90E6-607A-4E2A-B753-BA9F8D272D4B}" srcOrd="0" destOrd="0" parTransId="{0DC49F78-42EB-49F9-8FBD-372F6170AF25}" sibTransId="{4572B518-4395-41FD-B5FD-084C27C650CB}"/>
    <dgm:cxn modelId="{EE3A6704-84EF-43EB-8B5F-99D2D262B1EF}" type="presOf" srcId="{256393F0-D676-4A56-AF3F-44F3E722B00C}" destId="{EB08D47B-B567-4443-B526-A4CE9FBBB5DD}" srcOrd="0" destOrd="0" presId="urn:microsoft.com/office/officeart/2005/8/layout/hierarchy2"/>
    <dgm:cxn modelId="{9B139531-8FE6-4E6D-84F9-020E6D003E6A}" type="presOf" srcId="{828F6F52-21D5-45D4-B208-5037B37BB832}" destId="{E77457F0-37A2-4440-B02E-E4BB52063477}" srcOrd="0" destOrd="0" presId="urn:microsoft.com/office/officeart/2005/8/layout/hierarchy2"/>
    <dgm:cxn modelId="{528940D8-E47C-4558-BE61-0B2D7197DFC9}" type="presOf" srcId="{0DC49F78-42EB-49F9-8FBD-372F6170AF25}" destId="{5DA71CB8-248C-47C1-A496-8AA20473F5E7}" srcOrd="0" destOrd="0" presId="urn:microsoft.com/office/officeart/2005/8/layout/hierarchy2"/>
    <dgm:cxn modelId="{B559587B-0C31-4799-BA73-0961FDCCF305}" srcId="{7B7EA9ED-ABBA-427A-8290-79AB9B68FD93}" destId="{963783E8-95C8-4328-AE0E-998C2FB873A0}" srcOrd="2" destOrd="0" parTransId="{256393F0-D676-4A56-AF3F-44F3E722B00C}" sibTransId="{E8CD4284-DD89-44B0-B356-5D3896D0BA1C}"/>
    <dgm:cxn modelId="{40D2583E-CFAF-45A3-91BF-1D381A28786F}" type="presOf" srcId="{0DC49F78-42EB-49F9-8FBD-372F6170AF25}" destId="{87C50A47-B66F-49FC-A48D-71831EEA4F27}" srcOrd="1" destOrd="0" presId="urn:microsoft.com/office/officeart/2005/8/layout/hierarchy2"/>
    <dgm:cxn modelId="{192D34DF-9E54-4B36-B3E4-AF78A248480E}" type="presParOf" srcId="{E77457F0-37A2-4440-B02E-E4BB52063477}" destId="{E070EF57-2D93-4FF1-AF4B-FCEAB32686C4}" srcOrd="0" destOrd="0" presId="urn:microsoft.com/office/officeart/2005/8/layout/hierarchy2"/>
    <dgm:cxn modelId="{5B829210-D2E3-44F6-BFD1-7E82875BE69D}" type="presParOf" srcId="{E070EF57-2D93-4FF1-AF4B-FCEAB32686C4}" destId="{40F8EC87-D8BB-4085-92A4-426CA1217143}" srcOrd="0" destOrd="0" presId="urn:microsoft.com/office/officeart/2005/8/layout/hierarchy2"/>
    <dgm:cxn modelId="{61E645B7-458D-43E3-B087-D779A0A48EE1}" type="presParOf" srcId="{E070EF57-2D93-4FF1-AF4B-FCEAB32686C4}" destId="{EADC5DC3-E269-494C-8043-C421BBCC5F6E}" srcOrd="1" destOrd="0" presId="urn:microsoft.com/office/officeart/2005/8/layout/hierarchy2"/>
    <dgm:cxn modelId="{2E8058D4-7A8B-4D06-B87B-44E68A21DBEA}" type="presParOf" srcId="{EADC5DC3-E269-494C-8043-C421BBCC5F6E}" destId="{5DA71CB8-248C-47C1-A496-8AA20473F5E7}" srcOrd="0" destOrd="0" presId="urn:microsoft.com/office/officeart/2005/8/layout/hierarchy2"/>
    <dgm:cxn modelId="{1057E3EE-8CEF-42A2-B935-06A4AA135D05}" type="presParOf" srcId="{5DA71CB8-248C-47C1-A496-8AA20473F5E7}" destId="{87C50A47-B66F-49FC-A48D-71831EEA4F27}" srcOrd="0" destOrd="0" presId="urn:microsoft.com/office/officeart/2005/8/layout/hierarchy2"/>
    <dgm:cxn modelId="{CB86676D-15EA-41B5-8EEB-5ACE0FDC13FC}" type="presParOf" srcId="{EADC5DC3-E269-494C-8043-C421BBCC5F6E}" destId="{6BB86EC2-BE6A-4B45-8200-57098E46D040}" srcOrd="1" destOrd="0" presId="urn:microsoft.com/office/officeart/2005/8/layout/hierarchy2"/>
    <dgm:cxn modelId="{57A4E226-07CA-4290-8D4F-383CD39580AB}" type="presParOf" srcId="{6BB86EC2-BE6A-4B45-8200-57098E46D040}" destId="{CF002053-D33B-4AB9-A6FC-92C656438D51}" srcOrd="0" destOrd="0" presId="urn:microsoft.com/office/officeart/2005/8/layout/hierarchy2"/>
    <dgm:cxn modelId="{6076BDDF-BF71-4886-8309-0A4C5D9B7996}" type="presParOf" srcId="{6BB86EC2-BE6A-4B45-8200-57098E46D040}" destId="{EB2E23F0-BB15-4B53-9161-7D5E8571D043}" srcOrd="1" destOrd="0" presId="urn:microsoft.com/office/officeart/2005/8/layout/hierarchy2"/>
    <dgm:cxn modelId="{B52D1210-3162-4E99-904C-1A6A728385C8}" type="presParOf" srcId="{EADC5DC3-E269-494C-8043-C421BBCC5F6E}" destId="{FA688940-2CBF-487D-9E0F-147B20834C3A}" srcOrd="2" destOrd="0" presId="urn:microsoft.com/office/officeart/2005/8/layout/hierarchy2"/>
    <dgm:cxn modelId="{9FC6942E-4B44-4559-B858-938452DD58EA}" type="presParOf" srcId="{FA688940-2CBF-487D-9E0F-147B20834C3A}" destId="{6B2FE4D3-2C44-40AE-8040-1D30F671AEA4}" srcOrd="0" destOrd="0" presId="urn:microsoft.com/office/officeart/2005/8/layout/hierarchy2"/>
    <dgm:cxn modelId="{81317D76-6F1D-46BF-8B88-3A848CF3EE93}" type="presParOf" srcId="{EADC5DC3-E269-494C-8043-C421BBCC5F6E}" destId="{996BA549-0BDB-4F5F-BE1B-2F862F222840}" srcOrd="3" destOrd="0" presId="urn:microsoft.com/office/officeart/2005/8/layout/hierarchy2"/>
    <dgm:cxn modelId="{D9F7B257-BA5E-4D75-A1AF-7BE28CEB7E46}" type="presParOf" srcId="{996BA549-0BDB-4F5F-BE1B-2F862F222840}" destId="{9B335001-6DA3-4C41-8E57-AF365AB325EF}" srcOrd="0" destOrd="0" presId="urn:microsoft.com/office/officeart/2005/8/layout/hierarchy2"/>
    <dgm:cxn modelId="{6DFC61FD-3825-47F3-94AF-EBE1029DAED8}" type="presParOf" srcId="{996BA549-0BDB-4F5F-BE1B-2F862F222840}" destId="{2C3211E8-7DAC-4F8A-89DA-C6B5EDABDF4B}" srcOrd="1" destOrd="0" presId="urn:microsoft.com/office/officeart/2005/8/layout/hierarchy2"/>
    <dgm:cxn modelId="{C733B2D5-1A6B-4C96-ACDB-EA7C2B0708C2}" type="presParOf" srcId="{EADC5DC3-E269-494C-8043-C421BBCC5F6E}" destId="{EB08D47B-B567-4443-B526-A4CE9FBBB5DD}" srcOrd="4" destOrd="0" presId="urn:microsoft.com/office/officeart/2005/8/layout/hierarchy2"/>
    <dgm:cxn modelId="{EBE7FDC0-E3ED-4A05-9427-4BB103E45E78}" type="presParOf" srcId="{EB08D47B-B567-4443-B526-A4CE9FBBB5DD}" destId="{F3A0711E-6E0C-4C3D-B8CD-9749A96EF53A}" srcOrd="0" destOrd="0" presId="urn:microsoft.com/office/officeart/2005/8/layout/hierarchy2"/>
    <dgm:cxn modelId="{8E61803A-F0B2-4601-8DEB-8F38709902FE}" type="presParOf" srcId="{EADC5DC3-E269-494C-8043-C421BBCC5F6E}" destId="{F8A68677-CF06-4BEB-A4A1-A773F94A0850}" srcOrd="5" destOrd="0" presId="urn:microsoft.com/office/officeart/2005/8/layout/hierarchy2"/>
    <dgm:cxn modelId="{1B1A0E1F-80FD-4625-B98D-5C753F2C13C3}" type="presParOf" srcId="{F8A68677-CF06-4BEB-A4A1-A773F94A0850}" destId="{5D95AED7-F372-47EE-8B15-A40C16403D93}" srcOrd="0" destOrd="0" presId="urn:microsoft.com/office/officeart/2005/8/layout/hierarchy2"/>
    <dgm:cxn modelId="{A7879AC6-A988-49F2-B9D6-08B1A8F1BD54}" type="presParOf" srcId="{F8A68677-CF06-4BEB-A4A1-A773F94A0850}" destId="{A1BF002C-D42C-4383-9660-E0EF8B826189}" srcOrd="1" destOrd="0" presId="urn:microsoft.com/office/officeart/2005/8/layout/hierarchy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28F6F52-21D5-45D4-B208-5037B37BB832}" type="doc">
      <dgm:prSet loTypeId="urn:microsoft.com/office/officeart/2005/8/layout/hierarchy2" loCatId="hierarchy" qsTypeId="urn:microsoft.com/office/officeart/2005/8/quickstyle/simple3" qsCatId="simple" csTypeId="urn:microsoft.com/office/officeart/2005/8/colors/accent1_5" csCatId="accent1" phldr="1"/>
      <dgm:spPr/>
      <dgm:t>
        <a:bodyPr/>
        <a:lstStyle/>
        <a:p>
          <a:endParaRPr lang="en-US"/>
        </a:p>
      </dgm:t>
    </dgm:pt>
    <dgm:pt modelId="{7B7EA9ED-ABBA-427A-8290-79AB9B68FD93}">
      <dgm:prSet phldrT="[Text]" custT="1">
        <dgm:style>
          <a:lnRef idx="2">
            <a:schemeClr val="accent5"/>
          </a:lnRef>
          <a:fillRef idx="1">
            <a:schemeClr val="lt1"/>
          </a:fillRef>
          <a:effectRef idx="0">
            <a:schemeClr val="accent5"/>
          </a:effectRef>
          <a:fontRef idx="minor">
            <a:schemeClr val="dk1"/>
          </a:fontRef>
        </dgm:style>
      </dgm:prSet>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sq-AL" sz="1200" b="1" i="1">
              <a:solidFill>
                <a:schemeClr val="accent1">
                  <a:lumMod val="75000"/>
                </a:schemeClr>
              </a:solidFill>
              <a:latin typeface="Times New Roman" panose="02020603050405020304" pitchFamily="18" charset="0"/>
              <a:cs typeface="Times New Roman" panose="02020603050405020304" pitchFamily="18" charset="0"/>
            </a:rPr>
            <a:t>Licenca për ushtrimin e veprimtarisë së furnizimit me karburant, për konsum, të anijeve në porte dhe në rada</a:t>
          </a:r>
          <a:endParaRPr lang="en-US" sz="1200" b="1" i="1" u="sng">
            <a:solidFill>
              <a:schemeClr val="accent1">
                <a:lumMod val="75000"/>
              </a:schemeClr>
            </a:solidFill>
            <a:latin typeface="Times New Roman" panose="02020603050405020304" pitchFamily="18" charset="0"/>
            <a:cs typeface="Times New Roman" panose="02020603050405020304" pitchFamily="18" charset="0"/>
          </a:endParaRPr>
        </a:p>
      </dgm:t>
    </dgm:pt>
    <dgm:pt modelId="{A45A182D-E9F1-4040-83CE-7EF615ABDF27}" type="parTrans" cxnId="{702AD48C-2CF4-4850-95BF-CA82744F7523}">
      <dgm:prSet/>
      <dgm:spPr/>
      <dgm:t>
        <a:bodyPr/>
        <a:lstStyle/>
        <a:p>
          <a:endParaRPr lang="en-US"/>
        </a:p>
      </dgm:t>
    </dgm:pt>
    <dgm:pt modelId="{1E9B9545-55A1-4EEE-80DD-08E546468E47}" type="sibTrans" cxnId="{702AD48C-2CF4-4850-95BF-CA82744F7523}">
      <dgm:prSet/>
      <dgm:spPr/>
      <dgm:t>
        <a:bodyPr/>
        <a:lstStyle/>
        <a:p>
          <a:endParaRPr lang="en-US"/>
        </a:p>
      </dgm:t>
    </dgm:pt>
    <dgm:pt modelId="{4D1C90E6-607A-4E2A-B753-BA9F8D272D4B}">
      <dgm:prSet phldrT="[Text]" custT="1">
        <dgm:style>
          <a:lnRef idx="2">
            <a:schemeClr val="accent5"/>
          </a:lnRef>
          <a:fillRef idx="1">
            <a:schemeClr val="lt1"/>
          </a:fillRef>
          <a:effectRef idx="0">
            <a:schemeClr val="accent5"/>
          </a:effectRef>
          <a:fontRef idx="minor">
            <a:schemeClr val="dk1"/>
          </a:fontRef>
        </dgm:style>
      </dgm:prSet>
      <dgm:spPr>
        <a:ln>
          <a:solidFill>
            <a:schemeClr val="accent1">
              <a:lumMod val="60000"/>
              <a:lumOff val="40000"/>
            </a:schemeClr>
          </a:solidFill>
        </a:ln>
      </dgm:spPr>
      <dgm:t>
        <a:bodyPr/>
        <a:lstStyle/>
        <a:p>
          <a:r>
            <a:rPr lang="sq-AL" sz="1000">
              <a:solidFill>
                <a:schemeClr val="accent1">
                  <a:lumMod val="75000"/>
                </a:schemeClr>
              </a:solidFill>
              <a:latin typeface="Times New Roman" panose="02020603050405020304" pitchFamily="18" charset="0"/>
              <a:cs typeface="Times New Roman" panose="02020603050405020304" pitchFamily="18" charset="0"/>
            </a:rPr>
            <a:t>Nënkategoria VII.5.7, trajtohet sipas grupit III dhe lëshohet për një afat 5- (pesë) vjeçar</a:t>
          </a:r>
          <a:endParaRPr lang="en-US" sz="1000" b="1" i="1">
            <a:solidFill>
              <a:schemeClr val="accent1">
                <a:lumMod val="75000"/>
              </a:schemeClr>
            </a:solidFill>
            <a:latin typeface="Times New Roman" panose="02020603050405020304" pitchFamily="18" charset="0"/>
            <a:cs typeface="Times New Roman" panose="02020603050405020304" pitchFamily="18" charset="0"/>
          </a:endParaRPr>
        </a:p>
      </dgm:t>
    </dgm:pt>
    <dgm:pt modelId="{0DC49F78-42EB-49F9-8FBD-372F6170AF25}" type="parTrans" cxnId="{60C966A5-D342-4B69-AB8B-7BDE0921066A}">
      <dgm:prSet/>
      <dgm:spPr/>
      <dgm:t>
        <a:bodyPr/>
        <a:lstStyle/>
        <a:p>
          <a:endParaRPr lang="en-US"/>
        </a:p>
      </dgm:t>
    </dgm:pt>
    <dgm:pt modelId="{4572B518-4395-41FD-B5FD-084C27C650CB}" type="sibTrans" cxnId="{60C966A5-D342-4B69-AB8B-7BDE0921066A}">
      <dgm:prSet/>
      <dgm:spPr/>
      <dgm:t>
        <a:bodyPr/>
        <a:lstStyle/>
        <a:p>
          <a:endParaRPr lang="en-US"/>
        </a:p>
      </dgm:t>
    </dgm:pt>
    <dgm:pt modelId="{68646316-D88E-4E5F-9C49-55039F5B4F34}">
      <dgm:prSet phldrT="[Text]">
        <dgm:style>
          <a:lnRef idx="2">
            <a:schemeClr val="accent5"/>
          </a:lnRef>
          <a:fillRef idx="1">
            <a:schemeClr val="lt1"/>
          </a:fillRef>
          <a:effectRef idx="0">
            <a:schemeClr val="accent5"/>
          </a:effectRef>
          <a:fontRef idx="minor">
            <a:schemeClr val="dk1"/>
          </a:fontRef>
        </dgm:style>
      </dgm:prSet>
      <dgm:spPr>
        <a:ln>
          <a:solidFill>
            <a:schemeClr val="accent1">
              <a:lumMod val="60000"/>
              <a:lumOff val="40000"/>
            </a:schemeClr>
          </a:solidFill>
        </a:ln>
      </dgm:spPr>
      <dgm:t>
        <a:bodyPr/>
        <a:lstStyle/>
        <a:p>
          <a:r>
            <a:rPr lang="sq-AL">
              <a:solidFill>
                <a:schemeClr val="accent1">
                  <a:lumMod val="75000"/>
                </a:schemeClr>
              </a:solidFill>
              <a:latin typeface="Times New Roman" panose="02020603050405020304" pitchFamily="18" charset="0"/>
              <a:cs typeface="Times New Roman" panose="02020603050405020304" pitchFamily="18" charset="0"/>
            </a:rPr>
            <a:t>Përfshin ushtrimin e veprimtarisë së furnizimit me karburant, për konsum, të anijeve në porte dhe në rada me anë të autoboteve, dhe/ose me anë të anijeve cisternë;</a:t>
          </a:r>
          <a:endParaRPr lang="en-US" b="1" i="1">
            <a:solidFill>
              <a:schemeClr val="accent1">
                <a:lumMod val="75000"/>
              </a:schemeClr>
            </a:solidFill>
            <a:latin typeface="Times New Roman" panose="02020603050405020304" pitchFamily="18" charset="0"/>
            <a:cs typeface="Times New Roman" panose="02020603050405020304" pitchFamily="18" charset="0"/>
          </a:endParaRPr>
        </a:p>
      </dgm:t>
    </dgm:pt>
    <dgm:pt modelId="{05D4821D-4816-4F5F-8786-BC193472AABF}" type="parTrans" cxnId="{9D0B7E46-D249-4C6B-82AF-9F4349140684}">
      <dgm:prSet/>
      <dgm:spPr/>
      <dgm:t>
        <a:bodyPr/>
        <a:lstStyle/>
        <a:p>
          <a:endParaRPr lang="en-US"/>
        </a:p>
      </dgm:t>
    </dgm:pt>
    <dgm:pt modelId="{0360F079-5273-4B6F-8364-B59CD374D1C3}" type="sibTrans" cxnId="{9D0B7E46-D249-4C6B-82AF-9F4349140684}">
      <dgm:prSet/>
      <dgm:spPr/>
      <dgm:t>
        <a:bodyPr/>
        <a:lstStyle/>
        <a:p>
          <a:endParaRPr lang="en-US"/>
        </a:p>
      </dgm:t>
    </dgm:pt>
    <dgm:pt modelId="{963783E8-95C8-4328-AE0E-998C2FB873A0}">
      <dgm:prSet>
        <dgm:style>
          <a:lnRef idx="2">
            <a:schemeClr val="accent5"/>
          </a:lnRef>
          <a:fillRef idx="1">
            <a:schemeClr val="lt1"/>
          </a:fillRef>
          <a:effectRef idx="0">
            <a:schemeClr val="accent5"/>
          </a:effectRef>
          <a:fontRef idx="minor">
            <a:schemeClr val="dk1"/>
          </a:fontRef>
        </dgm:style>
      </dgm:prSet>
      <dgm:spPr/>
      <dgm:t>
        <a:bodyPr/>
        <a:lstStyle/>
        <a:p>
          <a:r>
            <a:rPr lang="sq-AL">
              <a:solidFill>
                <a:schemeClr val="accent1">
                  <a:lumMod val="75000"/>
                </a:schemeClr>
              </a:solidFill>
              <a:latin typeface="Times New Roman" panose="02020603050405020304" pitchFamily="18" charset="0"/>
              <a:cs typeface="Times New Roman" panose="02020603050405020304" pitchFamily="18" charset="0"/>
            </a:rPr>
            <a:t>Lloji “A” - i cili përfshin ushtrimin e veprimtarisë së furnizimit me karburant, për konsum, të anijeve vetëm në porte; </a:t>
          </a:r>
          <a:endParaRPr lang="en-US">
            <a:solidFill>
              <a:schemeClr val="accent1">
                <a:lumMod val="75000"/>
              </a:schemeClr>
            </a:solidFill>
            <a:latin typeface="Times New Roman" panose="02020603050405020304" pitchFamily="18" charset="0"/>
            <a:cs typeface="Times New Roman" panose="02020603050405020304" pitchFamily="18" charset="0"/>
          </a:endParaRPr>
        </a:p>
      </dgm:t>
    </dgm:pt>
    <dgm:pt modelId="{256393F0-D676-4A56-AF3F-44F3E722B00C}" type="parTrans" cxnId="{B559587B-0C31-4799-BA73-0961FDCCF305}">
      <dgm:prSet/>
      <dgm:spPr/>
      <dgm:t>
        <a:bodyPr/>
        <a:lstStyle/>
        <a:p>
          <a:endParaRPr lang="en-US"/>
        </a:p>
      </dgm:t>
    </dgm:pt>
    <dgm:pt modelId="{E8CD4284-DD89-44B0-B356-5D3896D0BA1C}" type="sibTrans" cxnId="{B559587B-0C31-4799-BA73-0961FDCCF305}">
      <dgm:prSet/>
      <dgm:spPr/>
      <dgm:t>
        <a:bodyPr/>
        <a:lstStyle/>
        <a:p>
          <a:endParaRPr lang="en-US"/>
        </a:p>
      </dgm:t>
    </dgm:pt>
    <dgm:pt modelId="{CF66462B-5488-435E-9B38-DD0393B9A395}">
      <dgm:prSet>
        <dgm:style>
          <a:lnRef idx="2">
            <a:schemeClr val="accent5"/>
          </a:lnRef>
          <a:fillRef idx="1">
            <a:schemeClr val="lt1"/>
          </a:fillRef>
          <a:effectRef idx="0">
            <a:schemeClr val="accent5"/>
          </a:effectRef>
          <a:fontRef idx="minor">
            <a:schemeClr val="dk1"/>
          </a:fontRef>
        </dgm:style>
      </dgm:prSet>
      <dgm:spPr/>
      <dgm:t>
        <a:bodyPr/>
        <a:lstStyle/>
        <a:p>
          <a:r>
            <a:rPr lang="sq-AL">
              <a:solidFill>
                <a:schemeClr val="accent1">
                  <a:lumMod val="75000"/>
                </a:schemeClr>
              </a:solidFill>
              <a:latin typeface="Times New Roman" panose="02020603050405020304" pitchFamily="18" charset="0"/>
              <a:cs typeface="Times New Roman" panose="02020603050405020304" pitchFamily="18" charset="0"/>
            </a:rPr>
            <a:t>Lloji “B” - i cili përfshin ushtrimin e veprimtarisë së furnizimit me karburant, për konsum, të anijeve në porte dhe në rada</a:t>
          </a:r>
          <a:endParaRPr lang="en-US">
            <a:solidFill>
              <a:schemeClr val="accent1">
                <a:lumMod val="75000"/>
              </a:schemeClr>
            </a:solidFill>
            <a:latin typeface="Times New Roman" panose="02020603050405020304" pitchFamily="18" charset="0"/>
            <a:cs typeface="Times New Roman" panose="02020603050405020304" pitchFamily="18" charset="0"/>
          </a:endParaRPr>
        </a:p>
      </dgm:t>
    </dgm:pt>
    <dgm:pt modelId="{51710D0E-6143-40FE-985D-8FAA8CB69CB6}" type="parTrans" cxnId="{F892077C-723A-4AD3-96DB-898DD62B8238}">
      <dgm:prSet/>
      <dgm:spPr/>
      <dgm:t>
        <a:bodyPr/>
        <a:lstStyle/>
        <a:p>
          <a:endParaRPr lang="en-US"/>
        </a:p>
      </dgm:t>
    </dgm:pt>
    <dgm:pt modelId="{7811117D-0393-4200-B4F2-CE7DC9ED18AD}" type="sibTrans" cxnId="{F892077C-723A-4AD3-96DB-898DD62B8238}">
      <dgm:prSet/>
      <dgm:spPr/>
      <dgm:t>
        <a:bodyPr/>
        <a:lstStyle/>
        <a:p>
          <a:endParaRPr lang="en-US"/>
        </a:p>
      </dgm:t>
    </dgm:pt>
    <dgm:pt modelId="{E77457F0-37A2-4440-B02E-E4BB52063477}" type="pres">
      <dgm:prSet presAssocID="{828F6F52-21D5-45D4-B208-5037B37BB832}" presName="diagram" presStyleCnt="0">
        <dgm:presLayoutVars>
          <dgm:chPref val="1"/>
          <dgm:dir/>
          <dgm:animOne val="branch"/>
          <dgm:animLvl val="lvl"/>
          <dgm:resizeHandles val="exact"/>
        </dgm:presLayoutVars>
      </dgm:prSet>
      <dgm:spPr/>
      <dgm:t>
        <a:bodyPr/>
        <a:lstStyle/>
        <a:p>
          <a:endParaRPr lang="sq-AL"/>
        </a:p>
      </dgm:t>
    </dgm:pt>
    <dgm:pt modelId="{E070EF57-2D93-4FF1-AF4B-FCEAB32686C4}" type="pres">
      <dgm:prSet presAssocID="{7B7EA9ED-ABBA-427A-8290-79AB9B68FD93}" presName="root1" presStyleCnt="0"/>
      <dgm:spPr/>
    </dgm:pt>
    <dgm:pt modelId="{40F8EC87-D8BB-4085-92A4-426CA1217143}" type="pres">
      <dgm:prSet presAssocID="{7B7EA9ED-ABBA-427A-8290-79AB9B68FD93}" presName="LevelOneTextNode" presStyleLbl="node0" presStyleIdx="0" presStyleCnt="1" custScaleX="84985" custScaleY="230430">
        <dgm:presLayoutVars>
          <dgm:chPref val="3"/>
        </dgm:presLayoutVars>
      </dgm:prSet>
      <dgm:spPr/>
      <dgm:t>
        <a:bodyPr/>
        <a:lstStyle/>
        <a:p>
          <a:endParaRPr lang="sq-AL"/>
        </a:p>
      </dgm:t>
    </dgm:pt>
    <dgm:pt modelId="{EADC5DC3-E269-494C-8043-C421BBCC5F6E}" type="pres">
      <dgm:prSet presAssocID="{7B7EA9ED-ABBA-427A-8290-79AB9B68FD93}" presName="level2hierChild" presStyleCnt="0"/>
      <dgm:spPr/>
    </dgm:pt>
    <dgm:pt modelId="{5DA71CB8-248C-47C1-A496-8AA20473F5E7}" type="pres">
      <dgm:prSet presAssocID="{0DC49F78-42EB-49F9-8FBD-372F6170AF25}" presName="conn2-1" presStyleLbl="parChTrans1D2" presStyleIdx="0" presStyleCnt="4"/>
      <dgm:spPr/>
      <dgm:t>
        <a:bodyPr/>
        <a:lstStyle/>
        <a:p>
          <a:endParaRPr lang="sq-AL"/>
        </a:p>
      </dgm:t>
    </dgm:pt>
    <dgm:pt modelId="{87C50A47-B66F-49FC-A48D-71831EEA4F27}" type="pres">
      <dgm:prSet presAssocID="{0DC49F78-42EB-49F9-8FBD-372F6170AF25}" presName="connTx" presStyleLbl="parChTrans1D2" presStyleIdx="0" presStyleCnt="4"/>
      <dgm:spPr/>
      <dgm:t>
        <a:bodyPr/>
        <a:lstStyle/>
        <a:p>
          <a:endParaRPr lang="sq-AL"/>
        </a:p>
      </dgm:t>
    </dgm:pt>
    <dgm:pt modelId="{6BB86EC2-BE6A-4B45-8200-57098E46D040}" type="pres">
      <dgm:prSet presAssocID="{4D1C90E6-607A-4E2A-B753-BA9F8D272D4B}" presName="root2" presStyleCnt="0"/>
      <dgm:spPr/>
    </dgm:pt>
    <dgm:pt modelId="{CF002053-D33B-4AB9-A6FC-92C656438D51}" type="pres">
      <dgm:prSet presAssocID="{4D1C90E6-607A-4E2A-B753-BA9F8D272D4B}" presName="LevelTwoTextNode" presStyleLbl="node2" presStyleIdx="0" presStyleCnt="4" custScaleX="207592">
        <dgm:presLayoutVars>
          <dgm:chPref val="3"/>
        </dgm:presLayoutVars>
      </dgm:prSet>
      <dgm:spPr/>
      <dgm:t>
        <a:bodyPr/>
        <a:lstStyle/>
        <a:p>
          <a:endParaRPr lang="sq-AL"/>
        </a:p>
      </dgm:t>
    </dgm:pt>
    <dgm:pt modelId="{EB2E23F0-BB15-4B53-9161-7D5E8571D043}" type="pres">
      <dgm:prSet presAssocID="{4D1C90E6-607A-4E2A-B753-BA9F8D272D4B}" presName="level3hierChild" presStyleCnt="0"/>
      <dgm:spPr/>
    </dgm:pt>
    <dgm:pt modelId="{FA688940-2CBF-487D-9E0F-147B20834C3A}" type="pres">
      <dgm:prSet presAssocID="{05D4821D-4816-4F5F-8786-BC193472AABF}" presName="conn2-1" presStyleLbl="parChTrans1D2" presStyleIdx="1" presStyleCnt="4"/>
      <dgm:spPr/>
      <dgm:t>
        <a:bodyPr/>
        <a:lstStyle/>
        <a:p>
          <a:endParaRPr lang="sq-AL"/>
        </a:p>
      </dgm:t>
    </dgm:pt>
    <dgm:pt modelId="{6B2FE4D3-2C44-40AE-8040-1D30F671AEA4}" type="pres">
      <dgm:prSet presAssocID="{05D4821D-4816-4F5F-8786-BC193472AABF}" presName="connTx" presStyleLbl="parChTrans1D2" presStyleIdx="1" presStyleCnt="4"/>
      <dgm:spPr/>
      <dgm:t>
        <a:bodyPr/>
        <a:lstStyle/>
        <a:p>
          <a:endParaRPr lang="sq-AL"/>
        </a:p>
      </dgm:t>
    </dgm:pt>
    <dgm:pt modelId="{996BA549-0BDB-4F5F-BE1B-2F862F222840}" type="pres">
      <dgm:prSet presAssocID="{68646316-D88E-4E5F-9C49-55039F5B4F34}" presName="root2" presStyleCnt="0"/>
      <dgm:spPr/>
    </dgm:pt>
    <dgm:pt modelId="{9B335001-6DA3-4C41-8E57-AF365AB325EF}" type="pres">
      <dgm:prSet presAssocID="{68646316-D88E-4E5F-9C49-55039F5B4F34}" presName="LevelTwoTextNode" presStyleLbl="node2" presStyleIdx="1" presStyleCnt="4" custScaleX="209349">
        <dgm:presLayoutVars>
          <dgm:chPref val="3"/>
        </dgm:presLayoutVars>
      </dgm:prSet>
      <dgm:spPr/>
      <dgm:t>
        <a:bodyPr/>
        <a:lstStyle/>
        <a:p>
          <a:endParaRPr lang="sq-AL"/>
        </a:p>
      </dgm:t>
    </dgm:pt>
    <dgm:pt modelId="{2C3211E8-7DAC-4F8A-89DA-C6B5EDABDF4B}" type="pres">
      <dgm:prSet presAssocID="{68646316-D88E-4E5F-9C49-55039F5B4F34}" presName="level3hierChild" presStyleCnt="0"/>
      <dgm:spPr/>
    </dgm:pt>
    <dgm:pt modelId="{EB08D47B-B567-4443-B526-A4CE9FBBB5DD}" type="pres">
      <dgm:prSet presAssocID="{256393F0-D676-4A56-AF3F-44F3E722B00C}" presName="conn2-1" presStyleLbl="parChTrans1D2" presStyleIdx="2" presStyleCnt="4"/>
      <dgm:spPr/>
      <dgm:t>
        <a:bodyPr/>
        <a:lstStyle/>
        <a:p>
          <a:endParaRPr lang="sq-AL"/>
        </a:p>
      </dgm:t>
    </dgm:pt>
    <dgm:pt modelId="{F3A0711E-6E0C-4C3D-B8CD-9749A96EF53A}" type="pres">
      <dgm:prSet presAssocID="{256393F0-D676-4A56-AF3F-44F3E722B00C}" presName="connTx" presStyleLbl="parChTrans1D2" presStyleIdx="2" presStyleCnt="4"/>
      <dgm:spPr/>
      <dgm:t>
        <a:bodyPr/>
        <a:lstStyle/>
        <a:p>
          <a:endParaRPr lang="sq-AL"/>
        </a:p>
      </dgm:t>
    </dgm:pt>
    <dgm:pt modelId="{F8A68677-CF06-4BEB-A4A1-A773F94A0850}" type="pres">
      <dgm:prSet presAssocID="{963783E8-95C8-4328-AE0E-998C2FB873A0}" presName="root2" presStyleCnt="0"/>
      <dgm:spPr/>
    </dgm:pt>
    <dgm:pt modelId="{5D95AED7-F372-47EE-8B15-A40C16403D93}" type="pres">
      <dgm:prSet presAssocID="{963783E8-95C8-4328-AE0E-998C2FB873A0}" presName="LevelTwoTextNode" presStyleLbl="node2" presStyleIdx="2" presStyleCnt="4" custScaleX="206404">
        <dgm:presLayoutVars>
          <dgm:chPref val="3"/>
        </dgm:presLayoutVars>
      </dgm:prSet>
      <dgm:spPr/>
      <dgm:t>
        <a:bodyPr/>
        <a:lstStyle/>
        <a:p>
          <a:endParaRPr lang="sq-AL"/>
        </a:p>
      </dgm:t>
    </dgm:pt>
    <dgm:pt modelId="{A1BF002C-D42C-4383-9660-E0EF8B826189}" type="pres">
      <dgm:prSet presAssocID="{963783E8-95C8-4328-AE0E-998C2FB873A0}" presName="level3hierChild" presStyleCnt="0"/>
      <dgm:spPr/>
    </dgm:pt>
    <dgm:pt modelId="{DBF24A06-DFF8-48C5-A997-1F75391A7942}" type="pres">
      <dgm:prSet presAssocID="{51710D0E-6143-40FE-985D-8FAA8CB69CB6}" presName="conn2-1" presStyleLbl="parChTrans1D2" presStyleIdx="3" presStyleCnt="4"/>
      <dgm:spPr/>
      <dgm:t>
        <a:bodyPr/>
        <a:lstStyle/>
        <a:p>
          <a:endParaRPr lang="sq-AL"/>
        </a:p>
      </dgm:t>
    </dgm:pt>
    <dgm:pt modelId="{0F0DB665-F66B-43CD-BFEE-552278284AE5}" type="pres">
      <dgm:prSet presAssocID="{51710D0E-6143-40FE-985D-8FAA8CB69CB6}" presName="connTx" presStyleLbl="parChTrans1D2" presStyleIdx="3" presStyleCnt="4"/>
      <dgm:spPr/>
      <dgm:t>
        <a:bodyPr/>
        <a:lstStyle/>
        <a:p>
          <a:endParaRPr lang="sq-AL"/>
        </a:p>
      </dgm:t>
    </dgm:pt>
    <dgm:pt modelId="{6721EC4D-C19D-419B-89C9-711D497980D0}" type="pres">
      <dgm:prSet presAssocID="{CF66462B-5488-435E-9B38-DD0393B9A395}" presName="root2" presStyleCnt="0"/>
      <dgm:spPr/>
    </dgm:pt>
    <dgm:pt modelId="{BBC0E1B5-C969-4CCA-BFCB-BC3E3B8E176D}" type="pres">
      <dgm:prSet presAssocID="{CF66462B-5488-435E-9B38-DD0393B9A395}" presName="LevelTwoTextNode" presStyleLbl="node2" presStyleIdx="3" presStyleCnt="4" custScaleX="209349">
        <dgm:presLayoutVars>
          <dgm:chPref val="3"/>
        </dgm:presLayoutVars>
      </dgm:prSet>
      <dgm:spPr/>
      <dgm:t>
        <a:bodyPr/>
        <a:lstStyle/>
        <a:p>
          <a:endParaRPr lang="sq-AL"/>
        </a:p>
      </dgm:t>
    </dgm:pt>
    <dgm:pt modelId="{6C5DBD51-F68C-4E52-997C-E68E96B24A2D}" type="pres">
      <dgm:prSet presAssocID="{CF66462B-5488-435E-9B38-DD0393B9A395}" presName="level3hierChild" presStyleCnt="0"/>
      <dgm:spPr/>
    </dgm:pt>
  </dgm:ptLst>
  <dgm:cxnLst>
    <dgm:cxn modelId="{F892077C-723A-4AD3-96DB-898DD62B8238}" srcId="{7B7EA9ED-ABBA-427A-8290-79AB9B68FD93}" destId="{CF66462B-5488-435E-9B38-DD0393B9A395}" srcOrd="3" destOrd="0" parTransId="{51710D0E-6143-40FE-985D-8FAA8CB69CB6}" sibTransId="{7811117D-0393-4200-B4F2-CE7DC9ED18AD}"/>
    <dgm:cxn modelId="{4538E710-5A28-421F-B197-5C007D6D46C3}" type="presOf" srcId="{05D4821D-4816-4F5F-8786-BC193472AABF}" destId="{FA688940-2CBF-487D-9E0F-147B20834C3A}" srcOrd="0" destOrd="0" presId="urn:microsoft.com/office/officeart/2005/8/layout/hierarchy2"/>
    <dgm:cxn modelId="{5CB5B1F1-161D-4070-B3CC-C7E651102A66}" type="presOf" srcId="{256393F0-D676-4A56-AF3F-44F3E722B00C}" destId="{F3A0711E-6E0C-4C3D-B8CD-9749A96EF53A}" srcOrd="1" destOrd="0" presId="urn:microsoft.com/office/officeart/2005/8/layout/hierarchy2"/>
    <dgm:cxn modelId="{65F20822-C036-4ABE-91CC-0A4DF191E140}" type="presOf" srcId="{0DC49F78-42EB-49F9-8FBD-372F6170AF25}" destId="{87C50A47-B66F-49FC-A48D-71831EEA4F27}" srcOrd="1" destOrd="0" presId="urn:microsoft.com/office/officeart/2005/8/layout/hierarchy2"/>
    <dgm:cxn modelId="{5273A66B-31E6-466D-AF4B-59CD0C87A833}" type="presOf" srcId="{256393F0-D676-4A56-AF3F-44F3E722B00C}" destId="{EB08D47B-B567-4443-B526-A4CE9FBBB5DD}" srcOrd="0" destOrd="0" presId="urn:microsoft.com/office/officeart/2005/8/layout/hierarchy2"/>
    <dgm:cxn modelId="{A0F5F3C6-C798-4C22-AA79-6C9AFE2F5254}" type="presOf" srcId="{963783E8-95C8-4328-AE0E-998C2FB873A0}" destId="{5D95AED7-F372-47EE-8B15-A40C16403D93}" srcOrd="0" destOrd="0" presId="urn:microsoft.com/office/officeart/2005/8/layout/hierarchy2"/>
    <dgm:cxn modelId="{B559587B-0C31-4799-BA73-0961FDCCF305}" srcId="{7B7EA9ED-ABBA-427A-8290-79AB9B68FD93}" destId="{963783E8-95C8-4328-AE0E-998C2FB873A0}" srcOrd="2" destOrd="0" parTransId="{256393F0-D676-4A56-AF3F-44F3E722B00C}" sibTransId="{E8CD4284-DD89-44B0-B356-5D3896D0BA1C}"/>
    <dgm:cxn modelId="{F23F6CC5-A1CB-4C18-9B3A-4D7E2953E703}" type="presOf" srcId="{68646316-D88E-4E5F-9C49-55039F5B4F34}" destId="{9B335001-6DA3-4C41-8E57-AF365AB325EF}" srcOrd="0" destOrd="0" presId="urn:microsoft.com/office/officeart/2005/8/layout/hierarchy2"/>
    <dgm:cxn modelId="{702AD48C-2CF4-4850-95BF-CA82744F7523}" srcId="{828F6F52-21D5-45D4-B208-5037B37BB832}" destId="{7B7EA9ED-ABBA-427A-8290-79AB9B68FD93}" srcOrd="0" destOrd="0" parTransId="{A45A182D-E9F1-4040-83CE-7EF615ABDF27}" sibTransId="{1E9B9545-55A1-4EEE-80DD-08E546468E47}"/>
    <dgm:cxn modelId="{367E4704-18DD-4C38-8AF0-95EF95A68B00}" type="presOf" srcId="{05D4821D-4816-4F5F-8786-BC193472AABF}" destId="{6B2FE4D3-2C44-40AE-8040-1D30F671AEA4}" srcOrd="1" destOrd="0" presId="urn:microsoft.com/office/officeart/2005/8/layout/hierarchy2"/>
    <dgm:cxn modelId="{5D8B8226-6776-40B6-BE5B-C94A6DDCF54F}" type="presOf" srcId="{7B7EA9ED-ABBA-427A-8290-79AB9B68FD93}" destId="{40F8EC87-D8BB-4085-92A4-426CA1217143}" srcOrd="0" destOrd="0" presId="urn:microsoft.com/office/officeart/2005/8/layout/hierarchy2"/>
    <dgm:cxn modelId="{9D0B7E46-D249-4C6B-82AF-9F4349140684}" srcId="{7B7EA9ED-ABBA-427A-8290-79AB9B68FD93}" destId="{68646316-D88E-4E5F-9C49-55039F5B4F34}" srcOrd="1" destOrd="0" parTransId="{05D4821D-4816-4F5F-8786-BC193472AABF}" sibTransId="{0360F079-5273-4B6F-8364-B59CD374D1C3}"/>
    <dgm:cxn modelId="{273FD67E-63F3-4A57-BF13-E8D03B5F10A5}" type="presOf" srcId="{51710D0E-6143-40FE-985D-8FAA8CB69CB6}" destId="{0F0DB665-F66B-43CD-BFEE-552278284AE5}" srcOrd="1" destOrd="0" presId="urn:microsoft.com/office/officeart/2005/8/layout/hierarchy2"/>
    <dgm:cxn modelId="{C163D4DE-97D4-4879-8C0F-DD8DD1735F86}" type="presOf" srcId="{4D1C90E6-607A-4E2A-B753-BA9F8D272D4B}" destId="{CF002053-D33B-4AB9-A6FC-92C656438D51}" srcOrd="0" destOrd="0" presId="urn:microsoft.com/office/officeart/2005/8/layout/hierarchy2"/>
    <dgm:cxn modelId="{53132EC0-64C8-47B1-BFDB-D33975B1A197}" type="presOf" srcId="{CF66462B-5488-435E-9B38-DD0393B9A395}" destId="{BBC0E1B5-C969-4CCA-BFCB-BC3E3B8E176D}" srcOrd="0" destOrd="0" presId="urn:microsoft.com/office/officeart/2005/8/layout/hierarchy2"/>
    <dgm:cxn modelId="{1FFD7769-2CD8-45F5-B4A3-A89A0B5474F9}" type="presOf" srcId="{51710D0E-6143-40FE-985D-8FAA8CB69CB6}" destId="{DBF24A06-DFF8-48C5-A997-1F75391A7942}" srcOrd="0" destOrd="0" presId="urn:microsoft.com/office/officeart/2005/8/layout/hierarchy2"/>
    <dgm:cxn modelId="{09896209-D361-4EB2-9DD8-56A0A9D7BE10}" type="presOf" srcId="{828F6F52-21D5-45D4-B208-5037B37BB832}" destId="{E77457F0-37A2-4440-B02E-E4BB52063477}" srcOrd="0" destOrd="0" presId="urn:microsoft.com/office/officeart/2005/8/layout/hierarchy2"/>
    <dgm:cxn modelId="{60C966A5-D342-4B69-AB8B-7BDE0921066A}" srcId="{7B7EA9ED-ABBA-427A-8290-79AB9B68FD93}" destId="{4D1C90E6-607A-4E2A-B753-BA9F8D272D4B}" srcOrd="0" destOrd="0" parTransId="{0DC49F78-42EB-49F9-8FBD-372F6170AF25}" sibTransId="{4572B518-4395-41FD-B5FD-084C27C650CB}"/>
    <dgm:cxn modelId="{F837F2E2-24D0-429B-ADAB-384E678B6805}" type="presOf" srcId="{0DC49F78-42EB-49F9-8FBD-372F6170AF25}" destId="{5DA71CB8-248C-47C1-A496-8AA20473F5E7}" srcOrd="0" destOrd="0" presId="urn:microsoft.com/office/officeart/2005/8/layout/hierarchy2"/>
    <dgm:cxn modelId="{817EC428-0324-4E33-A97A-474B9AD74B9D}" type="presParOf" srcId="{E77457F0-37A2-4440-B02E-E4BB52063477}" destId="{E070EF57-2D93-4FF1-AF4B-FCEAB32686C4}" srcOrd="0" destOrd="0" presId="urn:microsoft.com/office/officeart/2005/8/layout/hierarchy2"/>
    <dgm:cxn modelId="{BA231976-7C94-4472-B730-BCF6AE54DE8C}" type="presParOf" srcId="{E070EF57-2D93-4FF1-AF4B-FCEAB32686C4}" destId="{40F8EC87-D8BB-4085-92A4-426CA1217143}" srcOrd="0" destOrd="0" presId="urn:microsoft.com/office/officeart/2005/8/layout/hierarchy2"/>
    <dgm:cxn modelId="{65171E05-9DEA-426D-BCCF-D742C3C4A6E8}" type="presParOf" srcId="{E070EF57-2D93-4FF1-AF4B-FCEAB32686C4}" destId="{EADC5DC3-E269-494C-8043-C421BBCC5F6E}" srcOrd="1" destOrd="0" presId="urn:microsoft.com/office/officeart/2005/8/layout/hierarchy2"/>
    <dgm:cxn modelId="{B1A25C54-C500-4D26-BA60-49100BBF16B7}" type="presParOf" srcId="{EADC5DC3-E269-494C-8043-C421BBCC5F6E}" destId="{5DA71CB8-248C-47C1-A496-8AA20473F5E7}" srcOrd="0" destOrd="0" presId="urn:microsoft.com/office/officeart/2005/8/layout/hierarchy2"/>
    <dgm:cxn modelId="{A504074E-CCBB-403C-8967-8127B840A1F8}" type="presParOf" srcId="{5DA71CB8-248C-47C1-A496-8AA20473F5E7}" destId="{87C50A47-B66F-49FC-A48D-71831EEA4F27}" srcOrd="0" destOrd="0" presId="urn:microsoft.com/office/officeart/2005/8/layout/hierarchy2"/>
    <dgm:cxn modelId="{6164B7A3-462F-42C5-8CA4-28DC7F879BDF}" type="presParOf" srcId="{EADC5DC3-E269-494C-8043-C421BBCC5F6E}" destId="{6BB86EC2-BE6A-4B45-8200-57098E46D040}" srcOrd="1" destOrd="0" presId="urn:microsoft.com/office/officeart/2005/8/layout/hierarchy2"/>
    <dgm:cxn modelId="{C9B071F3-7C07-4263-87C0-23EE809CD99E}" type="presParOf" srcId="{6BB86EC2-BE6A-4B45-8200-57098E46D040}" destId="{CF002053-D33B-4AB9-A6FC-92C656438D51}" srcOrd="0" destOrd="0" presId="urn:microsoft.com/office/officeart/2005/8/layout/hierarchy2"/>
    <dgm:cxn modelId="{07676376-931B-4FD4-8F53-BB440E95AE60}" type="presParOf" srcId="{6BB86EC2-BE6A-4B45-8200-57098E46D040}" destId="{EB2E23F0-BB15-4B53-9161-7D5E8571D043}" srcOrd="1" destOrd="0" presId="urn:microsoft.com/office/officeart/2005/8/layout/hierarchy2"/>
    <dgm:cxn modelId="{B6F33463-3DB2-43B0-8222-F1A0D16D02DC}" type="presParOf" srcId="{EADC5DC3-E269-494C-8043-C421BBCC5F6E}" destId="{FA688940-2CBF-487D-9E0F-147B20834C3A}" srcOrd="2" destOrd="0" presId="urn:microsoft.com/office/officeart/2005/8/layout/hierarchy2"/>
    <dgm:cxn modelId="{D9E2A1EB-37D3-4E1C-9B47-9B3CAD3F950C}" type="presParOf" srcId="{FA688940-2CBF-487D-9E0F-147B20834C3A}" destId="{6B2FE4D3-2C44-40AE-8040-1D30F671AEA4}" srcOrd="0" destOrd="0" presId="urn:microsoft.com/office/officeart/2005/8/layout/hierarchy2"/>
    <dgm:cxn modelId="{BF21535D-0432-4C20-B4C4-C0ED90505569}" type="presParOf" srcId="{EADC5DC3-E269-494C-8043-C421BBCC5F6E}" destId="{996BA549-0BDB-4F5F-BE1B-2F862F222840}" srcOrd="3" destOrd="0" presId="urn:microsoft.com/office/officeart/2005/8/layout/hierarchy2"/>
    <dgm:cxn modelId="{5574B866-6F3A-4C28-A02D-281A68CA9B1D}" type="presParOf" srcId="{996BA549-0BDB-4F5F-BE1B-2F862F222840}" destId="{9B335001-6DA3-4C41-8E57-AF365AB325EF}" srcOrd="0" destOrd="0" presId="urn:microsoft.com/office/officeart/2005/8/layout/hierarchy2"/>
    <dgm:cxn modelId="{A7CA14BB-BC0C-4804-80CE-D32A06661758}" type="presParOf" srcId="{996BA549-0BDB-4F5F-BE1B-2F862F222840}" destId="{2C3211E8-7DAC-4F8A-89DA-C6B5EDABDF4B}" srcOrd="1" destOrd="0" presId="urn:microsoft.com/office/officeart/2005/8/layout/hierarchy2"/>
    <dgm:cxn modelId="{12C4F2CC-DE68-4DF8-B31E-97D223C80213}" type="presParOf" srcId="{EADC5DC3-E269-494C-8043-C421BBCC5F6E}" destId="{EB08D47B-B567-4443-B526-A4CE9FBBB5DD}" srcOrd="4" destOrd="0" presId="urn:microsoft.com/office/officeart/2005/8/layout/hierarchy2"/>
    <dgm:cxn modelId="{43BAABD7-54AF-4D36-93EA-B5C50C784617}" type="presParOf" srcId="{EB08D47B-B567-4443-B526-A4CE9FBBB5DD}" destId="{F3A0711E-6E0C-4C3D-B8CD-9749A96EF53A}" srcOrd="0" destOrd="0" presId="urn:microsoft.com/office/officeart/2005/8/layout/hierarchy2"/>
    <dgm:cxn modelId="{1CDCEF4D-5DE9-4BFD-AC01-2E7F9E8525B5}" type="presParOf" srcId="{EADC5DC3-E269-494C-8043-C421BBCC5F6E}" destId="{F8A68677-CF06-4BEB-A4A1-A773F94A0850}" srcOrd="5" destOrd="0" presId="urn:microsoft.com/office/officeart/2005/8/layout/hierarchy2"/>
    <dgm:cxn modelId="{C7014AE5-DA14-4B14-AB35-D87902CE173D}" type="presParOf" srcId="{F8A68677-CF06-4BEB-A4A1-A773F94A0850}" destId="{5D95AED7-F372-47EE-8B15-A40C16403D93}" srcOrd="0" destOrd="0" presId="urn:microsoft.com/office/officeart/2005/8/layout/hierarchy2"/>
    <dgm:cxn modelId="{5B18EC5C-6995-4C1B-8D5A-41D8034B3C22}" type="presParOf" srcId="{F8A68677-CF06-4BEB-A4A1-A773F94A0850}" destId="{A1BF002C-D42C-4383-9660-E0EF8B826189}" srcOrd="1" destOrd="0" presId="urn:microsoft.com/office/officeart/2005/8/layout/hierarchy2"/>
    <dgm:cxn modelId="{013C47FE-E551-413E-BE58-8592FD919B88}" type="presParOf" srcId="{EADC5DC3-E269-494C-8043-C421BBCC5F6E}" destId="{DBF24A06-DFF8-48C5-A997-1F75391A7942}" srcOrd="6" destOrd="0" presId="urn:microsoft.com/office/officeart/2005/8/layout/hierarchy2"/>
    <dgm:cxn modelId="{FA01176C-9EC1-408C-941C-6AF4C7D4C587}" type="presParOf" srcId="{DBF24A06-DFF8-48C5-A997-1F75391A7942}" destId="{0F0DB665-F66B-43CD-BFEE-552278284AE5}" srcOrd="0" destOrd="0" presId="urn:microsoft.com/office/officeart/2005/8/layout/hierarchy2"/>
    <dgm:cxn modelId="{AA2CA7F3-C42C-4EE8-AFEF-7EAB6104A13F}" type="presParOf" srcId="{EADC5DC3-E269-494C-8043-C421BBCC5F6E}" destId="{6721EC4D-C19D-419B-89C9-711D497980D0}" srcOrd="7" destOrd="0" presId="urn:microsoft.com/office/officeart/2005/8/layout/hierarchy2"/>
    <dgm:cxn modelId="{46138702-D41D-4224-9D38-A06AB283A93E}" type="presParOf" srcId="{6721EC4D-C19D-419B-89C9-711D497980D0}" destId="{BBC0E1B5-C969-4CCA-BFCB-BC3E3B8E176D}" srcOrd="0" destOrd="0" presId="urn:microsoft.com/office/officeart/2005/8/layout/hierarchy2"/>
    <dgm:cxn modelId="{6F5BEBDA-93A8-4B81-9C99-20FA896CF8F5}" type="presParOf" srcId="{6721EC4D-C19D-419B-89C9-711D497980D0}" destId="{6C5DBD51-F68C-4E52-997C-E68E96B24A2D}" srcOrd="1" destOrd="0" presId="urn:microsoft.com/office/officeart/2005/8/layout/hierarchy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E1E65A-3CE2-4BF3-AC4D-14043FEC146D}">
      <dsp:nvSpPr>
        <dsp:cNvPr id="0" name=""/>
        <dsp:cNvSpPr/>
      </dsp:nvSpPr>
      <dsp:spPr>
        <a:xfrm>
          <a:off x="954" y="261126"/>
          <a:ext cx="1495108" cy="223986"/>
        </a:xfrm>
        <a:prstGeom prst="chevron">
          <a:avLst/>
        </a:prstGeom>
        <a:solidFill>
          <a:schemeClr val="lt1"/>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hemeClr val="accent5"/>
        </a:lnRef>
        <a:fillRef idx="1">
          <a:schemeClr val="lt1"/>
        </a:fillRef>
        <a:effectRef idx="0">
          <a:schemeClr val="accent5"/>
        </a:effectRef>
        <a:fontRef idx="minor">
          <a:schemeClr val="dk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n-US" sz="1400" b="1" kern="1200"/>
            <a:t>IQ</a:t>
          </a:r>
        </a:p>
      </dsp:txBody>
      <dsp:txXfrm>
        <a:off x="112947" y="261126"/>
        <a:ext cx="1271122" cy="223986"/>
      </dsp:txXfrm>
    </dsp:sp>
    <dsp:sp modelId="{97BDD795-1372-4673-BEAF-677F1241E427}">
      <dsp:nvSpPr>
        <dsp:cNvPr id="0" name=""/>
        <dsp:cNvSpPr/>
      </dsp:nvSpPr>
      <dsp:spPr>
        <a:xfrm>
          <a:off x="1444533" y="279687"/>
          <a:ext cx="914019" cy="18686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b="1" kern="1200"/>
            <a:t>8 Module</a:t>
          </a:r>
        </a:p>
      </dsp:txBody>
      <dsp:txXfrm>
        <a:off x="1537965" y="279687"/>
        <a:ext cx="727155" cy="186864"/>
      </dsp:txXfrm>
    </dsp:sp>
    <dsp:sp modelId="{30C54DA4-4786-4500-BBC2-D1A2CBE5842D}">
      <dsp:nvSpPr>
        <dsp:cNvPr id="0" name=""/>
        <dsp:cNvSpPr/>
      </dsp:nvSpPr>
      <dsp:spPr>
        <a:xfrm>
          <a:off x="4228615" y="247789"/>
          <a:ext cx="914019" cy="18686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b="1" kern="1200"/>
            <a:t>x Module</a:t>
          </a:r>
        </a:p>
      </dsp:txBody>
      <dsp:txXfrm>
        <a:off x="4322047" y="247789"/>
        <a:ext cx="727155" cy="186864"/>
      </dsp:txXfrm>
    </dsp:sp>
    <dsp:sp modelId="{1C88FDAF-6DA3-4571-8411-AD803C22CC1A}">
      <dsp:nvSpPr>
        <dsp:cNvPr id="0" name=""/>
        <dsp:cNvSpPr/>
      </dsp:nvSpPr>
      <dsp:spPr>
        <a:xfrm>
          <a:off x="1462494" y="534869"/>
          <a:ext cx="914019" cy="18686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t>6 Module</a:t>
          </a:r>
        </a:p>
      </dsp:txBody>
      <dsp:txXfrm>
        <a:off x="1555926" y="534869"/>
        <a:ext cx="727155" cy="186864"/>
      </dsp:txXfrm>
    </dsp:sp>
    <dsp:sp modelId="{8A1FB835-6491-463F-938F-65B716E7CE3D}">
      <dsp:nvSpPr>
        <dsp:cNvPr id="0" name=""/>
        <dsp:cNvSpPr/>
      </dsp:nvSpPr>
      <dsp:spPr>
        <a:xfrm>
          <a:off x="954" y="516470"/>
          <a:ext cx="1495108" cy="223986"/>
        </a:xfrm>
        <a:prstGeom prst="chevron">
          <a:avLst/>
        </a:prstGeom>
        <a:solidFill>
          <a:schemeClr val="lt1"/>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hemeClr val="accent5"/>
        </a:lnRef>
        <a:fillRef idx="1">
          <a:schemeClr val="lt1"/>
        </a:fillRef>
        <a:effectRef idx="0">
          <a:schemeClr val="accent5"/>
        </a:effectRef>
        <a:fontRef idx="minor">
          <a:schemeClr val="dk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n-US" sz="1400" kern="1200"/>
            <a:t>AKU</a:t>
          </a:r>
        </a:p>
      </dsp:txBody>
      <dsp:txXfrm>
        <a:off x="112947" y="516470"/>
        <a:ext cx="1271122" cy="223986"/>
      </dsp:txXfrm>
    </dsp:sp>
    <dsp:sp modelId="{98B28E67-16DC-44EE-AA41-3A815914CFA7}">
      <dsp:nvSpPr>
        <dsp:cNvPr id="0" name=""/>
        <dsp:cNvSpPr/>
      </dsp:nvSpPr>
      <dsp:spPr>
        <a:xfrm>
          <a:off x="954" y="771815"/>
          <a:ext cx="1495108" cy="223986"/>
        </a:xfrm>
        <a:prstGeom prst="chevron">
          <a:avLst/>
        </a:prstGeom>
        <a:solidFill>
          <a:schemeClr val="lt1"/>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hemeClr val="accent5"/>
        </a:lnRef>
        <a:fillRef idx="1">
          <a:schemeClr val="lt1"/>
        </a:fillRef>
        <a:effectRef idx="0">
          <a:schemeClr val="accent5"/>
        </a:effectRef>
        <a:fontRef idx="minor">
          <a:schemeClr val="dk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sq-AL" sz="1400" kern="1200"/>
            <a:t>ISHTI</a:t>
          </a:r>
          <a:endParaRPr lang="en-US" sz="1400" kern="1200"/>
        </a:p>
      </dsp:txBody>
      <dsp:txXfrm>
        <a:off x="112947" y="771815"/>
        <a:ext cx="1271122" cy="223986"/>
      </dsp:txXfrm>
    </dsp:sp>
    <dsp:sp modelId="{B5927701-E74D-4BB7-A176-6EC8CCE3628F}">
      <dsp:nvSpPr>
        <dsp:cNvPr id="0" name=""/>
        <dsp:cNvSpPr/>
      </dsp:nvSpPr>
      <dsp:spPr>
        <a:xfrm>
          <a:off x="1444533" y="790854"/>
          <a:ext cx="914019" cy="18590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t>4 Module</a:t>
          </a:r>
        </a:p>
      </dsp:txBody>
      <dsp:txXfrm>
        <a:off x="1537487" y="790854"/>
        <a:ext cx="728111" cy="185908"/>
      </dsp:txXfrm>
    </dsp:sp>
    <dsp:sp modelId="{CB0505AB-FA61-4719-8A30-F7E2FF73EB7A}">
      <dsp:nvSpPr>
        <dsp:cNvPr id="0" name=""/>
        <dsp:cNvSpPr/>
      </dsp:nvSpPr>
      <dsp:spPr>
        <a:xfrm>
          <a:off x="1451860" y="1046982"/>
          <a:ext cx="914019" cy="18590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t>1 Modul</a:t>
          </a:r>
        </a:p>
      </dsp:txBody>
      <dsp:txXfrm>
        <a:off x="1544814" y="1046982"/>
        <a:ext cx="728111" cy="185908"/>
      </dsp:txXfrm>
    </dsp:sp>
    <dsp:sp modelId="{1A174086-E7E2-486A-93A0-06ADFB405CEC}">
      <dsp:nvSpPr>
        <dsp:cNvPr id="0" name=""/>
        <dsp:cNvSpPr/>
      </dsp:nvSpPr>
      <dsp:spPr>
        <a:xfrm>
          <a:off x="1449890" y="1293586"/>
          <a:ext cx="914019" cy="18590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t>1 Modul</a:t>
          </a:r>
        </a:p>
      </dsp:txBody>
      <dsp:txXfrm>
        <a:off x="1542844" y="1293586"/>
        <a:ext cx="728111" cy="185908"/>
      </dsp:txXfrm>
    </dsp:sp>
    <dsp:sp modelId="{6F38EC25-AE80-41EE-B01E-2BBB39248322}">
      <dsp:nvSpPr>
        <dsp:cNvPr id="0" name=""/>
        <dsp:cNvSpPr/>
      </dsp:nvSpPr>
      <dsp:spPr>
        <a:xfrm>
          <a:off x="1450889" y="1549714"/>
          <a:ext cx="914019" cy="18590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t>1 Modul</a:t>
          </a:r>
        </a:p>
      </dsp:txBody>
      <dsp:txXfrm>
        <a:off x="1543843" y="1549714"/>
        <a:ext cx="728111" cy="185908"/>
      </dsp:txXfrm>
    </dsp:sp>
    <dsp:sp modelId="{B5A5486B-E208-4DC0-A602-C61B16929AA4}">
      <dsp:nvSpPr>
        <dsp:cNvPr id="0" name=""/>
        <dsp:cNvSpPr/>
      </dsp:nvSpPr>
      <dsp:spPr>
        <a:xfrm>
          <a:off x="1458451" y="1805842"/>
          <a:ext cx="914019" cy="185908"/>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t>1 Modul</a:t>
          </a:r>
        </a:p>
      </dsp:txBody>
      <dsp:txXfrm>
        <a:off x="1551405" y="1805842"/>
        <a:ext cx="728111" cy="185908"/>
      </dsp:txXfrm>
    </dsp:sp>
    <dsp:sp modelId="{5B89F456-CBFB-4856-91B0-C239958107FD}">
      <dsp:nvSpPr>
        <dsp:cNvPr id="0" name=""/>
        <dsp:cNvSpPr/>
      </dsp:nvSpPr>
      <dsp:spPr>
        <a:xfrm>
          <a:off x="954" y="1027159"/>
          <a:ext cx="1495108" cy="223986"/>
        </a:xfrm>
        <a:prstGeom prst="chevron">
          <a:avLst/>
        </a:prstGeom>
        <a:solidFill>
          <a:schemeClr val="lt1"/>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hemeClr val="accent5"/>
        </a:lnRef>
        <a:fillRef idx="1">
          <a:schemeClr val="lt1"/>
        </a:fillRef>
        <a:effectRef idx="0">
          <a:schemeClr val="accent5"/>
        </a:effectRef>
        <a:fontRef idx="minor">
          <a:schemeClr val="dk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sq-AL" sz="1400" kern="1200"/>
            <a:t>AKBPM</a:t>
          </a:r>
          <a:endParaRPr lang="en-US" sz="1400" kern="1200"/>
        </a:p>
      </dsp:txBody>
      <dsp:txXfrm>
        <a:off x="112947" y="1027159"/>
        <a:ext cx="1271122" cy="223986"/>
      </dsp:txXfrm>
    </dsp:sp>
    <dsp:sp modelId="{B2C72DCB-35C8-4F31-8425-D1D9DD7F7F22}">
      <dsp:nvSpPr>
        <dsp:cNvPr id="0" name=""/>
        <dsp:cNvSpPr/>
      </dsp:nvSpPr>
      <dsp:spPr>
        <a:xfrm>
          <a:off x="954" y="1282504"/>
          <a:ext cx="1495108" cy="223986"/>
        </a:xfrm>
        <a:prstGeom prst="chevron">
          <a:avLst/>
        </a:prstGeom>
        <a:solidFill>
          <a:schemeClr val="lt1"/>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hemeClr val="accent5"/>
        </a:lnRef>
        <a:fillRef idx="1">
          <a:schemeClr val="lt1"/>
        </a:fillRef>
        <a:effectRef idx="0">
          <a:schemeClr val="accent5"/>
        </a:effectRef>
        <a:fontRef idx="minor">
          <a:schemeClr val="dk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sq-AL" sz="1400" kern="1200"/>
            <a:t>DPAP</a:t>
          </a:r>
          <a:endParaRPr lang="en-US" sz="1400" kern="1200"/>
        </a:p>
      </dsp:txBody>
      <dsp:txXfrm>
        <a:off x="112947" y="1282504"/>
        <a:ext cx="1271122" cy="223986"/>
      </dsp:txXfrm>
    </dsp:sp>
    <dsp:sp modelId="{B1B580D3-3F45-4F6B-A53B-691A2E03D9E2}">
      <dsp:nvSpPr>
        <dsp:cNvPr id="0" name=""/>
        <dsp:cNvSpPr/>
      </dsp:nvSpPr>
      <dsp:spPr>
        <a:xfrm>
          <a:off x="954" y="1537848"/>
          <a:ext cx="1495108" cy="223986"/>
        </a:xfrm>
        <a:prstGeom prst="chevron">
          <a:avLst/>
        </a:prstGeom>
        <a:solidFill>
          <a:schemeClr val="lt1"/>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hemeClr val="accent5"/>
        </a:lnRef>
        <a:fillRef idx="1">
          <a:schemeClr val="lt1"/>
        </a:fillRef>
        <a:effectRef idx="0">
          <a:schemeClr val="accent5"/>
        </a:effectRef>
        <a:fontRef idx="minor">
          <a:schemeClr val="dk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sq-AL" sz="1400" kern="1200"/>
            <a:t>ZMR</a:t>
          </a:r>
          <a:endParaRPr lang="en-US" sz="1400" kern="1200"/>
        </a:p>
      </dsp:txBody>
      <dsp:txXfrm>
        <a:off x="112947" y="1537848"/>
        <a:ext cx="1271122" cy="223986"/>
      </dsp:txXfrm>
    </dsp:sp>
    <dsp:sp modelId="{3AC0C108-F486-41E2-B0D5-F6235AA86085}">
      <dsp:nvSpPr>
        <dsp:cNvPr id="0" name=""/>
        <dsp:cNvSpPr/>
      </dsp:nvSpPr>
      <dsp:spPr>
        <a:xfrm>
          <a:off x="954" y="1793192"/>
          <a:ext cx="1495108" cy="223986"/>
        </a:xfrm>
        <a:prstGeom prst="chevron">
          <a:avLst/>
        </a:prstGeom>
        <a:solidFill>
          <a:schemeClr val="lt1"/>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hemeClr val="accent5"/>
        </a:lnRef>
        <a:fillRef idx="1">
          <a:schemeClr val="lt1"/>
        </a:fillRef>
        <a:effectRef idx="0">
          <a:schemeClr val="accent5"/>
        </a:effectRef>
        <a:fontRef idx="minor">
          <a:schemeClr val="dk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DIH</a:t>
          </a:r>
        </a:p>
      </dsp:txBody>
      <dsp:txXfrm>
        <a:off x="112947" y="1793192"/>
        <a:ext cx="1271122" cy="223986"/>
      </dsp:txXfrm>
    </dsp:sp>
    <dsp:sp modelId="{994C408C-0ADB-4C87-A4D6-CC6C4C274ED8}">
      <dsp:nvSpPr>
        <dsp:cNvPr id="0" name=""/>
        <dsp:cNvSpPr/>
      </dsp:nvSpPr>
      <dsp:spPr>
        <a:xfrm>
          <a:off x="2754788" y="241001"/>
          <a:ext cx="1495108" cy="223986"/>
        </a:xfrm>
        <a:prstGeom prst="chevron">
          <a:avLst/>
        </a:prstGeom>
        <a:solidFill>
          <a:schemeClr val="lt1"/>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hemeClr val="accent5"/>
        </a:lnRef>
        <a:fillRef idx="1">
          <a:schemeClr val="lt1"/>
        </a:fillRef>
        <a:effectRef idx="0">
          <a:schemeClr val="accent5"/>
        </a:effectRef>
        <a:fontRef idx="minor">
          <a:schemeClr val="dk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Vendorët</a:t>
          </a:r>
        </a:p>
      </dsp:txBody>
      <dsp:txXfrm>
        <a:off x="2866781" y="241001"/>
        <a:ext cx="1271122" cy="2239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322586-DBF5-4FAA-9BEB-FEB629BF1CD1}">
      <dsp:nvSpPr>
        <dsp:cNvPr id="0" name=""/>
        <dsp:cNvSpPr/>
      </dsp:nvSpPr>
      <dsp:spPr>
        <a:xfrm>
          <a:off x="751794" y="0"/>
          <a:ext cx="972911" cy="490197"/>
        </a:xfrm>
        <a:prstGeom prst="trapezoid">
          <a:avLst>
            <a:gd name="adj" fmla="val 99237"/>
          </a:avLst>
        </a:prstGeom>
        <a:solidFill>
          <a:srgbClr val="FF8F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Ekstrem</a:t>
          </a:r>
        </a:p>
      </dsp:txBody>
      <dsp:txXfrm>
        <a:off x="751794" y="0"/>
        <a:ext cx="972911" cy="490197"/>
      </dsp:txXfrm>
    </dsp:sp>
    <dsp:sp modelId="{56A34269-EC86-4E97-9DFE-C606C97BCE8E}">
      <dsp:nvSpPr>
        <dsp:cNvPr id="0" name=""/>
        <dsp:cNvSpPr/>
      </dsp:nvSpPr>
      <dsp:spPr>
        <a:xfrm>
          <a:off x="501196" y="490197"/>
          <a:ext cx="1474107" cy="252525"/>
        </a:xfrm>
        <a:prstGeom prst="trapezoid">
          <a:avLst>
            <a:gd name="adj" fmla="val 99237"/>
          </a:avLst>
        </a:prstGeom>
        <a:solidFill>
          <a:schemeClr val="accent1">
            <a:lumMod val="40000"/>
            <a:lumOff val="60000"/>
          </a:schemeClr>
        </a:solidFill>
        <a:ln w="12700" cap="flat" cmpd="sng" algn="ctr">
          <a:solidFill>
            <a:schemeClr val="accent5">
              <a:lumMod val="40000"/>
              <a:lumOff val="6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Lartë</a:t>
          </a:r>
        </a:p>
      </dsp:txBody>
      <dsp:txXfrm>
        <a:off x="759164" y="490197"/>
        <a:ext cx="958170" cy="252525"/>
      </dsp:txXfrm>
    </dsp:sp>
    <dsp:sp modelId="{A15FE7E2-36E6-4202-B574-2767F737BCBE}">
      <dsp:nvSpPr>
        <dsp:cNvPr id="0" name=""/>
        <dsp:cNvSpPr/>
      </dsp:nvSpPr>
      <dsp:spPr>
        <a:xfrm>
          <a:off x="250598" y="742723"/>
          <a:ext cx="1975303" cy="252525"/>
        </a:xfrm>
        <a:prstGeom prst="trapezoid">
          <a:avLst>
            <a:gd name="adj" fmla="val 99237"/>
          </a:avLst>
        </a:prstGeom>
        <a:solidFill>
          <a:schemeClr val="accent4">
            <a:lumMod val="60000"/>
            <a:lumOff val="40000"/>
          </a:schemeClr>
        </a:solidFill>
        <a:ln w="12700" cap="flat" cmpd="sng" algn="ctr">
          <a:solidFill>
            <a:schemeClr val="accent4">
              <a:lumMod val="40000"/>
              <a:lumOff val="6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Mesëm</a:t>
          </a:r>
        </a:p>
      </dsp:txBody>
      <dsp:txXfrm>
        <a:off x="596276" y="742723"/>
        <a:ext cx="1283947" cy="252525"/>
      </dsp:txXfrm>
    </dsp:sp>
    <dsp:sp modelId="{DB1805B7-4873-44D2-85A4-542AB7B3EA83}">
      <dsp:nvSpPr>
        <dsp:cNvPr id="0" name=""/>
        <dsp:cNvSpPr/>
      </dsp:nvSpPr>
      <dsp:spPr>
        <a:xfrm>
          <a:off x="0" y="995249"/>
          <a:ext cx="2476500" cy="252525"/>
        </a:xfrm>
        <a:prstGeom prst="trapezoid">
          <a:avLst>
            <a:gd name="adj" fmla="val 99237"/>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Ulët</a:t>
          </a:r>
        </a:p>
      </dsp:txBody>
      <dsp:txXfrm>
        <a:off x="433387" y="995249"/>
        <a:ext cx="1609725" cy="2525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38D662-D3D8-4083-9C8B-BDF73D07BD3C}">
      <dsp:nvSpPr>
        <dsp:cNvPr id="0" name=""/>
        <dsp:cNvSpPr/>
      </dsp:nvSpPr>
      <dsp:spPr>
        <a:xfrm>
          <a:off x="1034034" y="0"/>
          <a:ext cx="1032129" cy="573405"/>
        </a:xfrm>
        <a:prstGeom prst="roundRect">
          <a:avLst>
            <a:gd name="adj" fmla="val 10000"/>
          </a:avLst>
        </a:prstGeom>
        <a:solidFill>
          <a:schemeClr val="lt1"/>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hemeClr val="accent5"/>
        </a:lnRef>
        <a:fillRef idx="1">
          <a:schemeClr val="lt1"/>
        </a:fillRef>
        <a:effectRef idx="0">
          <a:schemeClr val="accent5"/>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chemeClr val="accent1">
                  <a:lumMod val="75000"/>
                </a:schemeClr>
              </a:solidFill>
              <a:latin typeface="Times New Roman" panose="02020603050405020304" pitchFamily="18" charset="0"/>
              <a:cs typeface="Times New Roman" panose="02020603050405020304" pitchFamily="18" charset="0"/>
            </a:rPr>
            <a:t>Dënim administrativ kryesor</a:t>
          </a:r>
        </a:p>
      </dsp:txBody>
      <dsp:txXfrm>
        <a:off x="1050828" y="16794"/>
        <a:ext cx="998541" cy="539817"/>
      </dsp:txXfrm>
    </dsp:sp>
    <dsp:sp modelId="{B82872B3-A59B-4027-B3BF-F2DABFF40D0A}">
      <dsp:nvSpPr>
        <dsp:cNvPr id="0" name=""/>
        <dsp:cNvSpPr/>
      </dsp:nvSpPr>
      <dsp:spPr>
        <a:xfrm>
          <a:off x="2524887" y="0"/>
          <a:ext cx="1032129" cy="573405"/>
        </a:xfrm>
        <a:prstGeom prst="roundRect">
          <a:avLst>
            <a:gd name="adj" fmla="val 10000"/>
          </a:avLst>
        </a:prstGeom>
        <a:solidFill>
          <a:schemeClr val="lt1"/>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hemeClr val="accent5"/>
        </a:lnRef>
        <a:fillRef idx="1">
          <a:schemeClr val="lt1"/>
        </a:fillRef>
        <a:effectRef idx="0">
          <a:schemeClr val="accent5"/>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chemeClr val="accent1">
                  <a:lumMod val="75000"/>
                </a:schemeClr>
              </a:solidFill>
              <a:latin typeface="Times New Roman" panose="02020603050405020304" pitchFamily="18" charset="0"/>
              <a:cs typeface="Times New Roman" panose="02020603050405020304" pitchFamily="18" charset="0"/>
            </a:rPr>
            <a:t>Dënim administrativ plotësues</a:t>
          </a:r>
        </a:p>
      </dsp:txBody>
      <dsp:txXfrm>
        <a:off x="2541681" y="16794"/>
        <a:ext cx="998541" cy="539817"/>
      </dsp:txXfrm>
    </dsp:sp>
    <dsp:sp modelId="{F5886706-532A-4409-987B-7DA5F085FC32}">
      <dsp:nvSpPr>
        <dsp:cNvPr id="0" name=""/>
        <dsp:cNvSpPr/>
      </dsp:nvSpPr>
      <dsp:spPr>
        <a:xfrm>
          <a:off x="2080498" y="2436971"/>
          <a:ext cx="430053" cy="430053"/>
        </a:xfrm>
        <a:prstGeom prst="triangl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A0C7D5E-342F-4ED6-9549-3C08B043C06E}">
      <dsp:nvSpPr>
        <dsp:cNvPr id="0" name=""/>
        <dsp:cNvSpPr/>
      </dsp:nvSpPr>
      <dsp:spPr>
        <a:xfrm rot="21360000">
          <a:off x="1004969" y="2252688"/>
          <a:ext cx="2581110" cy="180488"/>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56CA48F-4690-4A29-8F17-746A9FE20968}">
      <dsp:nvSpPr>
        <dsp:cNvPr id="0" name=""/>
        <dsp:cNvSpPr/>
      </dsp:nvSpPr>
      <dsp:spPr>
        <a:xfrm rot="21360000">
          <a:off x="1006508" y="1801421"/>
          <a:ext cx="1029838" cy="479799"/>
        </a:xfrm>
        <a:prstGeom prst="round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Paralajmërim</a:t>
          </a:r>
        </a:p>
      </dsp:txBody>
      <dsp:txXfrm>
        <a:off x="1029930" y="1824843"/>
        <a:ext cx="982994" cy="432955"/>
      </dsp:txXfrm>
    </dsp:sp>
    <dsp:sp modelId="{A14D1A45-A397-4353-91AA-D114467B3FEC}">
      <dsp:nvSpPr>
        <dsp:cNvPr id="0" name=""/>
        <dsp:cNvSpPr/>
      </dsp:nvSpPr>
      <dsp:spPr>
        <a:xfrm rot="21360000">
          <a:off x="969237" y="1285357"/>
          <a:ext cx="1029838" cy="479799"/>
        </a:xfrm>
        <a:prstGeom prst="round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Gjoba</a:t>
          </a:r>
        </a:p>
      </dsp:txBody>
      <dsp:txXfrm>
        <a:off x="992659" y="1308779"/>
        <a:ext cx="982994" cy="432955"/>
      </dsp:txXfrm>
    </dsp:sp>
    <dsp:sp modelId="{C892F025-FBA0-4677-AFB4-C9DD97B8075B}">
      <dsp:nvSpPr>
        <dsp:cNvPr id="0" name=""/>
        <dsp:cNvSpPr/>
      </dsp:nvSpPr>
      <dsp:spPr>
        <a:xfrm rot="21360000">
          <a:off x="931966" y="780761"/>
          <a:ext cx="1029838" cy="479799"/>
        </a:xfrm>
        <a:prstGeom prst="roundRect">
          <a:avLst/>
        </a:prstGeom>
        <a:solidFill>
          <a:schemeClr val="accent1">
            <a:lumMod val="60000"/>
            <a:lumOff val="40000"/>
          </a:schemeClr>
        </a:solidFill>
        <a:ln w="12700" cap="flat" cmpd="sng" algn="ctr">
          <a:solidFill>
            <a:schemeClr val="accent1">
              <a:lumMod val="40000"/>
              <a:lumOff val="6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Mbyllje i veprimtarisë së subjektit</a:t>
          </a:r>
        </a:p>
      </dsp:txBody>
      <dsp:txXfrm>
        <a:off x="955388" y="804183"/>
        <a:ext cx="982994" cy="432955"/>
      </dsp:txXfrm>
    </dsp:sp>
    <dsp:sp modelId="{74002822-D899-44A8-9DB6-134EB0452D97}">
      <dsp:nvSpPr>
        <dsp:cNvPr id="0" name=""/>
        <dsp:cNvSpPr/>
      </dsp:nvSpPr>
      <dsp:spPr>
        <a:xfrm rot="21360000">
          <a:off x="2483026" y="1698209"/>
          <a:ext cx="1029838" cy="479799"/>
        </a:xfrm>
        <a:prstGeom prst="roundRect">
          <a:avLst/>
        </a:prstGeom>
        <a:solidFill>
          <a:schemeClr val="accent1">
            <a:lumMod val="60000"/>
            <a:lumOff val="40000"/>
          </a:schemeClr>
        </a:solidFill>
        <a:ln w="12700" cap="flat" cmpd="sng" algn="ctr">
          <a:solidFill>
            <a:schemeClr val="accent1">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Pezullim licence, aktiviteti</a:t>
          </a:r>
        </a:p>
      </dsp:txBody>
      <dsp:txXfrm>
        <a:off x="2506448" y="1721631"/>
        <a:ext cx="982994" cy="432955"/>
      </dsp:txXfrm>
    </dsp:sp>
    <dsp:sp modelId="{563F55D0-7BCD-4DC5-9495-EAC5FA9807C8}">
      <dsp:nvSpPr>
        <dsp:cNvPr id="0" name=""/>
        <dsp:cNvSpPr/>
      </dsp:nvSpPr>
      <dsp:spPr>
        <a:xfrm rot="21360000">
          <a:off x="2445755" y="1182144"/>
          <a:ext cx="1029838" cy="479799"/>
        </a:xfrm>
        <a:prstGeom prst="round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Gjobë, në vlerë nga 10 000 deri në 100 000 lekë, për moskorrigjim </a:t>
          </a:r>
        </a:p>
      </dsp:txBody>
      <dsp:txXfrm>
        <a:off x="2469177" y="1205566"/>
        <a:ext cx="982994" cy="43295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9E3502-72E9-42ED-92BF-BFEB23FFEDCE}">
      <dsp:nvSpPr>
        <dsp:cNvPr id="0" name=""/>
        <dsp:cNvSpPr/>
      </dsp:nvSpPr>
      <dsp:spPr>
        <a:xfrm>
          <a:off x="461031" y="642264"/>
          <a:ext cx="1217072" cy="11906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Pjesëmarrja në trajnim është e detyrueshme</a:t>
          </a:r>
        </a:p>
      </dsp:txBody>
      <dsp:txXfrm>
        <a:off x="488432" y="669665"/>
        <a:ext cx="1162270" cy="880734"/>
      </dsp:txXfrm>
    </dsp:sp>
    <dsp:sp modelId="{E571F360-2DE2-42E3-B3BF-D332E02CDF79}">
      <dsp:nvSpPr>
        <dsp:cNvPr id="0" name=""/>
        <dsp:cNvSpPr/>
      </dsp:nvSpPr>
      <dsp:spPr>
        <a:xfrm>
          <a:off x="1245602" y="657373"/>
          <a:ext cx="1505758" cy="1505758"/>
        </a:xfrm>
        <a:prstGeom prst="leftCircularArrow">
          <a:avLst>
            <a:gd name="adj1" fmla="val 2896"/>
            <a:gd name="adj2" fmla="val 354219"/>
            <a:gd name="adj3" fmla="val 3250022"/>
            <a:gd name="adj4" fmla="val 10144781"/>
            <a:gd name="adj5" fmla="val 337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78239D-46FE-452B-B811-2249DD64665E}">
      <dsp:nvSpPr>
        <dsp:cNvPr id="0" name=""/>
        <dsp:cNvSpPr/>
      </dsp:nvSpPr>
      <dsp:spPr>
        <a:xfrm>
          <a:off x="815569" y="1448564"/>
          <a:ext cx="1072613" cy="282201"/>
        </a:xfrm>
        <a:prstGeom prst="roundRect">
          <a:avLst>
            <a:gd name="adj" fmla="val 10000"/>
          </a:avLst>
        </a:prstGeom>
        <a:solidFill>
          <a:schemeClr val="accent1">
            <a:hueOff val="0"/>
            <a:satOff val="0"/>
            <a:lumOff val="0"/>
            <a:alphaOff val="0"/>
          </a:scheme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t>në masën 75 %</a:t>
          </a:r>
        </a:p>
      </dsp:txBody>
      <dsp:txXfrm>
        <a:off x="823834" y="1456829"/>
        <a:ext cx="1056083" cy="265671"/>
      </dsp:txXfrm>
    </dsp:sp>
    <dsp:sp modelId="{7C1CD124-F34F-4E4B-9935-E2181ED2116B}">
      <dsp:nvSpPr>
        <dsp:cNvPr id="0" name=""/>
        <dsp:cNvSpPr/>
      </dsp:nvSpPr>
      <dsp:spPr>
        <a:xfrm>
          <a:off x="2089002" y="696152"/>
          <a:ext cx="1488188" cy="11236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Mos respektimi i kësaj dispozite sjell: </a:t>
          </a:r>
        </a:p>
      </dsp:txBody>
      <dsp:txXfrm>
        <a:off x="2114859" y="962783"/>
        <a:ext cx="1436474" cy="831123"/>
      </dsp:txXfrm>
    </dsp:sp>
    <dsp:sp modelId="{0B5F7588-4151-4ABC-B92C-85D0C659EB36}">
      <dsp:nvSpPr>
        <dsp:cNvPr id="0" name=""/>
        <dsp:cNvSpPr/>
      </dsp:nvSpPr>
      <dsp:spPr>
        <a:xfrm>
          <a:off x="2652574" y="418264"/>
          <a:ext cx="1301149" cy="591406"/>
        </a:xfrm>
        <a:prstGeom prst="roundRect">
          <a:avLst>
            <a:gd name="adj" fmla="val 10000"/>
          </a:avLst>
        </a:prstGeom>
        <a:solidFill>
          <a:schemeClr val="accent1">
            <a:hueOff val="0"/>
            <a:satOff val="0"/>
            <a:lumOff val="0"/>
            <a:alphaOff val="0"/>
          </a:scheme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skualifikim dhe ndjekjen e trajnimit nga e para</a:t>
          </a:r>
          <a:endParaRPr lang="en-US" sz="900" kern="1200"/>
        </a:p>
      </dsp:txBody>
      <dsp:txXfrm>
        <a:off x="2669896" y="435586"/>
        <a:ext cx="1266505" cy="55676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4ACE85-B78A-4141-B11D-81D007E8266A}">
      <dsp:nvSpPr>
        <dsp:cNvPr id="0" name=""/>
        <dsp:cNvSpPr/>
      </dsp:nvSpPr>
      <dsp:spPr>
        <a:xfrm>
          <a:off x="721361" y="833270"/>
          <a:ext cx="1339178" cy="599580"/>
        </a:xfrm>
        <a:prstGeom prst="roundRect">
          <a:avLst>
            <a:gd name="adj" fmla="val 10000"/>
          </a:avLst>
        </a:prstGeom>
        <a:solidFill>
          <a:schemeClr val="lt1"/>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hemeClr val="accent5"/>
        </a:lnRef>
        <a:fillRef idx="1">
          <a:schemeClr val="lt1"/>
        </a:fillRef>
        <a:effectRef idx="0">
          <a:schemeClr val="accent5"/>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q-AL" sz="1200" b="1" kern="1200">
              <a:latin typeface="Times New Roman" panose="02020603050405020304" pitchFamily="18" charset="0"/>
              <a:cs typeface="Times New Roman" panose="02020603050405020304" pitchFamily="18" charset="0"/>
            </a:rPr>
            <a:t>Listë verifikimet përmbajnë </a:t>
          </a:r>
          <a:endParaRPr lang="en-US" sz="1200" b="1" kern="1200">
            <a:latin typeface="Times New Roman" panose="02020603050405020304" pitchFamily="18" charset="0"/>
            <a:cs typeface="Times New Roman" panose="02020603050405020304" pitchFamily="18" charset="0"/>
          </a:endParaRPr>
        </a:p>
      </dsp:txBody>
      <dsp:txXfrm>
        <a:off x="738922" y="850831"/>
        <a:ext cx="1304056" cy="564458"/>
      </dsp:txXfrm>
    </dsp:sp>
    <dsp:sp modelId="{34B60B43-8435-4692-BA5E-3E269ADBD3FE}">
      <dsp:nvSpPr>
        <dsp:cNvPr id="0" name=""/>
        <dsp:cNvSpPr/>
      </dsp:nvSpPr>
      <dsp:spPr>
        <a:xfrm rot="19457599">
          <a:off x="1962993" y="788374"/>
          <a:ext cx="1037805" cy="83671"/>
        </a:xfrm>
        <a:custGeom>
          <a:avLst/>
          <a:gdLst/>
          <a:ahLst/>
          <a:cxnLst/>
          <a:rect l="0" t="0" r="0" b="0"/>
          <a:pathLst>
            <a:path>
              <a:moveTo>
                <a:pt x="0" y="41835"/>
              </a:moveTo>
              <a:lnTo>
                <a:pt x="1037805" y="418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55951" y="804265"/>
        <a:ext cx="51890" cy="51890"/>
      </dsp:txXfrm>
    </dsp:sp>
    <dsp:sp modelId="{277AF604-3BD3-425C-A888-F67FBCD4F254}">
      <dsp:nvSpPr>
        <dsp:cNvPr id="0" name=""/>
        <dsp:cNvSpPr/>
      </dsp:nvSpPr>
      <dsp:spPr>
        <a:xfrm>
          <a:off x="2903253" y="663"/>
          <a:ext cx="2106785" cy="1053392"/>
        </a:xfrm>
        <a:prstGeom prst="roundRect">
          <a:avLst>
            <a:gd name="adj" fmla="val 10000"/>
          </a:avLst>
        </a:prstGeom>
        <a:solidFill>
          <a:schemeClr val="lt1"/>
        </a:solidFill>
        <a:ln w="12700" cap="flat" cmpd="sng" algn="ctr">
          <a:solidFill>
            <a:schemeClr val="accent1"/>
          </a:solidFill>
          <a:prstDash val="solid"/>
          <a:miter lim="800000"/>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P</a:t>
          </a:r>
          <a:r>
            <a:rPr lang="sq-AL" sz="1200" kern="1200">
              <a:latin typeface="Times New Roman" panose="02020603050405020304" pitchFamily="18" charset="0"/>
              <a:cs typeface="Times New Roman" panose="02020603050405020304" pitchFamily="18" charset="0"/>
            </a:rPr>
            <a:t>yetje të ndryshme sipas fushës së inspektimit që kanë të bëjnë me kërkesat ligjore që duhet të zbatohen nga subjekti objekt kontrolli</a:t>
          </a:r>
          <a:endParaRPr lang="en-US" sz="1200" kern="1200">
            <a:latin typeface="Times New Roman" panose="02020603050405020304" pitchFamily="18" charset="0"/>
            <a:cs typeface="Times New Roman" panose="02020603050405020304" pitchFamily="18" charset="0"/>
          </a:endParaRPr>
        </a:p>
      </dsp:txBody>
      <dsp:txXfrm>
        <a:off x="2934106" y="31516"/>
        <a:ext cx="2045079" cy="991686"/>
      </dsp:txXfrm>
    </dsp:sp>
    <dsp:sp modelId="{386CF0B7-00F3-4744-9EE0-F40477DBF37D}">
      <dsp:nvSpPr>
        <dsp:cNvPr id="0" name=""/>
        <dsp:cNvSpPr/>
      </dsp:nvSpPr>
      <dsp:spPr>
        <a:xfrm rot="2142401">
          <a:off x="1962993" y="1394075"/>
          <a:ext cx="1037805" cy="83671"/>
        </a:xfrm>
        <a:custGeom>
          <a:avLst/>
          <a:gdLst/>
          <a:ahLst/>
          <a:cxnLst/>
          <a:rect l="0" t="0" r="0" b="0"/>
          <a:pathLst>
            <a:path>
              <a:moveTo>
                <a:pt x="0" y="41835"/>
              </a:moveTo>
              <a:lnTo>
                <a:pt x="1037805" y="418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55951" y="1409966"/>
        <a:ext cx="51890" cy="51890"/>
      </dsp:txXfrm>
    </dsp:sp>
    <dsp:sp modelId="{DF5AFCF1-CDE7-4FAD-A6B8-030170BB3B31}">
      <dsp:nvSpPr>
        <dsp:cNvPr id="0" name=""/>
        <dsp:cNvSpPr/>
      </dsp:nvSpPr>
      <dsp:spPr>
        <a:xfrm>
          <a:off x="2903253" y="1212065"/>
          <a:ext cx="2106785" cy="1053392"/>
        </a:xfrm>
        <a:prstGeom prst="roundRect">
          <a:avLst>
            <a:gd name="adj" fmla="val 10000"/>
          </a:avLst>
        </a:prstGeom>
        <a:solidFill>
          <a:schemeClr val="lt1"/>
        </a:solidFill>
        <a:ln w="12700" cap="flat" cmpd="sng" algn="ctr">
          <a:solidFill>
            <a:schemeClr val="accent1"/>
          </a:solidFill>
          <a:prstDash val="solid"/>
          <a:miter lim="800000"/>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K</a:t>
          </a:r>
          <a:r>
            <a:rPr lang="sq-AL" sz="1200" kern="1200">
              <a:latin typeface="Times New Roman" panose="02020603050405020304" pitchFamily="18" charset="0"/>
              <a:cs typeface="Times New Roman" panose="02020603050405020304" pitchFamily="18" charset="0"/>
            </a:rPr>
            <a:t>onfigurohen në mënyrë dinamike në sistem ne modulin e njohurive dhe të mësuarit dhe me pas përdoren gjatë inspektimit në modulin e administrimit të inspektimit</a:t>
          </a:r>
          <a:endParaRPr lang="en-US" sz="1200" kern="1200">
            <a:latin typeface="Times New Roman" panose="02020603050405020304" pitchFamily="18" charset="0"/>
            <a:cs typeface="Times New Roman" panose="02020603050405020304" pitchFamily="18" charset="0"/>
          </a:endParaRPr>
        </a:p>
      </dsp:txBody>
      <dsp:txXfrm>
        <a:off x="2934106" y="1242918"/>
        <a:ext cx="2045079" cy="99168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4ACE85-B78A-4141-B11D-81D007E8266A}">
      <dsp:nvSpPr>
        <dsp:cNvPr id="0" name=""/>
        <dsp:cNvSpPr/>
      </dsp:nvSpPr>
      <dsp:spPr>
        <a:xfrm>
          <a:off x="1436" y="990598"/>
          <a:ext cx="1489210" cy="666753"/>
        </a:xfrm>
        <a:prstGeom prst="roundRect">
          <a:avLst>
            <a:gd name="adj" fmla="val 10000"/>
          </a:avLst>
        </a:prstGeom>
        <a:solidFill>
          <a:schemeClr val="lt1"/>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hemeClr val="accent5"/>
        </a:lnRef>
        <a:fillRef idx="1">
          <a:schemeClr val="lt1"/>
        </a:fillRef>
        <a:effectRef idx="0">
          <a:schemeClr val="accent5"/>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q-AL" sz="1200" b="1" kern="1200">
              <a:latin typeface="Times New Roman" panose="02020603050405020304" pitchFamily="18" charset="0"/>
              <a:cs typeface="Times New Roman" panose="02020603050405020304" pitchFamily="18" charset="0"/>
            </a:rPr>
            <a:t>Në çdo inspektim </a:t>
          </a:r>
          <a:endParaRPr lang="en-US" sz="1200" b="1" kern="1200">
            <a:latin typeface="Times New Roman" panose="02020603050405020304" pitchFamily="18" charset="0"/>
            <a:cs typeface="Times New Roman" panose="02020603050405020304" pitchFamily="18" charset="0"/>
          </a:endParaRPr>
        </a:p>
      </dsp:txBody>
      <dsp:txXfrm>
        <a:off x="20965" y="1010127"/>
        <a:ext cx="1450152" cy="627695"/>
      </dsp:txXfrm>
    </dsp:sp>
    <dsp:sp modelId="{34B60B43-8435-4692-BA5E-3E269ADBD3FE}">
      <dsp:nvSpPr>
        <dsp:cNvPr id="0" name=""/>
        <dsp:cNvSpPr/>
      </dsp:nvSpPr>
      <dsp:spPr>
        <a:xfrm rot="19457599">
          <a:off x="1382173" y="947380"/>
          <a:ext cx="1154074" cy="79628"/>
        </a:xfrm>
        <a:custGeom>
          <a:avLst/>
          <a:gdLst/>
          <a:ahLst/>
          <a:cxnLst/>
          <a:rect l="0" t="0" r="0" b="0"/>
          <a:pathLst>
            <a:path>
              <a:moveTo>
                <a:pt x="0" y="39814"/>
              </a:moveTo>
              <a:lnTo>
                <a:pt x="1154074" y="398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930358" y="958343"/>
        <a:ext cx="57703" cy="57703"/>
      </dsp:txXfrm>
    </dsp:sp>
    <dsp:sp modelId="{277AF604-3BD3-425C-A888-F67FBCD4F254}">
      <dsp:nvSpPr>
        <dsp:cNvPr id="0" name=""/>
        <dsp:cNvSpPr/>
      </dsp:nvSpPr>
      <dsp:spPr>
        <a:xfrm>
          <a:off x="2427773" y="64711"/>
          <a:ext cx="2342815" cy="1171407"/>
        </a:xfrm>
        <a:prstGeom prst="roundRect">
          <a:avLst>
            <a:gd name="adj" fmla="val 10000"/>
          </a:avLst>
        </a:prstGeom>
        <a:solidFill>
          <a:schemeClr val="lt1"/>
        </a:solidFill>
        <a:ln w="12700" cap="flat" cmpd="sng" algn="ctr">
          <a:solidFill>
            <a:schemeClr val="accent1"/>
          </a:solidFill>
          <a:prstDash val="solid"/>
          <a:miter lim="800000"/>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q-AL" sz="1200" kern="1200">
              <a:latin typeface="Times New Roman" panose="02020603050405020304" pitchFamily="18" charset="0"/>
              <a:cs typeface="Times New Roman" panose="02020603050405020304" pitchFamily="18" charset="0"/>
            </a:rPr>
            <a:t>krijohet një dosje </a:t>
          </a:r>
          <a:r>
            <a:rPr lang="sq-AL" sz="1200" b="1" i="1" kern="1200">
              <a:latin typeface="Times New Roman" panose="02020603050405020304" pitchFamily="18" charset="0"/>
              <a:cs typeface="Times New Roman" panose="02020603050405020304" pitchFamily="18" charset="0"/>
            </a:rPr>
            <a:t>në librarinë SharePoint,</a:t>
          </a:r>
          <a:r>
            <a:rPr lang="sq-AL" sz="1200" kern="1200">
              <a:latin typeface="Times New Roman" panose="02020603050405020304" pitchFamily="18" charset="0"/>
              <a:cs typeface="Times New Roman" panose="02020603050405020304" pitchFamily="18" charset="0"/>
            </a:rPr>
            <a:t> ku ruhen të gjitha dokumentet standarde që gjenerohen gjatë inspektimit</a:t>
          </a:r>
          <a:endParaRPr lang="en-US" sz="1200" kern="1200">
            <a:latin typeface="Times New Roman" panose="02020603050405020304" pitchFamily="18" charset="0"/>
            <a:cs typeface="Times New Roman" panose="02020603050405020304" pitchFamily="18" charset="0"/>
          </a:endParaRPr>
        </a:p>
      </dsp:txBody>
      <dsp:txXfrm>
        <a:off x="2462082" y="99020"/>
        <a:ext cx="2274197" cy="1102789"/>
      </dsp:txXfrm>
    </dsp:sp>
    <dsp:sp modelId="{386CF0B7-00F3-4744-9EE0-F40477DBF37D}">
      <dsp:nvSpPr>
        <dsp:cNvPr id="0" name=""/>
        <dsp:cNvSpPr/>
      </dsp:nvSpPr>
      <dsp:spPr>
        <a:xfrm rot="2142401">
          <a:off x="1382173" y="1620940"/>
          <a:ext cx="1154074" cy="79628"/>
        </a:xfrm>
        <a:custGeom>
          <a:avLst/>
          <a:gdLst/>
          <a:ahLst/>
          <a:cxnLst/>
          <a:rect l="0" t="0" r="0" b="0"/>
          <a:pathLst>
            <a:path>
              <a:moveTo>
                <a:pt x="0" y="39814"/>
              </a:moveTo>
              <a:lnTo>
                <a:pt x="1154074" y="398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930358" y="1631902"/>
        <a:ext cx="57703" cy="57703"/>
      </dsp:txXfrm>
    </dsp:sp>
    <dsp:sp modelId="{DF5AFCF1-CDE7-4FAD-A6B8-030170BB3B31}">
      <dsp:nvSpPr>
        <dsp:cNvPr id="0" name=""/>
        <dsp:cNvSpPr/>
      </dsp:nvSpPr>
      <dsp:spPr>
        <a:xfrm>
          <a:off x="2427773" y="1411830"/>
          <a:ext cx="2342815" cy="1171407"/>
        </a:xfrm>
        <a:prstGeom prst="roundRect">
          <a:avLst>
            <a:gd name="adj" fmla="val 10000"/>
          </a:avLst>
        </a:prstGeom>
        <a:solidFill>
          <a:schemeClr val="lt1"/>
        </a:solidFill>
        <a:ln w="12700" cap="flat" cmpd="sng" algn="ctr">
          <a:solidFill>
            <a:schemeClr val="accent1"/>
          </a:solidFill>
          <a:prstDash val="solid"/>
          <a:miter lim="800000"/>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M</a:t>
          </a:r>
          <a:r>
            <a:rPr lang="sq-AL" sz="1200" kern="1200">
              <a:latin typeface="Times New Roman" panose="02020603050405020304" pitchFamily="18" charset="0"/>
              <a:cs typeface="Times New Roman" panose="02020603050405020304" pitchFamily="18" charset="0"/>
            </a:rPr>
            <a:t>arrin pjesë 2 ose më shumë inspektor</a:t>
          </a:r>
          <a:r>
            <a:rPr lang="en-US" sz="1200" kern="1200">
              <a:latin typeface="Times New Roman" panose="02020603050405020304" pitchFamily="18" charset="0"/>
              <a:cs typeface="Times New Roman" panose="02020603050405020304" pitchFamily="18" charset="0"/>
            </a:rPr>
            <a:t>ë</a:t>
          </a:r>
          <a:r>
            <a:rPr lang="sq-AL" sz="1200" kern="1200">
              <a:latin typeface="Times New Roman" panose="02020603050405020304" pitchFamily="18" charset="0"/>
              <a:cs typeface="Times New Roman" panose="02020603050405020304" pitchFamily="18" charset="0"/>
            </a:rPr>
            <a:t>. </a:t>
          </a:r>
          <a:endParaRPr lang="en-US" sz="120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sq-AL" sz="1200" kern="1200">
              <a:latin typeface="Times New Roman" panose="02020603050405020304" pitchFamily="18" charset="0"/>
              <a:cs typeface="Times New Roman" panose="02020603050405020304" pitchFamily="18" charset="0"/>
            </a:rPr>
            <a:t>Njeri prej tyre është inspektori kryesor dhe ai ka të drejta të krijoje dhe të mbyllë çështjen</a:t>
          </a:r>
          <a:endParaRPr lang="en-US" sz="1200" kern="1200">
            <a:latin typeface="Times New Roman" panose="02020603050405020304" pitchFamily="18" charset="0"/>
            <a:cs typeface="Times New Roman" panose="02020603050405020304" pitchFamily="18" charset="0"/>
          </a:endParaRPr>
        </a:p>
      </dsp:txBody>
      <dsp:txXfrm>
        <a:off x="2462082" y="1446139"/>
        <a:ext cx="2274197" cy="110278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F8EC87-D8BB-4085-92A4-426CA1217143}">
      <dsp:nvSpPr>
        <dsp:cNvPr id="0" name=""/>
        <dsp:cNvSpPr/>
      </dsp:nvSpPr>
      <dsp:spPr>
        <a:xfrm>
          <a:off x="271784" y="1020675"/>
          <a:ext cx="1121570" cy="674381"/>
        </a:xfrm>
        <a:prstGeom prst="roundRect">
          <a:avLst>
            <a:gd name="adj" fmla="val 10000"/>
          </a:avLst>
        </a:prstGeom>
        <a:solidFill>
          <a:schemeClr val="lt1"/>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hemeClr val="accent5"/>
        </a:lnRef>
        <a:fillRef idx="1">
          <a:schemeClr val="lt1"/>
        </a:fillRef>
        <a:effectRef idx="0">
          <a:schemeClr val="accent5"/>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q-AL" sz="1200" b="1" i="1" kern="1200">
              <a:solidFill>
                <a:schemeClr val="accent1">
                  <a:lumMod val="75000"/>
                </a:schemeClr>
              </a:solidFill>
            </a:rPr>
            <a:t>Drejtimet kryesore të kontrollit janë</a:t>
          </a:r>
          <a:endParaRPr lang="en-US" sz="1200" b="1" i="1" u="sng" kern="1200">
            <a:solidFill>
              <a:schemeClr val="accent1">
                <a:lumMod val="75000"/>
              </a:schemeClr>
            </a:solidFill>
            <a:latin typeface="Times New Roman" panose="02020603050405020304" pitchFamily="18" charset="0"/>
            <a:cs typeface="Times New Roman" panose="02020603050405020304" pitchFamily="18" charset="0"/>
          </a:endParaRPr>
        </a:p>
      </dsp:txBody>
      <dsp:txXfrm>
        <a:off x="291536" y="1040427"/>
        <a:ext cx="1082066" cy="634877"/>
      </dsp:txXfrm>
    </dsp:sp>
    <dsp:sp modelId="{5DA71CB8-248C-47C1-A496-8AA20473F5E7}">
      <dsp:nvSpPr>
        <dsp:cNvPr id="0" name=""/>
        <dsp:cNvSpPr/>
      </dsp:nvSpPr>
      <dsp:spPr>
        <a:xfrm rot="18289469">
          <a:off x="1146344" y="857886"/>
          <a:ext cx="1151737" cy="54492"/>
        </a:xfrm>
        <a:custGeom>
          <a:avLst/>
          <a:gdLst/>
          <a:ahLst/>
          <a:cxnLst/>
          <a:rect l="0" t="0" r="0" b="0"/>
          <a:pathLst>
            <a:path>
              <a:moveTo>
                <a:pt x="0" y="27246"/>
              </a:moveTo>
              <a:lnTo>
                <a:pt x="1151737" y="27246"/>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93420" y="856338"/>
        <a:ext cx="57586" cy="57586"/>
      </dsp:txXfrm>
    </dsp:sp>
    <dsp:sp modelId="{CF002053-D33B-4AB9-A6FC-92C656438D51}">
      <dsp:nvSpPr>
        <dsp:cNvPr id="0" name=""/>
        <dsp:cNvSpPr/>
      </dsp:nvSpPr>
      <dsp:spPr>
        <a:xfrm>
          <a:off x="2051071" y="1326"/>
          <a:ext cx="3359615" cy="822145"/>
        </a:xfrm>
        <a:prstGeom prst="roundRect">
          <a:avLst>
            <a:gd name="adj" fmla="val 10000"/>
          </a:avLst>
        </a:prstGeom>
        <a:solidFill>
          <a:schemeClr val="lt1"/>
        </a:solidFill>
        <a:ln w="12700" cap="flat" cmpd="sng" algn="ctr">
          <a:solidFill>
            <a:schemeClr val="accent1">
              <a:lumMod val="60000"/>
              <a:lumOff val="40000"/>
            </a:schemeClr>
          </a:solidFill>
          <a:prstDash val="solid"/>
          <a:miter lim="800000"/>
        </a:ln>
        <a:effectLst/>
        <a:scene3d>
          <a:camera prst="orthographicFront"/>
          <a:lightRig rig="flat"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q-AL" sz="1000" kern="1200"/>
            <a:t>Respektimi i normave teknike dhe i masave t</a:t>
          </a:r>
          <a:r>
            <a:rPr lang="en-US" sz="1000" kern="1200"/>
            <a:t>ë</a:t>
          </a:r>
          <a:r>
            <a:rPr lang="sq-AL" sz="1000" kern="1200"/>
            <a:t> mbrojtjes nga zjarri n</a:t>
          </a:r>
          <a:r>
            <a:rPr lang="en-US" sz="1000" kern="1200"/>
            <a:t>ë</a:t>
          </a:r>
          <a:r>
            <a:rPr lang="sq-AL" sz="1000" kern="1200"/>
            <a:t> instalimet, impiantet dhe pajisjet q</a:t>
          </a:r>
          <a:r>
            <a:rPr lang="en-US" sz="1000" kern="1200"/>
            <a:t>ë</a:t>
          </a:r>
          <a:r>
            <a:rPr lang="sq-AL" sz="1000" kern="1200"/>
            <a:t> përdoren nga persona juridik</a:t>
          </a:r>
          <a:r>
            <a:rPr lang="en-US" sz="1000" kern="1200"/>
            <a:t>ë;</a:t>
          </a:r>
          <a:endParaRPr lang="en-US" sz="1000" b="1" i="1" kern="1200">
            <a:latin typeface="Times New Roman" panose="02020603050405020304" pitchFamily="18" charset="0"/>
            <a:cs typeface="Times New Roman" panose="02020603050405020304" pitchFamily="18" charset="0"/>
          </a:endParaRPr>
        </a:p>
      </dsp:txBody>
      <dsp:txXfrm>
        <a:off x="2075151" y="25406"/>
        <a:ext cx="3311455" cy="773985"/>
      </dsp:txXfrm>
    </dsp:sp>
    <dsp:sp modelId="{FA688940-2CBF-487D-9E0F-147B20834C3A}">
      <dsp:nvSpPr>
        <dsp:cNvPr id="0" name=""/>
        <dsp:cNvSpPr/>
      </dsp:nvSpPr>
      <dsp:spPr>
        <a:xfrm>
          <a:off x="1393355" y="1330619"/>
          <a:ext cx="657716" cy="54492"/>
        </a:xfrm>
        <a:custGeom>
          <a:avLst/>
          <a:gdLst/>
          <a:ahLst/>
          <a:cxnLst/>
          <a:rect l="0" t="0" r="0" b="0"/>
          <a:pathLst>
            <a:path>
              <a:moveTo>
                <a:pt x="0" y="27246"/>
              </a:moveTo>
              <a:lnTo>
                <a:pt x="657716" y="27246"/>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05770" y="1341423"/>
        <a:ext cx="32885" cy="32885"/>
      </dsp:txXfrm>
    </dsp:sp>
    <dsp:sp modelId="{9B335001-6DA3-4C41-8E57-AF365AB325EF}">
      <dsp:nvSpPr>
        <dsp:cNvPr id="0" name=""/>
        <dsp:cNvSpPr/>
      </dsp:nvSpPr>
      <dsp:spPr>
        <a:xfrm>
          <a:off x="2051071" y="946793"/>
          <a:ext cx="3382618" cy="822145"/>
        </a:xfrm>
        <a:prstGeom prst="roundRect">
          <a:avLst>
            <a:gd name="adj" fmla="val 10000"/>
          </a:avLst>
        </a:prstGeom>
        <a:solidFill>
          <a:schemeClr val="lt1"/>
        </a:solidFill>
        <a:ln w="12700" cap="flat" cmpd="sng" algn="ctr">
          <a:solidFill>
            <a:schemeClr val="accent1">
              <a:lumMod val="60000"/>
              <a:lumOff val="40000"/>
            </a:schemeClr>
          </a:solidFill>
          <a:prstDash val="solid"/>
          <a:miter lim="800000"/>
        </a:ln>
        <a:effectLst/>
        <a:scene3d>
          <a:camera prst="orthographicFront"/>
          <a:lightRig rig="flat"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q-AL" sz="900" kern="1200"/>
            <a:t>Respektimi i treguesve cilësor</a:t>
          </a:r>
          <a:r>
            <a:rPr lang="en-US" sz="900" kern="1200"/>
            <a:t>ë</a:t>
          </a:r>
          <a:r>
            <a:rPr lang="sq-AL" sz="900" kern="1200"/>
            <a:t> i standardeve ligjore dhe dispozitave t</a:t>
          </a:r>
          <a:r>
            <a:rPr lang="en-US" sz="900" kern="1200"/>
            <a:t>ë</a:t>
          </a:r>
          <a:r>
            <a:rPr lang="sq-AL" sz="900" kern="1200"/>
            <a:t> tjera ligjore e nënligjore, n</a:t>
          </a:r>
          <a:r>
            <a:rPr lang="en-US" sz="900" kern="1200"/>
            <a:t>ë</a:t>
          </a:r>
          <a:r>
            <a:rPr lang="sq-AL" sz="900" kern="1200"/>
            <a:t> parandalimin e abuzimeve dhe falsifikimeve q</a:t>
          </a:r>
          <a:r>
            <a:rPr lang="en-US" sz="900" kern="1200"/>
            <a:t>ë</a:t>
          </a:r>
          <a:r>
            <a:rPr lang="sq-AL" sz="900" kern="1200"/>
            <a:t> mund t</a:t>
          </a:r>
          <a:r>
            <a:rPr lang="en-US" sz="900" kern="1200"/>
            <a:t>ë</a:t>
          </a:r>
          <a:r>
            <a:rPr lang="sq-AL" sz="900" kern="1200"/>
            <a:t> kryhen nga persona juridik</a:t>
          </a:r>
          <a:r>
            <a:rPr lang="en-US" sz="900" kern="1200"/>
            <a:t>ë</a:t>
          </a:r>
          <a:endParaRPr lang="en-US" sz="900" b="1" i="1" kern="1200">
            <a:latin typeface="Times New Roman" panose="02020603050405020304" pitchFamily="18" charset="0"/>
            <a:cs typeface="Times New Roman" panose="02020603050405020304" pitchFamily="18" charset="0"/>
          </a:endParaRPr>
        </a:p>
      </dsp:txBody>
      <dsp:txXfrm>
        <a:off x="2075151" y="970873"/>
        <a:ext cx="3334458" cy="773985"/>
      </dsp:txXfrm>
    </dsp:sp>
    <dsp:sp modelId="{EB08D47B-B567-4443-B526-A4CE9FBBB5DD}">
      <dsp:nvSpPr>
        <dsp:cNvPr id="0" name=""/>
        <dsp:cNvSpPr/>
      </dsp:nvSpPr>
      <dsp:spPr>
        <a:xfrm rot="3310531">
          <a:off x="1146344" y="1803353"/>
          <a:ext cx="1151737" cy="54492"/>
        </a:xfrm>
        <a:custGeom>
          <a:avLst/>
          <a:gdLst/>
          <a:ahLst/>
          <a:cxnLst/>
          <a:rect l="0" t="0" r="0" b="0"/>
          <a:pathLst>
            <a:path>
              <a:moveTo>
                <a:pt x="0" y="27246"/>
              </a:moveTo>
              <a:lnTo>
                <a:pt x="1151737" y="27246"/>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93420" y="1801806"/>
        <a:ext cx="57586" cy="57586"/>
      </dsp:txXfrm>
    </dsp:sp>
    <dsp:sp modelId="{5D95AED7-F372-47EE-8B15-A40C16403D93}">
      <dsp:nvSpPr>
        <dsp:cNvPr id="0" name=""/>
        <dsp:cNvSpPr/>
      </dsp:nvSpPr>
      <dsp:spPr>
        <a:xfrm>
          <a:off x="2051071" y="1892260"/>
          <a:ext cx="3382618" cy="822145"/>
        </a:xfrm>
        <a:prstGeom prst="roundRect">
          <a:avLst>
            <a:gd name="adj" fmla="val 10000"/>
          </a:avLst>
        </a:prstGeom>
        <a:solidFill>
          <a:schemeClr val="lt1"/>
        </a:solidFill>
        <a:ln w="12700" cap="flat" cmpd="sng" algn="ctr">
          <a:solidFill>
            <a:schemeClr val="accent5"/>
          </a:solidFill>
          <a:prstDash val="solid"/>
          <a:miter lim="800000"/>
        </a:ln>
        <a:effectLst/>
        <a:scene3d>
          <a:camera prst="orthographicFront"/>
          <a:lightRig rig="flat"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q-AL" sz="900" kern="1200"/>
            <a:t>Respektimi i dispozitave ligjore e nënligjore, lidhur me rezultatet financiare dhe plotësimit të detyrimeve fiskale të personave juridikë ndaj shtetit</a:t>
          </a:r>
          <a:endParaRPr lang="en-US" sz="900" kern="1200"/>
        </a:p>
      </dsp:txBody>
      <dsp:txXfrm>
        <a:off x="2075151" y="1916340"/>
        <a:ext cx="3334458" cy="77398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F8EC87-D8BB-4085-92A4-426CA1217143}">
      <dsp:nvSpPr>
        <dsp:cNvPr id="0" name=""/>
        <dsp:cNvSpPr/>
      </dsp:nvSpPr>
      <dsp:spPr>
        <a:xfrm>
          <a:off x="451417" y="799170"/>
          <a:ext cx="1262274" cy="1711278"/>
        </a:xfrm>
        <a:prstGeom prst="roundRect">
          <a:avLst>
            <a:gd name="adj" fmla="val 10000"/>
          </a:avLst>
        </a:prstGeom>
        <a:solidFill>
          <a:schemeClr val="lt1"/>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hemeClr val="accent5"/>
        </a:lnRef>
        <a:fillRef idx="1">
          <a:schemeClr val="lt1"/>
        </a:fillRef>
        <a:effectRef idx="0">
          <a:schemeClr val="accent5"/>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q-AL" sz="1200" b="1" i="1" kern="1200">
              <a:solidFill>
                <a:schemeClr val="accent1">
                  <a:lumMod val="75000"/>
                </a:schemeClr>
              </a:solidFill>
              <a:latin typeface="Times New Roman" panose="02020603050405020304" pitchFamily="18" charset="0"/>
              <a:cs typeface="Times New Roman" panose="02020603050405020304" pitchFamily="18" charset="0"/>
            </a:rPr>
            <a:t>Licenca për ushtrimin e veprimtarisë së furnizimit me karburant, për konsum, të anijeve në porte dhe në rada</a:t>
          </a:r>
          <a:endParaRPr lang="en-US" sz="1200" b="1" i="1" u="sng" kern="1200">
            <a:solidFill>
              <a:schemeClr val="accent1">
                <a:lumMod val="75000"/>
              </a:schemeClr>
            </a:solidFill>
            <a:latin typeface="Times New Roman" panose="02020603050405020304" pitchFamily="18" charset="0"/>
            <a:cs typeface="Times New Roman" panose="02020603050405020304" pitchFamily="18" charset="0"/>
          </a:endParaRPr>
        </a:p>
      </dsp:txBody>
      <dsp:txXfrm>
        <a:off x="488388" y="836141"/>
        <a:ext cx="1188332" cy="1637336"/>
      </dsp:txXfrm>
    </dsp:sp>
    <dsp:sp modelId="{5DA71CB8-248C-47C1-A496-8AA20473F5E7}">
      <dsp:nvSpPr>
        <dsp:cNvPr id="0" name=""/>
        <dsp:cNvSpPr/>
      </dsp:nvSpPr>
      <dsp:spPr>
        <a:xfrm rot="17692822">
          <a:off x="1304688" y="994082"/>
          <a:ext cx="1412125" cy="40390"/>
        </a:xfrm>
        <a:custGeom>
          <a:avLst/>
          <a:gdLst/>
          <a:ahLst/>
          <a:cxnLst/>
          <a:rect l="0" t="0" r="0" b="0"/>
          <a:pathLst>
            <a:path>
              <a:moveTo>
                <a:pt x="0" y="20195"/>
              </a:moveTo>
              <a:lnTo>
                <a:pt x="1412125" y="20195"/>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975447" y="978974"/>
        <a:ext cx="70606" cy="70606"/>
      </dsp:txXfrm>
    </dsp:sp>
    <dsp:sp modelId="{CF002053-D33B-4AB9-A6FC-92C656438D51}">
      <dsp:nvSpPr>
        <dsp:cNvPr id="0" name=""/>
        <dsp:cNvSpPr/>
      </dsp:nvSpPr>
      <dsp:spPr>
        <a:xfrm>
          <a:off x="2307809" y="2423"/>
          <a:ext cx="3083346" cy="742645"/>
        </a:xfrm>
        <a:prstGeom prst="roundRect">
          <a:avLst>
            <a:gd name="adj" fmla="val 10000"/>
          </a:avLst>
        </a:prstGeom>
        <a:solidFill>
          <a:schemeClr val="lt1"/>
        </a:solidFill>
        <a:ln w="12700" cap="flat" cmpd="sng" algn="ctr">
          <a:solidFill>
            <a:schemeClr val="accent1">
              <a:lumMod val="60000"/>
              <a:lumOff val="40000"/>
            </a:schemeClr>
          </a:solidFill>
          <a:prstDash val="solid"/>
          <a:miter lim="800000"/>
        </a:ln>
        <a:effectLst/>
        <a:scene3d>
          <a:camera prst="orthographicFront"/>
          <a:lightRig rig="flat"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q-AL" sz="1000" kern="1200">
              <a:solidFill>
                <a:schemeClr val="accent1">
                  <a:lumMod val="75000"/>
                </a:schemeClr>
              </a:solidFill>
              <a:latin typeface="Times New Roman" panose="02020603050405020304" pitchFamily="18" charset="0"/>
              <a:cs typeface="Times New Roman" panose="02020603050405020304" pitchFamily="18" charset="0"/>
            </a:rPr>
            <a:t>Nënkategoria VII.5.7, trajtohet sipas grupit III dhe lëshohet për një afat 5- (pesë) vjeçar</a:t>
          </a:r>
          <a:endParaRPr lang="en-US" sz="1000" b="1" i="1" kern="1200">
            <a:solidFill>
              <a:schemeClr val="accent1">
                <a:lumMod val="75000"/>
              </a:schemeClr>
            </a:solidFill>
            <a:latin typeface="Times New Roman" panose="02020603050405020304" pitchFamily="18" charset="0"/>
            <a:cs typeface="Times New Roman" panose="02020603050405020304" pitchFamily="18" charset="0"/>
          </a:endParaRPr>
        </a:p>
      </dsp:txBody>
      <dsp:txXfrm>
        <a:off x="2329560" y="24174"/>
        <a:ext cx="3039844" cy="699143"/>
      </dsp:txXfrm>
    </dsp:sp>
    <dsp:sp modelId="{FA688940-2CBF-487D-9E0F-147B20834C3A}">
      <dsp:nvSpPr>
        <dsp:cNvPr id="0" name=""/>
        <dsp:cNvSpPr/>
      </dsp:nvSpPr>
      <dsp:spPr>
        <a:xfrm rot="19457599">
          <a:off x="1644922" y="1421104"/>
          <a:ext cx="731656" cy="40390"/>
        </a:xfrm>
        <a:custGeom>
          <a:avLst/>
          <a:gdLst/>
          <a:ahLst/>
          <a:cxnLst/>
          <a:rect l="0" t="0" r="0" b="0"/>
          <a:pathLst>
            <a:path>
              <a:moveTo>
                <a:pt x="0" y="20195"/>
              </a:moveTo>
              <a:lnTo>
                <a:pt x="731656" y="20195"/>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992459" y="1423007"/>
        <a:ext cx="36582" cy="36582"/>
      </dsp:txXfrm>
    </dsp:sp>
    <dsp:sp modelId="{9B335001-6DA3-4C41-8E57-AF365AB325EF}">
      <dsp:nvSpPr>
        <dsp:cNvPr id="0" name=""/>
        <dsp:cNvSpPr/>
      </dsp:nvSpPr>
      <dsp:spPr>
        <a:xfrm>
          <a:off x="2307809" y="856465"/>
          <a:ext cx="3109442" cy="742645"/>
        </a:xfrm>
        <a:prstGeom prst="roundRect">
          <a:avLst>
            <a:gd name="adj" fmla="val 10000"/>
          </a:avLst>
        </a:prstGeom>
        <a:solidFill>
          <a:schemeClr val="lt1"/>
        </a:solidFill>
        <a:ln w="12700" cap="flat" cmpd="sng" algn="ctr">
          <a:solidFill>
            <a:schemeClr val="accent1">
              <a:lumMod val="60000"/>
              <a:lumOff val="40000"/>
            </a:schemeClr>
          </a:solidFill>
          <a:prstDash val="solid"/>
          <a:miter lim="800000"/>
        </a:ln>
        <a:effectLst/>
        <a:scene3d>
          <a:camera prst="orthographicFront"/>
          <a:lightRig rig="flat"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q-AL" sz="1000" kern="1200">
              <a:solidFill>
                <a:schemeClr val="accent1">
                  <a:lumMod val="75000"/>
                </a:schemeClr>
              </a:solidFill>
              <a:latin typeface="Times New Roman" panose="02020603050405020304" pitchFamily="18" charset="0"/>
              <a:cs typeface="Times New Roman" panose="02020603050405020304" pitchFamily="18" charset="0"/>
            </a:rPr>
            <a:t>Përfshin ushtrimin e veprimtarisë së furnizimit me karburant, për konsum, të anijeve në porte dhe në rada me anë të autoboteve, dhe/ose me anë të anijeve cisternë;</a:t>
          </a:r>
          <a:endParaRPr lang="en-US" sz="1000" b="1" i="1" kern="1200">
            <a:solidFill>
              <a:schemeClr val="accent1">
                <a:lumMod val="75000"/>
              </a:schemeClr>
            </a:solidFill>
            <a:latin typeface="Times New Roman" panose="02020603050405020304" pitchFamily="18" charset="0"/>
            <a:cs typeface="Times New Roman" panose="02020603050405020304" pitchFamily="18" charset="0"/>
          </a:endParaRPr>
        </a:p>
      </dsp:txBody>
      <dsp:txXfrm>
        <a:off x="2329560" y="878216"/>
        <a:ext cx="3065940" cy="699143"/>
      </dsp:txXfrm>
    </dsp:sp>
    <dsp:sp modelId="{EB08D47B-B567-4443-B526-A4CE9FBBB5DD}">
      <dsp:nvSpPr>
        <dsp:cNvPr id="0" name=""/>
        <dsp:cNvSpPr/>
      </dsp:nvSpPr>
      <dsp:spPr>
        <a:xfrm rot="2142401">
          <a:off x="1644922" y="1848125"/>
          <a:ext cx="731656" cy="40390"/>
        </a:xfrm>
        <a:custGeom>
          <a:avLst/>
          <a:gdLst/>
          <a:ahLst/>
          <a:cxnLst/>
          <a:rect l="0" t="0" r="0" b="0"/>
          <a:pathLst>
            <a:path>
              <a:moveTo>
                <a:pt x="0" y="20195"/>
              </a:moveTo>
              <a:lnTo>
                <a:pt x="731656" y="20195"/>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992459" y="1850029"/>
        <a:ext cx="36582" cy="36582"/>
      </dsp:txXfrm>
    </dsp:sp>
    <dsp:sp modelId="{5D95AED7-F372-47EE-8B15-A40C16403D93}">
      <dsp:nvSpPr>
        <dsp:cNvPr id="0" name=""/>
        <dsp:cNvSpPr/>
      </dsp:nvSpPr>
      <dsp:spPr>
        <a:xfrm>
          <a:off x="2307809" y="1710508"/>
          <a:ext cx="3065700" cy="742645"/>
        </a:xfrm>
        <a:prstGeom prst="roundRect">
          <a:avLst>
            <a:gd name="adj" fmla="val 10000"/>
          </a:avLst>
        </a:prstGeom>
        <a:solidFill>
          <a:schemeClr val="lt1"/>
        </a:solidFill>
        <a:ln w="12700" cap="flat" cmpd="sng" algn="ctr">
          <a:solidFill>
            <a:schemeClr val="accent5"/>
          </a:solidFill>
          <a:prstDash val="solid"/>
          <a:miter lim="800000"/>
        </a:ln>
        <a:effectLst/>
        <a:scene3d>
          <a:camera prst="orthographicFront"/>
          <a:lightRig rig="flat"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q-AL" sz="1000" kern="1200">
              <a:solidFill>
                <a:schemeClr val="accent1">
                  <a:lumMod val="75000"/>
                </a:schemeClr>
              </a:solidFill>
              <a:latin typeface="Times New Roman" panose="02020603050405020304" pitchFamily="18" charset="0"/>
              <a:cs typeface="Times New Roman" panose="02020603050405020304" pitchFamily="18" charset="0"/>
            </a:rPr>
            <a:t>Lloji “A” - i cili përfshin ushtrimin e veprimtarisë së furnizimit me karburant, për konsum, të anijeve vetëm në porte; </a:t>
          </a:r>
          <a:endParaRPr lang="en-US" sz="1000" kern="1200">
            <a:solidFill>
              <a:schemeClr val="accent1">
                <a:lumMod val="75000"/>
              </a:schemeClr>
            </a:solidFill>
            <a:latin typeface="Times New Roman" panose="02020603050405020304" pitchFamily="18" charset="0"/>
            <a:cs typeface="Times New Roman" panose="02020603050405020304" pitchFamily="18" charset="0"/>
          </a:endParaRPr>
        </a:p>
      </dsp:txBody>
      <dsp:txXfrm>
        <a:off x="2329560" y="1732259"/>
        <a:ext cx="3022198" cy="699143"/>
      </dsp:txXfrm>
    </dsp:sp>
    <dsp:sp modelId="{DBF24A06-DFF8-48C5-A997-1F75391A7942}">
      <dsp:nvSpPr>
        <dsp:cNvPr id="0" name=""/>
        <dsp:cNvSpPr/>
      </dsp:nvSpPr>
      <dsp:spPr>
        <a:xfrm rot="3907178">
          <a:off x="1304688" y="2275146"/>
          <a:ext cx="1412125" cy="40390"/>
        </a:xfrm>
        <a:custGeom>
          <a:avLst/>
          <a:gdLst/>
          <a:ahLst/>
          <a:cxnLst/>
          <a:rect l="0" t="0" r="0" b="0"/>
          <a:pathLst>
            <a:path>
              <a:moveTo>
                <a:pt x="0" y="20195"/>
              </a:moveTo>
              <a:lnTo>
                <a:pt x="1412125" y="20195"/>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975447" y="2260038"/>
        <a:ext cx="70606" cy="70606"/>
      </dsp:txXfrm>
    </dsp:sp>
    <dsp:sp modelId="{BBC0E1B5-C969-4CCA-BFCB-BC3E3B8E176D}">
      <dsp:nvSpPr>
        <dsp:cNvPr id="0" name=""/>
        <dsp:cNvSpPr/>
      </dsp:nvSpPr>
      <dsp:spPr>
        <a:xfrm>
          <a:off x="2307809" y="2564551"/>
          <a:ext cx="3109442" cy="742645"/>
        </a:xfrm>
        <a:prstGeom prst="roundRect">
          <a:avLst>
            <a:gd name="adj" fmla="val 10000"/>
          </a:avLst>
        </a:prstGeom>
        <a:solidFill>
          <a:schemeClr val="lt1"/>
        </a:solidFill>
        <a:ln w="12700" cap="flat" cmpd="sng" algn="ctr">
          <a:solidFill>
            <a:schemeClr val="accent5"/>
          </a:solidFill>
          <a:prstDash val="solid"/>
          <a:miter lim="800000"/>
        </a:ln>
        <a:effectLst/>
        <a:scene3d>
          <a:camera prst="orthographicFront"/>
          <a:lightRig rig="flat"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q-AL" sz="1000" kern="1200">
              <a:solidFill>
                <a:schemeClr val="accent1">
                  <a:lumMod val="75000"/>
                </a:schemeClr>
              </a:solidFill>
              <a:latin typeface="Times New Roman" panose="02020603050405020304" pitchFamily="18" charset="0"/>
              <a:cs typeface="Times New Roman" panose="02020603050405020304" pitchFamily="18" charset="0"/>
            </a:rPr>
            <a:t>Lloji “B” - i cili përfshin ushtrimin e veprimtarisë së furnizimit me karburant, për konsum, të anijeve në porte dhe në rada</a:t>
          </a:r>
          <a:endParaRPr lang="en-US" sz="1000" kern="1200">
            <a:solidFill>
              <a:schemeClr val="accent1">
                <a:lumMod val="75000"/>
              </a:schemeClr>
            </a:solidFill>
            <a:latin typeface="Times New Roman" panose="02020603050405020304" pitchFamily="18" charset="0"/>
            <a:cs typeface="Times New Roman" panose="02020603050405020304" pitchFamily="18" charset="0"/>
          </a:endParaRPr>
        </a:p>
      </dsp:txBody>
      <dsp:txXfrm>
        <a:off x="2329560" y="2586302"/>
        <a:ext cx="3065940" cy="69914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C0C81-F2C2-4C29-B560-90B74CB50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17209</Words>
  <Characters>98093</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 bejko</dc:creator>
  <cp:keywords/>
  <dc:description/>
  <cp:lastModifiedBy>Alma Prendi</cp:lastModifiedBy>
  <cp:revision>9</cp:revision>
  <cp:lastPrinted>2020-10-02T09:20:00Z</cp:lastPrinted>
  <dcterms:created xsi:type="dcterms:W3CDTF">2020-10-02T06:27:00Z</dcterms:created>
  <dcterms:modified xsi:type="dcterms:W3CDTF">2020-10-02T09:22:00Z</dcterms:modified>
</cp:coreProperties>
</file>